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重庆市城口县咸宜镇卫生院</w:t>
      </w:r>
      <w:r>
        <w:rPr>
          <w:rFonts w:ascii="方正小标宋_GBK" w:hAnsi="方正小标宋_GBK" w:eastAsia="方正小标宋_GBK" w:cs="方正小标宋_GBK"/>
          <w:sz w:val="36"/>
          <w:szCs w:val="36"/>
          <w:shd w:val="clear" w:color="auto" w:fill="FFFFFF"/>
        </w:rPr>
        <w:t>2023年度决算</w:t>
      </w:r>
      <w:r>
        <w:rPr>
          <w:rFonts w:ascii="方正小标宋_GBK" w:hAnsi="方正小标宋_GBK" w:eastAsia="方正小标宋_GBK" w:cs="方正小标宋_GBK"/>
          <w:b w:val="0"/>
          <w:bCs w:val="0"/>
          <w:sz w:val="36"/>
          <w:szCs w:val="36"/>
          <w:shd w:val="clear" w:color="auto" w:fill="FFFFFF"/>
        </w:rPr>
        <w:t>公开</w:t>
      </w:r>
      <w:r>
        <w:rPr>
          <w:rFonts w:ascii="方正小标宋_GBK" w:hAnsi="方正小标宋_GBK" w:eastAsia="方正小标宋_GBK" w:cs="方正小标宋_GBK"/>
          <w:sz w:val="36"/>
          <w:szCs w:val="36"/>
          <w:shd w:val="clear" w:color="auto" w:fill="FFFFFF"/>
        </w:rPr>
        <w:t>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321" w:firstLineChars="10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keepNext w:val="0"/>
        <w:keepLines w:val="0"/>
        <w:pageBreakBefore w:val="0"/>
        <w:widowControl/>
        <w:suppressLineNumbers w:val="0"/>
        <w:kinsoku/>
        <w:wordWrap/>
        <w:overflowPunct/>
        <w:topLinePunct w:val="0"/>
        <w:autoSpaceDE/>
        <w:autoSpaceDN/>
        <w:bidi w:val="0"/>
        <w:adjustRightInd/>
        <w:snapToGrid w:val="0"/>
        <w:spacing w:after="0" w:afterAutospacing="0" w:line="560" w:lineRule="exact"/>
        <w:ind w:left="0" w:leftChars="0"/>
        <w:textAlignment w:val="auto"/>
        <w:rPr>
          <w:rFonts w:hint="eastAsia" w:ascii="Times New Roman" w:hAnsi="Times New Roman" w:eastAsia="方正仿宋_GBK" w:cs="Times New Roman"/>
          <w:kern w:val="0"/>
          <w:sz w:val="32"/>
          <w:szCs w:val="32"/>
          <w:lang w:val="en-US" w:eastAsia="zh-CN" w:bidi="ar"/>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kern w:val="0"/>
          <w:sz w:val="32"/>
          <w:szCs w:val="32"/>
          <w:lang w:val="en-US" w:eastAsia="zh-CN" w:bidi="ar"/>
        </w:rPr>
        <w:t xml:space="preserve"> </w:t>
      </w:r>
      <w:r>
        <w:rPr>
          <w:rFonts w:hint="eastAsia" w:ascii="Times New Roman" w:hAnsi="Times New Roman" w:eastAsia="方正仿宋_GBK" w:cs="Times New Roman"/>
          <w:kern w:val="0"/>
          <w:sz w:val="32"/>
          <w:szCs w:val="32"/>
          <w:lang w:val="en-US" w:eastAsia="zh-CN" w:bidi="ar"/>
        </w:rPr>
        <w:t xml:space="preserve"> 1.负责本乡镇的卫生工作法律、法规、政策的贯彻，社会公共卫生工作的组织和实施。</w:t>
      </w:r>
    </w:p>
    <w:p>
      <w:pPr>
        <w:pStyle w:val="6"/>
        <w:keepNext w:val="0"/>
        <w:keepLines w:val="0"/>
        <w:pageBreakBefore w:val="0"/>
        <w:widowControl/>
        <w:suppressLineNumbers w:val="0"/>
        <w:kinsoku/>
        <w:wordWrap/>
        <w:overflowPunct/>
        <w:topLinePunct w:val="0"/>
        <w:autoSpaceDE/>
        <w:autoSpaceDN/>
        <w:bidi w:val="0"/>
        <w:adjustRightInd/>
        <w:snapToGrid w:val="0"/>
        <w:spacing w:after="0" w:afterAutospacing="0" w:line="560" w:lineRule="exact"/>
        <w:ind w:firstLine="640" w:firstLineChars="200"/>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2.负责本乡镇的基本医疗服务。</w:t>
      </w:r>
    </w:p>
    <w:p>
      <w:pPr>
        <w:pStyle w:val="6"/>
        <w:keepNext w:val="0"/>
        <w:keepLines w:val="0"/>
        <w:pageBreakBefore w:val="0"/>
        <w:widowControl/>
        <w:suppressLineNumbers w:val="0"/>
        <w:kinsoku/>
        <w:wordWrap/>
        <w:overflowPunct/>
        <w:topLinePunct w:val="0"/>
        <w:autoSpaceDE/>
        <w:autoSpaceDN/>
        <w:bidi w:val="0"/>
        <w:adjustRightInd/>
        <w:snapToGrid w:val="0"/>
        <w:spacing w:after="0" w:afterAutospacing="0" w:line="560" w:lineRule="exact"/>
        <w:ind w:firstLine="640" w:firstLineChars="200"/>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3.承担本镇农村居民健康档案规范建档指导、管理及公共卫生服务。</w:t>
      </w:r>
    </w:p>
    <w:p>
      <w:pPr>
        <w:pStyle w:val="6"/>
        <w:keepNext w:val="0"/>
        <w:keepLines w:val="0"/>
        <w:pageBreakBefore w:val="0"/>
        <w:widowControl/>
        <w:suppressLineNumbers w:val="0"/>
        <w:kinsoku/>
        <w:wordWrap/>
        <w:overflowPunct/>
        <w:topLinePunct w:val="0"/>
        <w:autoSpaceDE/>
        <w:autoSpaceDN/>
        <w:bidi w:val="0"/>
        <w:adjustRightInd/>
        <w:snapToGrid w:val="0"/>
        <w:spacing w:after="0" w:afterAutospacing="0" w:line="560" w:lineRule="exac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　　4.负责本乡镇突发公共卫生事件的报告，并依据上级部门要求组织实施处置。</w:t>
      </w:r>
    </w:p>
    <w:p>
      <w:pPr>
        <w:pStyle w:val="6"/>
        <w:keepNext w:val="0"/>
        <w:keepLines w:val="0"/>
        <w:pageBreakBefore w:val="0"/>
        <w:widowControl/>
        <w:suppressLineNumbers w:val="0"/>
        <w:kinsoku/>
        <w:wordWrap/>
        <w:overflowPunct/>
        <w:topLinePunct w:val="0"/>
        <w:autoSpaceDE/>
        <w:autoSpaceDN/>
        <w:bidi w:val="0"/>
        <w:adjustRightInd/>
        <w:snapToGrid w:val="0"/>
        <w:spacing w:after="0" w:afterAutospacing="0" w:line="560" w:lineRule="exac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　　5.负责本乡镇辖区内的卫生信息统计、分析、上报。</w:t>
      </w:r>
    </w:p>
    <w:p>
      <w:pPr>
        <w:pStyle w:val="6"/>
        <w:keepNext w:val="0"/>
        <w:keepLines w:val="0"/>
        <w:pageBreakBefore w:val="0"/>
        <w:widowControl/>
        <w:suppressLineNumbers w:val="0"/>
        <w:kinsoku/>
        <w:wordWrap/>
        <w:overflowPunct/>
        <w:topLinePunct w:val="0"/>
        <w:autoSpaceDE/>
        <w:autoSpaceDN/>
        <w:bidi w:val="0"/>
        <w:adjustRightInd/>
        <w:snapToGrid w:val="0"/>
        <w:spacing w:after="0" w:afterAutospacing="0" w:line="560" w:lineRule="exac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　　6.负责对本乡镇辖区内村级卫生组织和乡村医生的业务指导和培训。</w:t>
      </w:r>
    </w:p>
    <w:p>
      <w:pPr>
        <w:pStyle w:val="6"/>
        <w:keepNext w:val="0"/>
        <w:keepLines w:val="0"/>
        <w:pageBreakBefore w:val="0"/>
        <w:widowControl/>
        <w:suppressLineNumbers w:val="0"/>
        <w:kinsoku/>
        <w:wordWrap/>
        <w:overflowPunct/>
        <w:topLinePunct w:val="0"/>
        <w:autoSpaceDE/>
        <w:autoSpaceDN/>
        <w:bidi w:val="0"/>
        <w:adjustRightInd/>
        <w:snapToGrid w:val="0"/>
        <w:spacing w:after="0" w:afterAutospacing="0" w:line="560" w:lineRule="exac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　　7.负责承办政府卫生行政部门委托的相关业务或事项;负责上级卫生行政部门下达的其他工作。</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pageBreakBefore w:val="0"/>
        <w:widowControl/>
        <w:numPr>
          <w:ilvl w:val="0"/>
          <w:numId w:val="0"/>
        </w:numPr>
        <w:shd w:val="clear" w:fill="FFFFFF"/>
        <w:kinsoku/>
        <w:wordWrap/>
        <w:overflowPunct/>
        <w:topLinePunct w:val="0"/>
        <w:autoSpaceDN/>
        <w:bidi w:val="0"/>
        <w:adjustRightInd/>
        <w:snapToGrid w:val="0"/>
        <w:spacing w:after="0" w:afterAutospacing="0" w:line="560" w:lineRule="exact"/>
        <w:ind w:right="0" w:rightChars="0" w:firstLine="640" w:firstLineChars="200"/>
        <w:rPr>
          <w:rFonts w:hint="default"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本单位设立12个职能科室：内科、外科、妇科、儿科、中医科、公共卫生科、护理部、放射科、检验科、功能辅助检查室、办公室、财务室。</w:t>
      </w:r>
    </w:p>
    <w:p>
      <w:pPr>
        <w:pStyle w:val="6"/>
        <w:shd w:val="clear" w:color="auto" w:fill="FFFFFF"/>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2" w:firstLineChars="200"/>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2023年度收入总计1268.59万元，支出总计</w:t>
      </w:r>
      <w:r>
        <w:rPr>
          <w:rFonts w:ascii="方正仿宋_GBK" w:hAnsi="方正仿宋_GBK" w:eastAsia="方正仿宋_GBK" w:cs="方正仿宋_GBK"/>
          <w:sz w:val="32"/>
          <w:szCs w:val="32"/>
        </w:rPr>
        <w:t>1268.59</w:t>
      </w:r>
      <w:r>
        <w:rPr>
          <w:rFonts w:ascii="方正仿宋_GBK" w:hAnsi="方正仿宋_GBK" w:eastAsia="方正仿宋_GBK" w:cs="方正仿宋_GBK"/>
          <w:sz w:val="32"/>
          <w:szCs w:val="32"/>
          <w:shd w:val="clear" w:color="auto" w:fill="FFFFFF"/>
        </w:rPr>
        <w:t>万元。收支较上年决算数增加811.01万元，增长177.24%，主要原因是</w:t>
      </w:r>
      <w:r>
        <w:rPr>
          <w:rFonts w:hint="eastAsia" w:ascii="方正仿宋_GBK" w:hAnsi="方正仿宋_GBK" w:eastAsia="方正仿宋_GBK" w:cs="方正仿宋_GBK"/>
          <w:color w:val="auto"/>
          <w:sz w:val="32"/>
          <w:szCs w:val="32"/>
          <w:shd w:val="clear" w:color="auto" w:fill="FFFFFF"/>
          <w:lang w:val="en-US" w:eastAsia="zh-CN"/>
        </w:rPr>
        <w:t>本年度实现新建院区工程建设款的预支付，医疗设备、办公设备采购的相关费用支付，以及业务收入较上年度增加，运转支出费用增加。</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2023年度收入合计1268.59万元，较上年决算数增加811.01万元，增长177.24%，主要原因是</w:t>
      </w:r>
      <w:r>
        <w:rPr>
          <w:rFonts w:hint="eastAsia" w:ascii="方正仿宋_GBK" w:hAnsi="方正仿宋_GBK" w:eastAsia="方正仿宋_GBK" w:cs="方正仿宋_GBK"/>
          <w:sz w:val="32"/>
          <w:szCs w:val="32"/>
          <w:shd w:val="clear" w:color="auto" w:fill="FFFFFF"/>
          <w:lang w:val="en-US" w:eastAsia="zh-CN"/>
        </w:rPr>
        <w:t>年中追加下达新建院区工程建设款、鲁渝协作省级援助资金医疗设备采购项目、医保服务能力提升项目办公设备采购资金，以及本年度事业收入较上年度增加。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573.42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45.20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359.17</w:t>
      </w:r>
      <w:r>
        <w:rPr>
          <w:rFonts w:ascii="方正仿宋_GBK" w:hAnsi="方正仿宋_GBK" w:eastAsia="方正仿宋_GBK" w:cs="方正仿宋_GBK"/>
          <w:sz w:val="32"/>
          <w:szCs w:val="32"/>
          <w:shd w:val="clear" w:color="auto" w:fill="FFFFFF"/>
        </w:rPr>
        <w:t>万元，占28.31%；经营收入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336.00</w:t>
      </w:r>
      <w:r>
        <w:rPr>
          <w:rFonts w:ascii="方正仿宋_GBK" w:hAnsi="方正仿宋_GBK" w:eastAsia="方正仿宋_GBK" w:cs="方正仿宋_GBK"/>
          <w:sz w:val="32"/>
          <w:szCs w:val="32"/>
          <w:shd w:val="clear" w:color="auto" w:fill="FFFFFF"/>
        </w:rPr>
        <w:t>万元，占26.49%。此外，使用非财政拨款结余和专用结余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1268.59</w:t>
      </w:r>
      <w:r>
        <w:rPr>
          <w:rFonts w:ascii="方正仿宋_GBK" w:hAnsi="方正仿宋_GBK" w:eastAsia="方正仿宋_GBK" w:cs="方正仿宋_GBK"/>
          <w:sz w:val="32"/>
          <w:szCs w:val="32"/>
          <w:shd w:val="clear" w:color="auto" w:fill="FFFFFF"/>
        </w:rPr>
        <w:t>万元，较上年决算数增加811.01万元，增长177.24%，主要原因是</w:t>
      </w:r>
      <w:r>
        <w:rPr>
          <w:rFonts w:hint="eastAsia" w:ascii="方正仿宋_GBK" w:hAnsi="方正仿宋_GBK" w:eastAsia="方正仿宋_GBK" w:cs="方正仿宋_GBK"/>
          <w:sz w:val="32"/>
          <w:szCs w:val="32"/>
          <w:shd w:val="clear" w:color="auto" w:fill="FFFFFF"/>
          <w:lang w:val="en-US" w:eastAsia="zh-CN"/>
        </w:rPr>
        <w:t>本年度预支付部分新建院区工程建设款项、采购了一批大型医疗设备、办公设备并结算支付，医疗业务日常运行费用的增加</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color w:val="FF0000"/>
          <w:sz w:val="32"/>
          <w:szCs w:val="32"/>
          <w:shd w:val="clear" w:color="auto" w:fill="FFFFFF"/>
        </w:rPr>
        <w:t xml:space="preserve"> </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527.28</w:t>
      </w:r>
      <w:r>
        <w:rPr>
          <w:rFonts w:ascii="方正仿宋_GBK" w:hAnsi="方正仿宋_GBK" w:eastAsia="方正仿宋_GBK" w:cs="方正仿宋_GBK"/>
          <w:sz w:val="32"/>
          <w:szCs w:val="32"/>
          <w:shd w:val="clear" w:color="auto" w:fill="FFFFFF"/>
        </w:rPr>
        <w:t>万元，占41.56%；项目支出</w:t>
      </w:r>
      <w:r>
        <w:rPr>
          <w:rFonts w:ascii="方正仿宋_GBK" w:hAnsi="方正仿宋_GBK" w:eastAsia="方正仿宋_GBK" w:cs="方正仿宋_GBK"/>
          <w:sz w:val="32"/>
          <w:szCs w:val="32"/>
        </w:rPr>
        <w:t>741.31</w:t>
      </w:r>
      <w:r>
        <w:rPr>
          <w:rFonts w:ascii="方正仿宋_GBK" w:hAnsi="方正仿宋_GBK" w:eastAsia="方正仿宋_GBK" w:cs="方正仿宋_GBK"/>
          <w:sz w:val="32"/>
          <w:szCs w:val="32"/>
          <w:shd w:val="clear" w:color="auto" w:fill="FFFFFF"/>
        </w:rPr>
        <w:t>万元，占58.44%；经营支出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2023年度财政拨款收、支总计573.42万元。与2022年相比，财政拨款收、支总计各增加388.62万元，增长210.29%。主要原因是</w:t>
      </w:r>
      <w:r>
        <w:rPr>
          <w:rFonts w:hint="eastAsia" w:ascii="方正仿宋_GBK" w:hAnsi="方正仿宋_GBK" w:eastAsia="方正仿宋_GBK" w:cs="方正仿宋_GBK"/>
          <w:sz w:val="32"/>
          <w:szCs w:val="32"/>
          <w:shd w:val="clear" w:color="auto" w:fill="FFFFFF"/>
          <w:lang w:val="en-US" w:eastAsia="zh-CN"/>
        </w:rPr>
        <w:t>本年度新增</w:t>
      </w:r>
      <w:r>
        <w:rPr>
          <w:rFonts w:hint="eastAsia" w:ascii="方正仿宋_GBK" w:hAnsi="方正仿宋_GBK" w:eastAsia="方正仿宋_GBK" w:cs="方正仿宋_GBK"/>
          <w:color w:val="auto"/>
          <w:sz w:val="32"/>
          <w:szCs w:val="32"/>
          <w:shd w:val="clear" w:color="auto" w:fill="FFFFFF"/>
          <w:lang w:val="en-US" w:eastAsia="zh-CN"/>
        </w:rPr>
        <w:t>新建院区工程建设、医保服务能力提升、基层医疗机构服务能力提升项目资金并实现支出</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573.42</w:t>
      </w:r>
      <w:r>
        <w:rPr>
          <w:rFonts w:ascii="方正仿宋_GBK" w:hAnsi="方正仿宋_GBK" w:eastAsia="方正仿宋_GBK" w:cs="方正仿宋_GBK"/>
          <w:sz w:val="32"/>
          <w:szCs w:val="32"/>
          <w:shd w:val="clear" w:color="auto" w:fill="FFFFFF"/>
        </w:rPr>
        <w:t>万元，较上年决算数增加388.62万元，增长210.29%。主要原因是</w:t>
      </w:r>
      <w:r>
        <w:rPr>
          <w:rFonts w:hint="eastAsia" w:ascii="方正仿宋_GBK" w:hAnsi="方正仿宋_GBK" w:eastAsia="方正仿宋_GBK" w:cs="方正仿宋_GBK"/>
          <w:sz w:val="32"/>
          <w:szCs w:val="32"/>
          <w:shd w:val="clear" w:color="auto" w:fill="FFFFFF"/>
          <w:lang w:val="en-US" w:eastAsia="zh-CN"/>
        </w:rPr>
        <w:t>本年度新增</w:t>
      </w:r>
      <w:r>
        <w:rPr>
          <w:rFonts w:hint="eastAsia" w:ascii="方正仿宋_GBK" w:hAnsi="方正仿宋_GBK" w:eastAsia="方正仿宋_GBK" w:cs="方正仿宋_GBK"/>
          <w:color w:val="auto"/>
          <w:sz w:val="32"/>
          <w:szCs w:val="32"/>
          <w:shd w:val="clear" w:color="auto" w:fill="FFFFFF"/>
          <w:lang w:val="en-US" w:eastAsia="zh-CN"/>
        </w:rPr>
        <w:t>新建院区工程建设、医保服务能力提升、基层医疗机构服务能力提升项目资金。</w:t>
      </w:r>
      <w:r>
        <w:rPr>
          <w:rFonts w:ascii="方正仿宋_GBK" w:hAnsi="方正仿宋_GBK" w:eastAsia="方正仿宋_GBK" w:cs="方正仿宋_GBK"/>
          <w:sz w:val="32"/>
          <w:szCs w:val="32"/>
          <w:shd w:val="clear" w:color="auto" w:fill="FFFFFF"/>
        </w:rPr>
        <w:t>较年初预算数增加441.76万元，增长335.53%。主要原因是</w:t>
      </w:r>
      <w:r>
        <w:rPr>
          <w:rFonts w:hint="eastAsia" w:ascii="方正仿宋_GBK" w:hAnsi="方正仿宋_GBK" w:eastAsia="方正仿宋_GBK" w:cs="方正仿宋_GBK"/>
          <w:sz w:val="32"/>
          <w:szCs w:val="32"/>
          <w:shd w:val="clear" w:color="auto" w:fill="FFFFFF"/>
          <w:lang w:val="en-US" w:eastAsia="zh-CN"/>
        </w:rPr>
        <w:t>年中预算追加下达工程建设款、</w:t>
      </w:r>
      <w:r>
        <w:rPr>
          <w:rFonts w:hint="eastAsia" w:ascii="方正仿宋_GBK" w:hAnsi="方正仿宋_GBK" w:eastAsia="方正仿宋_GBK" w:cs="方正仿宋_GBK"/>
          <w:color w:val="auto"/>
          <w:sz w:val="32"/>
          <w:szCs w:val="32"/>
          <w:shd w:val="clear" w:color="auto" w:fill="FFFFFF"/>
          <w:lang w:val="en-US" w:eastAsia="zh-CN"/>
        </w:rPr>
        <w:t>医保服务能力提升、基层医疗机构服务能力提升项目资金，以及基本药物补助、公共卫生项目考核分配资金、人员待遇调整。</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573.42</w:t>
      </w:r>
      <w:r>
        <w:rPr>
          <w:rFonts w:ascii="方正仿宋_GBK" w:hAnsi="方正仿宋_GBK" w:eastAsia="方正仿宋_GBK" w:cs="方正仿宋_GBK"/>
          <w:sz w:val="32"/>
          <w:szCs w:val="32"/>
          <w:shd w:val="clear" w:color="auto" w:fill="FFFFFF"/>
        </w:rPr>
        <w:t>万元，较上年决算数增加388.62万元，增长210.29%。主要原因是</w:t>
      </w:r>
      <w:r>
        <w:rPr>
          <w:rFonts w:hint="eastAsia" w:ascii="方正仿宋_GBK" w:hAnsi="方正仿宋_GBK" w:eastAsia="方正仿宋_GBK" w:cs="方正仿宋_GBK"/>
          <w:sz w:val="32"/>
          <w:szCs w:val="32"/>
          <w:shd w:val="clear" w:color="auto" w:fill="FFFFFF"/>
          <w:lang w:val="en-US" w:eastAsia="zh-CN"/>
        </w:rPr>
        <w:t>本年度新增</w:t>
      </w:r>
      <w:r>
        <w:rPr>
          <w:rFonts w:hint="eastAsia" w:ascii="方正仿宋_GBK" w:hAnsi="方正仿宋_GBK" w:eastAsia="方正仿宋_GBK" w:cs="方正仿宋_GBK"/>
          <w:color w:val="auto"/>
          <w:sz w:val="32"/>
          <w:szCs w:val="32"/>
          <w:shd w:val="clear" w:color="auto" w:fill="FFFFFF"/>
          <w:lang w:val="en-US" w:eastAsia="zh-CN"/>
        </w:rPr>
        <w:t>新建院区工程建设、医保服务能力提升、基层医疗机构服务能力提升项目经费。</w:t>
      </w:r>
      <w:r>
        <w:rPr>
          <w:rFonts w:ascii="方正仿宋_GBK" w:hAnsi="方正仿宋_GBK" w:eastAsia="方正仿宋_GBK" w:cs="方正仿宋_GBK"/>
          <w:sz w:val="32"/>
          <w:szCs w:val="32"/>
          <w:shd w:val="clear" w:color="auto" w:fill="FFFFFF"/>
        </w:rPr>
        <w:t>较年初预算数增加441.76万元，增长335.53%。主要原因是</w:t>
      </w:r>
      <w:r>
        <w:rPr>
          <w:rFonts w:hint="eastAsia" w:ascii="方正仿宋_GBK" w:hAnsi="方正仿宋_GBK" w:eastAsia="方正仿宋_GBK" w:cs="方正仿宋_GBK"/>
          <w:sz w:val="32"/>
          <w:szCs w:val="32"/>
          <w:shd w:val="clear" w:color="auto" w:fill="FFFFFF"/>
          <w:lang w:val="en-US" w:eastAsia="zh-CN"/>
        </w:rPr>
        <w:t>年中预算追加下达工程建设款、</w:t>
      </w:r>
      <w:r>
        <w:rPr>
          <w:rFonts w:hint="eastAsia" w:ascii="方正仿宋_GBK" w:hAnsi="方正仿宋_GBK" w:eastAsia="方正仿宋_GBK" w:cs="方正仿宋_GBK"/>
          <w:color w:val="auto"/>
          <w:sz w:val="32"/>
          <w:szCs w:val="32"/>
          <w:shd w:val="clear" w:color="auto" w:fill="FFFFFF"/>
          <w:lang w:val="en-US" w:eastAsia="zh-CN"/>
        </w:rPr>
        <w:t>医保服务能力提升、基层医疗机构服务能力提升项目资金，以及基本药物补助、公共卫生项目考核分配资金、人员待遇调整，并全部实现支出。</w:t>
      </w:r>
      <w:r>
        <w:rPr>
          <w:rFonts w:ascii="方正仿宋_GBK" w:hAnsi="方正仿宋_GBK" w:eastAsia="方正仿宋_GBK" w:cs="方正仿宋_GBK"/>
          <w:color w:val="FF0000"/>
          <w:sz w:val="32"/>
          <w:szCs w:val="32"/>
          <w:shd w:val="clear" w:color="auto" w:fill="FFFFFF"/>
        </w:rPr>
        <w:t xml:space="preserve"> </w:t>
      </w:r>
    </w:p>
    <w:p>
      <w:pPr>
        <w:pStyle w:val="6"/>
        <w:snapToGrid w:val="0"/>
        <w:spacing w:before="0" w:beforeAutospacing="0" w:after="0" w:afterAutospacing="0" w:line="600" w:lineRule="exact"/>
        <w:ind w:firstLine="642" w:firstLineChars="200"/>
        <w:jc w:val="both"/>
        <w:rPr>
          <w:rStyle w:val="10"/>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r>
        <w:rPr>
          <w:rStyle w:val="10"/>
          <w:rFonts w:ascii="方正仿宋_GBK" w:hAnsi="方正仿宋_GBK" w:eastAsia="方正仿宋_GBK" w:cs="方正仿宋_GBK"/>
          <w:sz w:val="32"/>
          <w:szCs w:val="32"/>
          <w:shd w:val="clear" w:color="auto" w:fill="FFFFFF"/>
        </w:rPr>
        <w:t xml:space="preserve"> </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0.41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0.07</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13.26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2.31</w:t>
      </w:r>
      <w:r>
        <w:rPr>
          <w:rFonts w:ascii="方正仿宋_GBK" w:hAnsi="方正仿宋_GBK" w:eastAsia="方正仿宋_GBK" w:cs="方正仿宋_GBK"/>
          <w:sz w:val="32"/>
          <w:szCs w:val="32"/>
          <w:shd w:val="clear" w:color="auto" w:fill="FFFFFF"/>
        </w:rPr>
        <w:t>%，较年初预算数减少8.10万元，下降37.92%，主要原因是</w:t>
      </w:r>
      <w:r>
        <w:rPr>
          <w:rFonts w:hint="eastAsia" w:ascii="方正仿宋_GBK" w:hAnsi="方正仿宋_GBK" w:eastAsia="方正仿宋_GBK" w:cs="方正仿宋_GBK"/>
          <w:sz w:val="32"/>
          <w:szCs w:val="32"/>
          <w:shd w:val="clear" w:color="auto" w:fill="FFFFFF"/>
          <w:lang w:val="en-US" w:eastAsia="zh-CN"/>
        </w:rPr>
        <w:t>退休人员健康休养费未完全实现年末发放以及人员调出年中调整预算社会保障费用待遇调整减少。</w:t>
      </w:r>
      <w:r>
        <w:rPr>
          <w:rFonts w:ascii="方正仿宋_GBK" w:hAnsi="方正仿宋_GBK" w:eastAsia="方正仿宋_GBK" w:cs="方正仿宋_GBK"/>
          <w:color w:val="FF0000"/>
          <w:sz w:val="32"/>
          <w:szCs w:val="32"/>
          <w:shd w:val="clear" w:color="auto" w:fill="FFFFFF"/>
        </w:rPr>
        <w:t xml:space="preserve"> </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554.43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96.69</w:t>
      </w:r>
      <w:r>
        <w:rPr>
          <w:rFonts w:ascii="方正仿宋_GBK" w:hAnsi="方正仿宋_GBK" w:eastAsia="方正仿宋_GBK" w:cs="方正仿宋_GBK"/>
          <w:sz w:val="32"/>
          <w:szCs w:val="32"/>
          <w:shd w:val="clear" w:color="auto" w:fill="FFFFFF"/>
        </w:rPr>
        <w:t>%，较年初预算数增加449.87万元，增长430.25%，主要原因是</w:t>
      </w:r>
      <w:r>
        <w:rPr>
          <w:rFonts w:hint="eastAsia" w:ascii="方正仿宋_GBK" w:hAnsi="方正仿宋_GBK" w:eastAsia="方正仿宋_GBK" w:cs="方正仿宋_GBK"/>
          <w:sz w:val="32"/>
          <w:szCs w:val="32"/>
          <w:shd w:val="clear" w:color="auto" w:fill="FFFFFF"/>
          <w:lang w:val="en-US" w:eastAsia="zh-CN"/>
        </w:rPr>
        <w:t>年中预算追加下达工程建设款、</w:t>
      </w:r>
      <w:r>
        <w:rPr>
          <w:rFonts w:hint="eastAsia" w:ascii="方正仿宋_GBK" w:hAnsi="方正仿宋_GBK" w:eastAsia="方正仿宋_GBK" w:cs="方正仿宋_GBK"/>
          <w:color w:val="auto"/>
          <w:sz w:val="32"/>
          <w:szCs w:val="32"/>
          <w:shd w:val="clear" w:color="auto" w:fill="FFFFFF"/>
          <w:lang w:val="en-US" w:eastAsia="zh-CN"/>
        </w:rPr>
        <w:t>医保服务能力提升、基层医疗机构服务能力提升项目资金，以及基本药物补助、公共卫生项目考核分配资金、人员待遇调整。</w:t>
      </w:r>
    </w:p>
    <w:p>
      <w:pPr>
        <w:ind w:firstLine="640" w:firstLineChars="200"/>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住房保障支出5.33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0.93</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122.04</w:t>
      </w:r>
      <w:r>
        <w:rPr>
          <w:rFonts w:ascii="方正仿宋_GBK" w:hAnsi="方正仿宋_GBK" w:eastAsia="方正仿宋_GBK" w:cs="方正仿宋_GBK"/>
          <w:sz w:val="32"/>
          <w:szCs w:val="32"/>
          <w:shd w:val="clear" w:color="auto" w:fill="FFFFFF"/>
        </w:rPr>
        <w:t>万元。其</w:t>
      </w:r>
      <w:r>
        <w:rPr>
          <w:rFonts w:ascii="方正仿宋_GBK" w:hAnsi="方正仿宋_GBK" w:eastAsia="方正仿宋_GBK" w:cs="方正仿宋_GBK"/>
          <w:color w:val="auto"/>
          <w:sz w:val="32"/>
          <w:szCs w:val="32"/>
          <w:shd w:val="clear" w:color="auto" w:fill="FFFFFF"/>
        </w:rPr>
        <w:t>中：人员经费</w:t>
      </w:r>
      <w:r>
        <w:rPr>
          <w:rFonts w:ascii="方正仿宋_GBK" w:hAnsi="方正仿宋_GBK" w:eastAsia="方正仿宋_GBK" w:cs="方正仿宋_GBK"/>
          <w:color w:val="auto"/>
          <w:sz w:val="32"/>
          <w:szCs w:val="32"/>
        </w:rPr>
        <w:t>107.55</w:t>
      </w:r>
      <w:r>
        <w:rPr>
          <w:rFonts w:ascii="方正仿宋_GBK" w:hAnsi="方正仿宋_GBK" w:eastAsia="方正仿宋_GBK" w:cs="方正仿宋_GBK"/>
          <w:color w:val="auto"/>
          <w:sz w:val="32"/>
          <w:szCs w:val="32"/>
          <w:shd w:val="clear" w:color="auto" w:fill="FFFFFF"/>
        </w:rPr>
        <w:t>万元，较上年决算数减少17.75万元，下降14.17%，主要原因是</w:t>
      </w:r>
      <w:r>
        <w:rPr>
          <w:rFonts w:hint="eastAsia" w:ascii="方正仿宋_GBK" w:hAnsi="方正仿宋_GBK" w:eastAsia="方正仿宋_GBK" w:cs="方正仿宋_GBK"/>
          <w:color w:val="auto"/>
          <w:sz w:val="32"/>
          <w:szCs w:val="32"/>
          <w:shd w:val="clear" w:color="auto" w:fill="FFFFFF"/>
          <w:lang w:val="en-US" w:eastAsia="zh-CN"/>
        </w:rPr>
        <w:t>职工调出年中调整预算工资福利待遇减少，退休职工2022年度发放死亡一次性抚恤金，本年度对个人和家庭的补助费用减少。</w:t>
      </w:r>
      <w:r>
        <w:rPr>
          <w:rFonts w:ascii="方正仿宋_GBK" w:hAnsi="方正仿宋_GBK" w:eastAsia="方正仿宋_GBK" w:cs="方正仿宋_GBK"/>
          <w:color w:val="auto"/>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lang w:val="en-US" w:eastAsia="zh-CN"/>
        </w:rPr>
        <w:t>基本工资32.22万元、津贴补贴7.19万元、绩效工资44.06万元、基本养老保险3.11万元、职业年金3.55万元、基本医疗保险3.77万元、其他社会保障缴费0.8万元、住房公积金5.33万元、离退休人员支出7.52万元。</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14.50</w:t>
      </w:r>
      <w:r>
        <w:rPr>
          <w:rFonts w:ascii="方正仿宋_GBK" w:hAnsi="方正仿宋_GBK" w:eastAsia="方正仿宋_GBK" w:cs="方正仿宋_GBK"/>
          <w:color w:val="auto"/>
          <w:sz w:val="32"/>
          <w:szCs w:val="32"/>
          <w:shd w:val="clear" w:color="auto" w:fill="FFFFFF"/>
        </w:rPr>
        <w:t>万元，较上年决算数增加13.23万元，增长1041.73%，主要原因是</w:t>
      </w:r>
      <w:r>
        <w:rPr>
          <w:rFonts w:hint="eastAsia" w:ascii="方正仿宋_GBK" w:hAnsi="方正仿宋_GBK" w:eastAsia="方正仿宋_GBK" w:cs="方正仿宋_GBK"/>
          <w:color w:val="auto"/>
          <w:sz w:val="32"/>
          <w:szCs w:val="32"/>
          <w:shd w:val="clear" w:color="auto" w:fill="FFFFFF"/>
          <w:lang w:val="en-US" w:eastAsia="zh-CN"/>
        </w:rPr>
        <w:t>年初预算下达了办公业务经费</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办公费</w:t>
      </w:r>
      <w:r>
        <w:rPr>
          <w:rFonts w:hint="eastAsia" w:ascii="方正仿宋_GBK" w:hAnsi="方正仿宋_GBK" w:eastAsia="方正仿宋_GBK" w:cs="方正仿宋_GBK"/>
          <w:color w:val="auto"/>
          <w:sz w:val="32"/>
          <w:szCs w:val="32"/>
          <w:shd w:val="clear" w:color="auto" w:fill="FFFFFF"/>
          <w:lang w:val="en-US" w:eastAsia="zh-CN"/>
        </w:rPr>
        <w:t>用10.15万元、水费1.0万元、电费2.0万元、工会经费0.53万元、福利费0.41万元、其他商品和服务支出0.41万元。</w:t>
      </w:r>
    </w:p>
    <w:p>
      <w:pPr>
        <w:pStyle w:val="11"/>
        <w:autoSpaceDE w:val="0"/>
        <w:ind w:firstLine="643"/>
        <w:rPr>
          <w:rFonts w:hint="eastAsia" w:ascii="楷体" w:hAnsi="楷体" w:eastAsia="楷体" w:cs="楷体"/>
          <w:b/>
          <w:bCs/>
          <w:sz w:val="32"/>
          <w:szCs w:val="32"/>
          <w:shd w:val="clear" w:color="auto" w:fill="FFFFFF"/>
        </w:rPr>
      </w:pP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11"/>
        <w:autoSpaceDE w:val="0"/>
        <w:ind w:left="0" w:leftChars="0" w:firstLine="640" w:firstLineChars="200"/>
        <w:rPr>
          <w:rFonts w:hint="eastAsia" w:ascii="楷体" w:hAnsi="楷体" w:eastAsia="楷体" w:cs="楷体"/>
          <w:b/>
          <w:bCs/>
          <w:sz w:val="32"/>
          <w:szCs w:val="32"/>
          <w:shd w:val="clear" w:color="auto" w:fill="FFFFFF"/>
        </w:rPr>
      </w:pPr>
      <w:r>
        <w:rPr>
          <w:rFonts w:hint="eastAsia" w:ascii="Times New Roman" w:hAnsi="Times New Roman" w:eastAsia="方正仿宋_GBK" w:cs="Times New Roman"/>
          <w:kern w:val="0"/>
          <w:sz w:val="32"/>
          <w:szCs w:val="32"/>
          <w:lang w:val="en-US" w:eastAsia="zh-CN" w:bidi="ar"/>
        </w:rPr>
        <w:t>本单位2023年度无政府性基金预算财政拨款收支。</w:t>
      </w:r>
    </w:p>
    <w:p>
      <w:pPr>
        <w:pStyle w:val="11"/>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11"/>
        <w:autoSpaceDE w:val="0"/>
        <w:ind w:firstLine="643"/>
        <w:rPr>
          <w:rFonts w:hint="default"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本单位2023年度无国有资本经营预算财政拨款支出。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left="0" w:leftChars="0" w:firstLine="640" w:firstLineChars="200"/>
        <w:rPr>
          <w:rFonts w:hint="eastAsia" w:ascii="楷体" w:hAnsi="楷体" w:eastAsia="楷体" w:cs="楷体"/>
          <w:b/>
          <w:bCs/>
          <w:sz w:val="32"/>
          <w:szCs w:val="32"/>
          <w:shd w:val="clear" w:color="auto" w:fill="FFFFFF"/>
        </w:rPr>
      </w:pPr>
      <w:r>
        <w:rPr>
          <w:rFonts w:hint="eastAsia" w:ascii="Times New Roman" w:hAnsi="Times New Roman" w:eastAsia="方正仿宋_GBK" w:cs="Times New Roman"/>
          <w:kern w:val="0"/>
          <w:sz w:val="32"/>
          <w:szCs w:val="32"/>
          <w:lang w:val="en-US" w:eastAsia="zh-CN" w:bidi="ar"/>
        </w:rPr>
        <w:t>我单位属于基层医疗卫生机构，财政未保障我单位“三公”经费。</w:t>
      </w:r>
      <w:r>
        <w:rPr>
          <w:rFonts w:hint="eastAsia" w:ascii="楷体" w:hAnsi="楷体" w:eastAsia="楷体" w:cs="楷体"/>
          <w:b/>
          <w:bCs/>
          <w:sz w:val="32"/>
          <w:szCs w:val="32"/>
          <w:shd w:val="clear" w:color="auto" w:fill="FFFFFF"/>
        </w:rPr>
        <w:t xml:space="preserve"> </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left="0" w:leftChars="0" w:firstLine="642"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我单位属于基层医疗卫生机构，</w:t>
      </w:r>
      <w:r>
        <w:rPr>
          <w:rFonts w:hint="default" w:ascii="方正仿宋_GBK" w:hAnsi="方正仿宋_GBK" w:eastAsia="方正仿宋_GBK" w:cs="方正仿宋_GBK"/>
          <w:color w:val="000000" w:themeColor="text1"/>
          <w:sz w:val="32"/>
          <w:szCs w:val="32"/>
          <w14:textFill>
            <w14:solidFill>
              <w14:schemeClr w14:val="tx1"/>
            </w14:solidFill>
          </w14:textFill>
        </w:rPr>
        <w:t>财政未保障我单位会议费和培训费。</w:t>
      </w:r>
    </w:p>
    <w:p>
      <w:pPr>
        <w:pStyle w:val="11"/>
        <w:numPr>
          <w:ilvl w:val="0"/>
          <w:numId w:val="1"/>
        </w:numPr>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机关运行经费情况说明</w:t>
      </w:r>
    </w:p>
    <w:p>
      <w:pPr>
        <w:pStyle w:val="11"/>
        <w:numPr>
          <w:ilvl w:val="0"/>
          <w:numId w:val="0"/>
        </w:numPr>
        <w:autoSpaceDE w:val="0"/>
        <w:ind w:firstLine="640" w:firstLineChars="200"/>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xml:space="preserve"> 2023年度本单位政府采购支出总额</w:t>
      </w:r>
      <w:r>
        <w:rPr>
          <w:rFonts w:ascii="方正仿宋_GBK" w:hAnsi="方正仿宋_GBK" w:eastAsia="方正仿宋_GBK" w:cs="方正仿宋_GBK"/>
          <w:sz w:val="32"/>
          <w:szCs w:val="32"/>
        </w:rPr>
        <w:t>340.85</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340.85</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340.85万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340.85</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专用医疗设备及办公设备。</w:t>
      </w:r>
    </w:p>
    <w:p>
      <w:pPr>
        <w:pStyle w:val="6"/>
        <w:numPr>
          <w:ilvl w:val="0"/>
          <w:numId w:val="2"/>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4"/>
        <w:autoSpaceDE w:val="0"/>
        <w:ind w:left="0" w:leftChars="0" w:firstLine="640" w:firstLineChars="200"/>
        <w:rPr>
          <w:rFonts w:hint="eastAsia" w:ascii="方正仿宋_GBK" w:hAnsi="方正仿宋_GBK" w:eastAsia="方正仿宋_GBK" w:cs="方正仿宋_GBK"/>
          <w:sz w:val="32"/>
          <w:szCs w:val="32"/>
          <w:highlight w:val="yellow"/>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根据预算绩效管理要求，我单位对部门整体和</w:t>
      </w:r>
      <w:r>
        <w:rPr>
          <w:rFonts w:hint="eastAsia" w:ascii="方正仿宋_GBK" w:hAnsi="方正仿宋_GBK" w:eastAsia="方正仿宋_GBK" w:cs="方正仿宋_GBK"/>
          <w:sz w:val="32"/>
          <w:szCs w:val="32"/>
          <w:shd w:val="clear" w:color="auto" w:fill="FFFFFF"/>
          <w:lang w:val="en-US" w:eastAsia="zh-CN"/>
        </w:rPr>
        <w:t>七</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451.38</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对</w:t>
      </w:r>
      <w:r>
        <w:rPr>
          <w:rFonts w:hint="eastAsia" w:ascii="方正仿宋_GBK" w:hAnsi="方正仿宋_GBK" w:eastAsia="方正仿宋_GBK" w:cs="方正仿宋_GBK"/>
          <w:sz w:val="32"/>
          <w:szCs w:val="32"/>
          <w:shd w:val="clear" w:color="auto" w:fill="FFFFFF"/>
          <w:lang w:val="en-US" w:eastAsia="zh-CN"/>
        </w:rPr>
        <w:t>城口县咸宜镇卫生院村医补助</w:t>
      </w:r>
      <w:r>
        <w:rPr>
          <w:rFonts w:hint="eastAsia" w:ascii="方正仿宋_GBK" w:hAnsi="方正仿宋_GBK" w:eastAsia="方正仿宋_GBK" w:cs="方正仿宋_GBK"/>
          <w:sz w:val="32"/>
          <w:szCs w:val="32"/>
          <w:shd w:val="clear" w:color="auto" w:fill="FFFFFF"/>
        </w:rPr>
        <w:t>开展了绩效评价，涉及财政拨款项目资金</w:t>
      </w:r>
      <w:r>
        <w:rPr>
          <w:rFonts w:hint="eastAsia" w:ascii="方正仿宋_GBK" w:hAnsi="方正仿宋_GBK" w:eastAsia="方正仿宋_GBK" w:cs="方正仿宋_GBK"/>
          <w:sz w:val="32"/>
          <w:szCs w:val="32"/>
          <w:shd w:val="clear" w:color="auto" w:fill="FFFFFF"/>
          <w:lang w:val="en-US" w:eastAsia="zh-CN"/>
        </w:rPr>
        <w:t>2.88</w:t>
      </w:r>
      <w:r>
        <w:rPr>
          <w:rFonts w:hint="eastAsia" w:ascii="方正仿宋_GBK" w:hAnsi="方正仿宋_GBK" w:eastAsia="方正仿宋_GBK" w:cs="方正仿宋_GBK"/>
          <w:sz w:val="32"/>
          <w:szCs w:val="32"/>
          <w:shd w:val="clear" w:color="auto" w:fill="FFFFFF"/>
        </w:rPr>
        <w:t>万元，评价得分</w:t>
      </w:r>
      <w:r>
        <w:rPr>
          <w:rFonts w:hint="eastAsia" w:ascii="方正仿宋_GBK" w:hAnsi="方正仿宋_GBK" w:eastAsia="方正仿宋_GBK" w:cs="方正仿宋_GBK"/>
          <w:sz w:val="32"/>
          <w:szCs w:val="32"/>
          <w:shd w:val="clear" w:color="auto" w:fill="FFFFFF"/>
          <w:lang w:val="en-US" w:eastAsia="zh-CN"/>
        </w:rPr>
        <w:t>100</w:t>
      </w:r>
      <w:r>
        <w:rPr>
          <w:rFonts w:hint="eastAsia" w:ascii="方正仿宋_GBK" w:hAnsi="方正仿宋_GBK" w:eastAsia="方正仿宋_GBK" w:cs="方正仿宋_GBK"/>
          <w:sz w:val="32"/>
          <w:szCs w:val="32"/>
          <w:shd w:val="clear" w:color="auto" w:fill="FFFFFF"/>
        </w:rPr>
        <w:t>分，评价等次为</w:t>
      </w:r>
      <w:r>
        <w:rPr>
          <w:rFonts w:hint="eastAsia" w:ascii="方正仿宋_GBK" w:hAnsi="方正仿宋_GBK" w:eastAsia="方正仿宋_GBK" w:cs="方正仿宋_GBK"/>
          <w:sz w:val="32"/>
          <w:szCs w:val="32"/>
          <w:shd w:val="clear" w:color="auto" w:fill="FFFFFF"/>
          <w:lang w:val="en-US" w:eastAsia="zh-CN"/>
        </w:rPr>
        <w:t>优</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对</w:t>
      </w:r>
      <w:r>
        <w:rPr>
          <w:rFonts w:hint="eastAsia" w:ascii="方正仿宋_GBK" w:hAnsi="方正仿宋_GBK" w:eastAsia="方正仿宋_GBK" w:cs="方正仿宋_GBK"/>
          <w:sz w:val="32"/>
          <w:szCs w:val="32"/>
          <w:shd w:val="clear" w:color="auto" w:fill="FFFFFF"/>
          <w:lang w:val="en-US" w:eastAsia="zh-CN"/>
        </w:rPr>
        <w:t>2023年医疗保障能力提升资金</w:t>
      </w:r>
      <w:r>
        <w:rPr>
          <w:rFonts w:hint="eastAsia" w:ascii="方正仿宋_GBK" w:hAnsi="方正仿宋_GBK" w:eastAsia="方正仿宋_GBK" w:cs="方正仿宋_GBK"/>
          <w:sz w:val="32"/>
          <w:szCs w:val="32"/>
          <w:shd w:val="clear" w:color="auto" w:fill="FFFFFF"/>
        </w:rPr>
        <w:t>开展了绩效评价，涉及财政拨款项目资金</w:t>
      </w:r>
      <w:r>
        <w:rPr>
          <w:rFonts w:hint="eastAsia" w:ascii="方正仿宋_GBK" w:hAnsi="方正仿宋_GBK" w:eastAsia="方正仿宋_GBK" w:cs="方正仿宋_GBK"/>
          <w:sz w:val="32"/>
          <w:szCs w:val="32"/>
          <w:shd w:val="clear" w:color="auto" w:fill="FFFFFF"/>
          <w:lang w:val="en-US" w:eastAsia="zh-CN"/>
        </w:rPr>
        <w:t>50.0</w:t>
      </w:r>
      <w:r>
        <w:rPr>
          <w:rFonts w:hint="eastAsia" w:ascii="方正仿宋_GBK" w:hAnsi="方正仿宋_GBK" w:eastAsia="方正仿宋_GBK" w:cs="方正仿宋_GBK"/>
          <w:sz w:val="32"/>
          <w:szCs w:val="32"/>
          <w:shd w:val="clear" w:color="auto" w:fill="FFFFFF"/>
        </w:rPr>
        <w:t>万元，评价得分</w:t>
      </w:r>
      <w:r>
        <w:rPr>
          <w:rFonts w:hint="eastAsia" w:ascii="方正仿宋_GBK" w:hAnsi="方正仿宋_GBK" w:eastAsia="方正仿宋_GBK" w:cs="方正仿宋_GBK"/>
          <w:sz w:val="32"/>
          <w:szCs w:val="32"/>
          <w:shd w:val="clear" w:color="auto" w:fill="FFFFFF"/>
          <w:lang w:val="en-US" w:eastAsia="zh-CN"/>
        </w:rPr>
        <w:t>100</w:t>
      </w:r>
      <w:r>
        <w:rPr>
          <w:rFonts w:hint="eastAsia" w:ascii="方正仿宋_GBK" w:hAnsi="方正仿宋_GBK" w:eastAsia="方正仿宋_GBK" w:cs="方正仿宋_GBK"/>
          <w:sz w:val="32"/>
          <w:szCs w:val="32"/>
          <w:shd w:val="clear" w:color="auto" w:fill="FFFFFF"/>
        </w:rPr>
        <w:t>分，评价等次为</w:t>
      </w:r>
      <w:r>
        <w:rPr>
          <w:rFonts w:hint="eastAsia" w:ascii="方正仿宋_GBK" w:hAnsi="方正仿宋_GBK" w:eastAsia="方正仿宋_GBK" w:cs="方正仿宋_GBK"/>
          <w:sz w:val="32"/>
          <w:szCs w:val="32"/>
          <w:shd w:val="clear" w:color="auto" w:fill="FFFFFF"/>
          <w:lang w:val="en-US" w:eastAsia="zh-CN"/>
        </w:rPr>
        <w:t>优</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对城口县咸宜镇卫生院2023年基本公共卫生服务项目资金开展了绩效评价，</w:t>
      </w:r>
      <w:r>
        <w:rPr>
          <w:rFonts w:hint="eastAsia" w:ascii="方正仿宋_GBK" w:hAnsi="方正仿宋_GBK" w:eastAsia="方正仿宋_GBK" w:cs="方正仿宋_GBK"/>
          <w:sz w:val="32"/>
          <w:szCs w:val="32"/>
          <w:shd w:val="clear" w:color="auto" w:fill="FFFFFF"/>
        </w:rPr>
        <w:t>涉及财政拨款项目资金</w:t>
      </w:r>
      <w:r>
        <w:rPr>
          <w:rFonts w:hint="eastAsia" w:ascii="方正仿宋_GBK" w:hAnsi="方正仿宋_GBK" w:eastAsia="方正仿宋_GBK" w:cs="方正仿宋_GBK"/>
          <w:sz w:val="32"/>
          <w:szCs w:val="32"/>
          <w:shd w:val="clear" w:color="auto" w:fill="FFFFFF"/>
          <w:lang w:val="en-US" w:eastAsia="zh-CN"/>
        </w:rPr>
        <w:t>52.694</w:t>
      </w:r>
      <w:r>
        <w:rPr>
          <w:rFonts w:hint="eastAsia" w:ascii="方正仿宋_GBK" w:hAnsi="方正仿宋_GBK" w:eastAsia="方正仿宋_GBK" w:cs="方正仿宋_GBK"/>
          <w:sz w:val="32"/>
          <w:szCs w:val="32"/>
          <w:shd w:val="clear" w:color="auto" w:fill="FFFFFF"/>
        </w:rPr>
        <w:t>万元，评价得分</w:t>
      </w:r>
      <w:r>
        <w:rPr>
          <w:rFonts w:hint="eastAsia" w:ascii="方正仿宋_GBK" w:hAnsi="方正仿宋_GBK" w:eastAsia="方正仿宋_GBK" w:cs="方正仿宋_GBK"/>
          <w:sz w:val="32"/>
          <w:szCs w:val="32"/>
          <w:shd w:val="clear" w:color="auto" w:fill="FFFFFF"/>
          <w:lang w:val="en-US" w:eastAsia="zh-CN"/>
        </w:rPr>
        <w:t>100</w:t>
      </w:r>
      <w:r>
        <w:rPr>
          <w:rFonts w:hint="eastAsia" w:ascii="方正仿宋_GBK" w:hAnsi="方正仿宋_GBK" w:eastAsia="方正仿宋_GBK" w:cs="方正仿宋_GBK"/>
          <w:sz w:val="32"/>
          <w:szCs w:val="32"/>
          <w:shd w:val="clear" w:color="auto" w:fill="FFFFFF"/>
        </w:rPr>
        <w:t>分，评价等次为</w:t>
      </w:r>
      <w:r>
        <w:rPr>
          <w:rFonts w:hint="eastAsia" w:ascii="方正仿宋_GBK" w:hAnsi="方正仿宋_GBK" w:eastAsia="方正仿宋_GBK" w:cs="方正仿宋_GBK"/>
          <w:sz w:val="32"/>
          <w:szCs w:val="32"/>
          <w:shd w:val="clear" w:color="auto" w:fill="FFFFFF"/>
          <w:lang w:val="en-US" w:eastAsia="zh-CN"/>
        </w:rPr>
        <w:t>优</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对“三支一扶</w:t>
      </w:r>
      <w:bookmarkStart w:id="0" w:name="_GoBack"/>
      <w:bookmarkEnd w:id="0"/>
      <w:r>
        <w:rPr>
          <w:rFonts w:hint="eastAsia" w:ascii="方正仿宋_GBK" w:hAnsi="方正仿宋_GBK" w:eastAsia="方正仿宋_GBK" w:cs="方正仿宋_GBK"/>
          <w:sz w:val="32"/>
          <w:szCs w:val="32"/>
          <w:shd w:val="clear" w:color="auto" w:fill="FFFFFF"/>
          <w:lang w:val="en-US" w:eastAsia="zh-CN"/>
        </w:rPr>
        <w:t>”人员资金开展了绩效评价，涉及财政拨款项目资金6.55万元，</w:t>
      </w:r>
      <w:r>
        <w:rPr>
          <w:rFonts w:hint="eastAsia" w:ascii="方正仿宋_GBK" w:hAnsi="方正仿宋_GBK" w:eastAsia="方正仿宋_GBK" w:cs="方正仿宋_GBK"/>
          <w:sz w:val="32"/>
          <w:szCs w:val="32"/>
          <w:shd w:val="clear" w:color="auto" w:fill="FFFFFF"/>
        </w:rPr>
        <w:t>评价得分</w:t>
      </w:r>
      <w:r>
        <w:rPr>
          <w:rFonts w:hint="eastAsia" w:ascii="方正仿宋_GBK" w:hAnsi="方正仿宋_GBK" w:eastAsia="方正仿宋_GBK" w:cs="方正仿宋_GBK"/>
          <w:sz w:val="32"/>
          <w:szCs w:val="32"/>
          <w:shd w:val="clear" w:color="auto" w:fill="FFFFFF"/>
          <w:lang w:val="en-US" w:eastAsia="zh-CN"/>
        </w:rPr>
        <w:t>100</w:t>
      </w:r>
      <w:r>
        <w:rPr>
          <w:rFonts w:hint="eastAsia" w:ascii="方正仿宋_GBK" w:hAnsi="方正仿宋_GBK" w:eastAsia="方正仿宋_GBK" w:cs="方正仿宋_GBK"/>
          <w:sz w:val="32"/>
          <w:szCs w:val="32"/>
          <w:shd w:val="clear" w:color="auto" w:fill="FFFFFF"/>
        </w:rPr>
        <w:t>分，评价等次为</w:t>
      </w:r>
      <w:r>
        <w:rPr>
          <w:rFonts w:hint="eastAsia" w:ascii="方正仿宋_GBK" w:hAnsi="方正仿宋_GBK" w:eastAsia="方正仿宋_GBK" w:cs="方正仿宋_GBK"/>
          <w:sz w:val="32"/>
          <w:szCs w:val="32"/>
          <w:shd w:val="clear" w:color="auto" w:fill="FFFFFF"/>
          <w:lang w:val="en-US" w:eastAsia="zh-CN"/>
        </w:rPr>
        <w:t>优</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对城口县咸宜镇卫生院2023年医疗卫生能力建设项目资金开展了绩效评价，涉及财政拨款项目资金30.0万元，</w:t>
      </w:r>
      <w:r>
        <w:rPr>
          <w:rFonts w:hint="eastAsia" w:ascii="方正仿宋_GBK" w:hAnsi="方正仿宋_GBK" w:eastAsia="方正仿宋_GBK" w:cs="方正仿宋_GBK"/>
          <w:sz w:val="32"/>
          <w:szCs w:val="32"/>
          <w:shd w:val="clear" w:color="auto" w:fill="FFFFFF"/>
        </w:rPr>
        <w:t>评价得分</w:t>
      </w:r>
      <w:r>
        <w:rPr>
          <w:rFonts w:hint="eastAsia" w:ascii="方正仿宋_GBK" w:hAnsi="方正仿宋_GBK" w:eastAsia="方正仿宋_GBK" w:cs="方正仿宋_GBK"/>
          <w:sz w:val="32"/>
          <w:szCs w:val="32"/>
          <w:shd w:val="clear" w:color="auto" w:fill="FFFFFF"/>
          <w:lang w:val="en-US" w:eastAsia="zh-CN"/>
        </w:rPr>
        <w:t>100</w:t>
      </w:r>
      <w:r>
        <w:rPr>
          <w:rFonts w:hint="eastAsia" w:ascii="方正仿宋_GBK" w:hAnsi="方正仿宋_GBK" w:eastAsia="方正仿宋_GBK" w:cs="方正仿宋_GBK"/>
          <w:sz w:val="32"/>
          <w:szCs w:val="32"/>
          <w:shd w:val="clear" w:color="auto" w:fill="FFFFFF"/>
        </w:rPr>
        <w:t>分，评价等次为</w:t>
      </w:r>
      <w:r>
        <w:rPr>
          <w:rFonts w:hint="eastAsia" w:ascii="方正仿宋_GBK" w:hAnsi="方正仿宋_GBK" w:eastAsia="方正仿宋_GBK" w:cs="方正仿宋_GBK"/>
          <w:sz w:val="32"/>
          <w:szCs w:val="32"/>
          <w:shd w:val="clear" w:color="auto" w:fill="FFFFFF"/>
          <w:lang w:val="en-US" w:eastAsia="zh-CN"/>
        </w:rPr>
        <w:t>优</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对城口县咸宜镇卫生院2023年基本药物制度补助开展了绩效评价，涉及财政拨款项目资金9.25131万元，</w:t>
      </w:r>
      <w:r>
        <w:rPr>
          <w:rFonts w:hint="eastAsia" w:ascii="方正仿宋_GBK" w:hAnsi="方正仿宋_GBK" w:eastAsia="方正仿宋_GBK" w:cs="方正仿宋_GBK"/>
          <w:sz w:val="32"/>
          <w:szCs w:val="32"/>
          <w:shd w:val="clear" w:color="auto" w:fill="FFFFFF"/>
        </w:rPr>
        <w:t>评价得分</w:t>
      </w:r>
      <w:r>
        <w:rPr>
          <w:rFonts w:hint="eastAsia" w:ascii="方正仿宋_GBK" w:hAnsi="方正仿宋_GBK" w:eastAsia="方正仿宋_GBK" w:cs="方正仿宋_GBK"/>
          <w:sz w:val="32"/>
          <w:szCs w:val="32"/>
          <w:shd w:val="clear" w:color="auto" w:fill="FFFFFF"/>
          <w:lang w:val="en-US" w:eastAsia="zh-CN"/>
        </w:rPr>
        <w:t>100</w:t>
      </w:r>
      <w:r>
        <w:rPr>
          <w:rFonts w:hint="eastAsia" w:ascii="方正仿宋_GBK" w:hAnsi="方正仿宋_GBK" w:eastAsia="方正仿宋_GBK" w:cs="方正仿宋_GBK"/>
          <w:sz w:val="32"/>
          <w:szCs w:val="32"/>
          <w:shd w:val="clear" w:color="auto" w:fill="FFFFFF"/>
        </w:rPr>
        <w:t>分，评价等次为</w:t>
      </w:r>
      <w:r>
        <w:rPr>
          <w:rFonts w:hint="eastAsia" w:ascii="方正仿宋_GBK" w:hAnsi="方正仿宋_GBK" w:eastAsia="方正仿宋_GBK" w:cs="方正仿宋_GBK"/>
          <w:sz w:val="32"/>
          <w:szCs w:val="32"/>
          <w:shd w:val="clear" w:color="auto" w:fill="FFFFFF"/>
          <w:lang w:val="en-US" w:eastAsia="zh-CN"/>
        </w:rPr>
        <w:t>优</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对城口县咸宜镇卫生院房屋建设资金开展了绩效评价，涉及财政拨款项目资金300.0万元，</w:t>
      </w:r>
      <w:r>
        <w:rPr>
          <w:rFonts w:hint="eastAsia" w:ascii="方正仿宋_GBK" w:hAnsi="方正仿宋_GBK" w:eastAsia="方正仿宋_GBK" w:cs="方正仿宋_GBK"/>
          <w:sz w:val="32"/>
          <w:szCs w:val="32"/>
          <w:shd w:val="clear" w:color="auto" w:fill="FFFFFF"/>
        </w:rPr>
        <w:t>评价得分</w:t>
      </w:r>
      <w:r>
        <w:rPr>
          <w:rFonts w:hint="eastAsia" w:ascii="方正仿宋_GBK" w:hAnsi="方正仿宋_GBK" w:eastAsia="方正仿宋_GBK" w:cs="方正仿宋_GBK"/>
          <w:sz w:val="32"/>
          <w:szCs w:val="32"/>
          <w:shd w:val="clear" w:color="auto" w:fill="FFFFFF"/>
          <w:lang w:val="en-US" w:eastAsia="zh-CN"/>
        </w:rPr>
        <w:t>100</w:t>
      </w:r>
      <w:r>
        <w:rPr>
          <w:rFonts w:hint="eastAsia" w:ascii="方正仿宋_GBK" w:hAnsi="方正仿宋_GBK" w:eastAsia="方正仿宋_GBK" w:cs="方正仿宋_GBK"/>
          <w:sz w:val="32"/>
          <w:szCs w:val="32"/>
          <w:shd w:val="clear" w:color="auto" w:fill="FFFFFF"/>
        </w:rPr>
        <w:t>分，评价等次为</w:t>
      </w:r>
      <w:r>
        <w:rPr>
          <w:rFonts w:hint="eastAsia" w:ascii="方正仿宋_GBK" w:hAnsi="方正仿宋_GBK" w:eastAsia="方正仿宋_GBK" w:cs="方正仿宋_GBK"/>
          <w:sz w:val="32"/>
          <w:szCs w:val="32"/>
          <w:shd w:val="clear" w:color="auto" w:fill="FFFFFF"/>
          <w:lang w:val="en-US" w:eastAsia="zh-CN"/>
        </w:rPr>
        <w:t>优</w:t>
      </w:r>
      <w:r>
        <w:rPr>
          <w:rFonts w:hint="eastAsia" w:ascii="方正仿宋_GBK" w:hAnsi="方正仿宋_GBK" w:eastAsia="方正仿宋_GBK" w:cs="方正仿宋_GBK"/>
          <w:sz w:val="32"/>
          <w:szCs w:val="32"/>
          <w:shd w:val="clear" w:color="auto" w:fill="FFFFFF"/>
          <w:lang w:eastAsia="zh-CN"/>
        </w:rPr>
        <w:t>。</w:t>
      </w:r>
    </w:p>
    <w:p>
      <w:pPr>
        <w:pStyle w:val="11"/>
        <w:numPr>
          <w:ilvl w:val="0"/>
          <w:numId w:val="1"/>
        </w:numPr>
        <w:autoSpaceDE w:val="0"/>
        <w:ind w:left="0" w:leftChars="0" w:firstLine="642" w:firstLineChars="200"/>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单位绩效评价情况</w:t>
      </w:r>
    </w:p>
    <w:p>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rPr>
          <w:rFonts w:ascii="方正仿宋_GBK" w:hAnsi="方正仿宋_GBK" w:eastAsia="方正仿宋_GBK" w:cs="方正仿宋_GBK"/>
          <w:sz w:val="32"/>
          <w:szCs w:val="32"/>
          <w:highlight w:val="none"/>
          <w:shd w:val="clear" w:color="auto" w:fill="FFFFFF"/>
        </w:rPr>
      </w:pPr>
      <w:r>
        <w:rPr>
          <w:rFonts w:hint="eastAsia" w:ascii="楷体" w:hAnsi="楷体" w:eastAsia="楷体" w:cs="楷体"/>
          <w:b/>
          <w:bCs/>
          <w:sz w:val="32"/>
          <w:szCs w:val="32"/>
          <w:highlight w:val="none"/>
          <w:shd w:val="clear" w:color="auto" w:fill="FFFFFF"/>
        </w:rPr>
        <w:t>市财政局未委托第三方对我单位开展绩效评价。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ind w:firstLine="1280" w:firstLineChars="400"/>
        <w:rPr>
          <w:rFonts w:hint="eastAsia" w:ascii="方正仿宋_GBK" w:hAnsi="方正仿宋_GBK" w:eastAsia="方正仿宋_GBK" w:cs="方正仿宋_GBK"/>
          <w:snapToGrid w:val="0"/>
          <w:sz w:val="32"/>
          <w:szCs w:val="32"/>
          <w:shd w:val="clear" w:fill="FFFFFF"/>
          <w:lang w:val="en-US" w:eastAsia="zh-CN"/>
        </w:rPr>
      </w:pPr>
      <w:r>
        <w:rPr>
          <w:rFonts w:hint="eastAsia" w:ascii="方正仿宋_GBK" w:hAnsi="方正仿宋_GBK" w:eastAsia="方正仿宋_GBK" w:cs="方正仿宋_GBK"/>
          <w:snapToGrid w:val="0"/>
          <w:sz w:val="32"/>
          <w:szCs w:val="32"/>
          <w:shd w:val="clear" w:fill="FFFFFF"/>
          <w:lang w:eastAsia="zh-CN"/>
        </w:rPr>
        <w:t>本单位决算公开信息反馈和联系方式：</w:t>
      </w:r>
      <w:r>
        <w:rPr>
          <w:rFonts w:hint="eastAsia" w:ascii="方正仿宋_GBK" w:hAnsi="方正仿宋_GBK" w:eastAsia="方正仿宋_GBK" w:cs="方正仿宋_GBK"/>
          <w:snapToGrid w:val="0"/>
          <w:sz w:val="32"/>
          <w:szCs w:val="32"/>
          <w:shd w:val="clear" w:fill="FFFFFF"/>
          <w:lang w:val="en-US" w:eastAsia="zh-CN"/>
        </w:rPr>
        <w:t>联系人，黄毅。</w:t>
      </w:r>
    </w:p>
    <w:p>
      <w:pPr>
        <w:ind w:firstLine="640" w:firstLineChars="200"/>
        <w:rPr>
          <w:rFonts w:hint="eastAsia" w:ascii="方正仿宋_GBK" w:hAnsi="方正仿宋_GBK" w:eastAsia="方正仿宋_GBK" w:cs="方正仿宋_GBK"/>
          <w:snapToGrid w:val="0"/>
          <w:sz w:val="32"/>
          <w:szCs w:val="32"/>
          <w:shd w:val="clear" w:fill="FFFFFF"/>
          <w:lang w:val="en-US" w:eastAsia="zh-CN"/>
        </w:rPr>
      </w:pPr>
      <w:r>
        <w:rPr>
          <w:rFonts w:hint="eastAsia" w:ascii="方正仿宋_GBK" w:hAnsi="方正仿宋_GBK" w:eastAsia="方正仿宋_GBK" w:cs="方正仿宋_GBK"/>
          <w:snapToGrid w:val="0"/>
          <w:sz w:val="32"/>
          <w:szCs w:val="32"/>
          <w:shd w:val="clear" w:fill="FFFFFF"/>
          <w:lang w:val="en-US" w:eastAsia="zh-CN"/>
        </w:rPr>
        <w:t>联系电话，18996247825。</w:t>
      </w:r>
    </w:p>
    <w:p>
      <w:pPr>
        <w:ind w:firstLine="640" w:firstLineChars="200"/>
        <w:rPr>
          <w:rFonts w:hint="eastAsia" w:ascii="方正仿宋_GBK" w:hAnsi="方正仿宋_GBK" w:eastAsia="方正仿宋_GBK" w:cs="方正仿宋_GBK"/>
          <w:snapToGrid w:val="0"/>
          <w:sz w:val="32"/>
          <w:szCs w:val="32"/>
          <w:shd w:val="clear" w:fill="FFFFFF"/>
          <w:lang w:val="en-US" w:eastAsia="zh-CN"/>
        </w:rPr>
      </w:pPr>
    </w:p>
    <w:p>
      <w:pPr>
        <w:ind w:firstLine="640" w:firstLineChars="200"/>
        <w:rPr>
          <w:rFonts w:hint="default" w:ascii="方正仿宋_GBK" w:hAnsi="方正仿宋_GBK" w:eastAsia="方正仿宋_GBK" w:cs="方正仿宋_GBK"/>
          <w:snapToGrid w:val="0"/>
          <w:sz w:val="32"/>
          <w:szCs w:val="32"/>
          <w:shd w:val="clear" w:fill="FFFFFF"/>
          <w:lang w:val="en-US" w:eastAsia="zh-CN"/>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重庆市城口县咸宜镇卫生院</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573.42</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0.41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359.17</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336.00</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13.26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1,249.60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5.33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1,268.59</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1,268.59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1,268.59</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1,268.59</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重庆市城口县咸宜镇卫生院</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1,268.59</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573.42</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359.17</w:t>
            </w: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336.00</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1,249.60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554.43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359.17</w:t>
            </w:r>
            <w:r>
              <w:rPr>
                <w:b/>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336.00</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公立医院</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综合医院</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基层医疗卫生机构</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803.08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107.91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359.17</w:t>
            </w:r>
            <w:r>
              <w:rPr>
                <w:b/>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336.00</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2100302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乡镇卫生院</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803.08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107.91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359.17</w:t>
            </w: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336.00</w:t>
            </w: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52.69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52.69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52.69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52.69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39.25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39.25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39.25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39.25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5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重庆市城口县咸宜镇卫生院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5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8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1,268.59</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527.28</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741.31</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1,249.60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508.28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741.31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公立医院</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综合医院</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基层医疗卫生机构</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803.08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503.71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299.37</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2100302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乡镇卫生院</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803.08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503.71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299.37</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52.69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52.69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52.69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52.69</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39.25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39.25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39.25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39.25</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重庆市城口县咸宜镇卫生院</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573.42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554.43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554.43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573.42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573.42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573.42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573.42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573.42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573.42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重庆市城口县咸宜镇卫生院</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573.42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122.04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451.38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554.43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103.05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451.38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公立医院</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综合医院</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基层医疗卫生机构</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107.91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98.48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9.44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2100302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乡镇卫生院</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107.91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98.48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9.44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52.69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52.69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52.69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52.69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39.25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39.25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39.25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39.25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重庆市城口县咸宜镇卫生院</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14.50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32.22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44.06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107.55</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14.50</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重庆市城口县咸宜镇卫生院</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重庆市城口县咸宜镇卫生院</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重庆市城口县咸宜镇卫生院</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2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340.85</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340.85</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340.85</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340.85</w:t>
            </w: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3" w:type="default"/>
      <w:footerReference r:id="rId4" w:type="default"/>
      <w:pgSz w:w="11907" w:h="16839"/>
      <w:pgMar w:top="454" w:right="567" w:bottom="1037" w:left="567" w:header="0" w:footer="283" w:gutter="0"/>
      <w:pgNumType w:fmt="numberInDash"/>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国标仿宋">
    <w:panose1 w:val="02000500000000000000"/>
    <w:charset w:val="86"/>
    <w:family w:val="auto"/>
    <w:pitch w:val="default"/>
    <w:sig w:usb0="A00002BF" w:usb1="38C7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CgAAAAAAh07iQAAAAAAAAAAAAAAAAAYAAAAA&#10;AAAAAAAQAAAAlAMAAF9yZWxzL1BLAQIUAAoAAAAAAIdO4kAAAAAAAAAAAAAAAAAEAAAAAAAAAAAA&#10;EAAAABYAAABkcnMvUEsBAhQAFAAAAAgAh07iQKOYorozAgAAZwQAAA4AAAAAAAAAAQAgAAAANQEA&#10;AGRycy9lMm9Eb2MueG1sUEsBAhQAFAAAAAgAh07iQLNJWO7QAAAABQEAAA8AAAAAAAAAAQAgAAAA&#10;OAAAAGRycy9kb3ducmV2LnhtbFBLBQYAAAAABgAGAFkBAADaBQ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841AC"/>
    <w:multiLevelType w:val="singleLevel"/>
    <w:tmpl w:val="957841AC"/>
    <w:lvl w:ilvl="0" w:tentative="0">
      <w:start w:val="2"/>
      <w:numFmt w:val="chineseCounting"/>
      <w:suff w:val="nothing"/>
      <w:lvlText w:val="（%1）"/>
      <w:lvlJc w:val="left"/>
      <w:rPr>
        <w:rFonts w:hint="eastAsia"/>
      </w:rPr>
    </w:lvl>
  </w:abstractNum>
  <w:abstractNum w:abstractNumId="1">
    <w:nsid w:val="C5339A02"/>
    <w:multiLevelType w:val="singleLevel"/>
    <w:tmpl w:val="C5339A02"/>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iNjU0YjMyNzAwYWVmNjdlYjE1OTU1MjJiYTViMzY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484E5D"/>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59136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BD45C69"/>
    <w:rsid w:val="1CA55E64"/>
    <w:rsid w:val="1D014A01"/>
    <w:rsid w:val="1D022362"/>
    <w:rsid w:val="1D1B04B0"/>
    <w:rsid w:val="1DA52501"/>
    <w:rsid w:val="1DBD6767"/>
    <w:rsid w:val="1DC52125"/>
    <w:rsid w:val="1DD26311"/>
    <w:rsid w:val="1E374ACB"/>
    <w:rsid w:val="1ECF0A66"/>
    <w:rsid w:val="1EF67CA4"/>
    <w:rsid w:val="1F020D3A"/>
    <w:rsid w:val="1F2C5189"/>
    <w:rsid w:val="1F4B0B02"/>
    <w:rsid w:val="1FAF10AA"/>
    <w:rsid w:val="1FBB35CD"/>
    <w:rsid w:val="1FCD26AF"/>
    <w:rsid w:val="20642787"/>
    <w:rsid w:val="21556F04"/>
    <w:rsid w:val="22403BD3"/>
    <w:rsid w:val="24B92327"/>
    <w:rsid w:val="24C14514"/>
    <w:rsid w:val="2533755C"/>
    <w:rsid w:val="25791755"/>
    <w:rsid w:val="258845FD"/>
    <w:rsid w:val="26396DF4"/>
    <w:rsid w:val="27167136"/>
    <w:rsid w:val="271B442C"/>
    <w:rsid w:val="27B23302"/>
    <w:rsid w:val="29310A5F"/>
    <w:rsid w:val="29A0156E"/>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9D7FC0"/>
    <w:rsid w:val="32AA0460"/>
    <w:rsid w:val="3337290D"/>
    <w:rsid w:val="335E31E5"/>
    <w:rsid w:val="339F04B3"/>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6716"/>
    <w:rsid w:val="3ADD7F09"/>
    <w:rsid w:val="3B1705E5"/>
    <w:rsid w:val="3B18334B"/>
    <w:rsid w:val="3B36794F"/>
    <w:rsid w:val="3B6F6EE0"/>
    <w:rsid w:val="3C566AD6"/>
    <w:rsid w:val="3C594871"/>
    <w:rsid w:val="3C6A5B02"/>
    <w:rsid w:val="3D204412"/>
    <w:rsid w:val="3D2757A1"/>
    <w:rsid w:val="3D3D4FC4"/>
    <w:rsid w:val="3DDF3AB1"/>
    <w:rsid w:val="3E1D0952"/>
    <w:rsid w:val="3E42660A"/>
    <w:rsid w:val="3E7555B1"/>
    <w:rsid w:val="3E787ED9"/>
    <w:rsid w:val="3F032E93"/>
    <w:rsid w:val="3F0527E5"/>
    <w:rsid w:val="3F694D83"/>
    <w:rsid w:val="3F885DCC"/>
    <w:rsid w:val="3FCD675E"/>
    <w:rsid w:val="4004000C"/>
    <w:rsid w:val="40204729"/>
    <w:rsid w:val="40BD5482"/>
    <w:rsid w:val="411B6CE5"/>
    <w:rsid w:val="412070D7"/>
    <w:rsid w:val="41314E40"/>
    <w:rsid w:val="41E0734B"/>
    <w:rsid w:val="426C1EA8"/>
    <w:rsid w:val="42736402"/>
    <w:rsid w:val="42E86A87"/>
    <w:rsid w:val="43307B09"/>
    <w:rsid w:val="439A3EB9"/>
    <w:rsid w:val="43BB152F"/>
    <w:rsid w:val="44C37687"/>
    <w:rsid w:val="45561319"/>
    <w:rsid w:val="45CB699A"/>
    <w:rsid w:val="465B470D"/>
    <w:rsid w:val="469D6AD4"/>
    <w:rsid w:val="471E6C84"/>
    <w:rsid w:val="4748792B"/>
    <w:rsid w:val="475D719D"/>
    <w:rsid w:val="47674801"/>
    <w:rsid w:val="48225EF7"/>
    <w:rsid w:val="488F422B"/>
    <w:rsid w:val="48E36915"/>
    <w:rsid w:val="48EB6572"/>
    <w:rsid w:val="495C4A24"/>
    <w:rsid w:val="497135DF"/>
    <w:rsid w:val="49DB003F"/>
    <w:rsid w:val="4A263DF2"/>
    <w:rsid w:val="4A6F6675"/>
    <w:rsid w:val="4B135857"/>
    <w:rsid w:val="4B7951CB"/>
    <w:rsid w:val="4B7C315C"/>
    <w:rsid w:val="4DAC4ACA"/>
    <w:rsid w:val="4DBE01D2"/>
    <w:rsid w:val="4EBE3A8B"/>
    <w:rsid w:val="4EEE3723"/>
    <w:rsid w:val="4F0C6BA3"/>
    <w:rsid w:val="4F186D58"/>
    <w:rsid w:val="50F06B6E"/>
    <w:rsid w:val="51D21804"/>
    <w:rsid w:val="52234D33"/>
    <w:rsid w:val="522F6E0C"/>
    <w:rsid w:val="52463BA1"/>
    <w:rsid w:val="52F163D4"/>
    <w:rsid w:val="531A2DB4"/>
    <w:rsid w:val="53430A03"/>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7D6921"/>
    <w:rsid w:val="5AD134D8"/>
    <w:rsid w:val="5BF60D08"/>
    <w:rsid w:val="5C263CE4"/>
    <w:rsid w:val="5C5D2777"/>
    <w:rsid w:val="5CF66BF3"/>
    <w:rsid w:val="5D290C69"/>
    <w:rsid w:val="5E9462C8"/>
    <w:rsid w:val="5F2D4A41"/>
    <w:rsid w:val="5FA7767C"/>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3FF287F"/>
    <w:rsid w:val="746F6492"/>
    <w:rsid w:val="750837F0"/>
    <w:rsid w:val="754758CF"/>
    <w:rsid w:val="764F62AB"/>
    <w:rsid w:val="765C45EC"/>
    <w:rsid w:val="768A7619"/>
    <w:rsid w:val="772E1EBA"/>
    <w:rsid w:val="781926BC"/>
    <w:rsid w:val="796D60A4"/>
    <w:rsid w:val="79A031D5"/>
    <w:rsid w:val="7A1525F7"/>
    <w:rsid w:val="7B420052"/>
    <w:rsid w:val="7BD06A28"/>
    <w:rsid w:val="7C0C5586"/>
    <w:rsid w:val="7C3A7C0B"/>
    <w:rsid w:val="7C5248E4"/>
    <w:rsid w:val="7C566698"/>
    <w:rsid w:val="7C5866A3"/>
    <w:rsid w:val="7D7406BB"/>
    <w:rsid w:val="7DD10836"/>
    <w:rsid w:val="7DE94331"/>
    <w:rsid w:val="7E764EB7"/>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7530</Words>
  <Characters>8963</Characters>
  <Lines>190</Lines>
  <Paragraphs>53</Paragraphs>
  <TotalTime>0</TotalTime>
  <ScaleCrop>false</ScaleCrop>
  <LinksUpToDate>false</LinksUpToDate>
  <CharactersWithSpaces>9313</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wjw302</cp:lastModifiedBy>
  <dcterms:modified xsi:type="dcterms:W3CDTF">2024-11-26T10:00:29Z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1B9CD89850BA4884A9C963A16F48E664_13</vt:lpwstr>
  </property>
</Properties>
</file>