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重庆市城口县中医医院</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城口县中医医院作为一家公立非营利性医疗机构，主要职能职责有以下几个方面。</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（一）贯彻执行党和国家医疗卫生工作方针政策，坚持公益性，保障人民群众健康，推动医院各方面事业健康发展；</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（二）为人民群众提供医疗、疾病预防、健康教育等医疗和公共卫生服务；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（三）承担学校教育、住院医师规范化培训等毕业后教育及继续医学教育，促进医学人才能力和水平的提升；</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（四）开展临床医学和基础医学研究，推动医学科技成果转化；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（五）开展对外交流和国际合作；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（六）承担涉外医疗服务和国家重大活动医疗保障任务；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（七）支援边远、贫困地区和基层医疗卫生机构，承担突发公共事件的医疗卫生救助；</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（八）承担城口县卫生和计划生育委员会交办的其他事项。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napToGrid w:val="0"/>
        <w:spacing w:line="520" w:lineRule="exact"/>
        <w:ind w:firstLine="640" w:firstLineChars="200"/>
        <w:rPr>
          <w:rFonts w:ascii="仿宋_GB2312" w:hAnsi="仿宋" w:eastAsia="仿宋_GB2312"/>
          <w:b/>
          <w:sz w:val="32"/>
          <w:szCs w:val="32"/>
        </w:rPr>
      </w:pPr>
      <w:r>
        <w:rPr>
          <w:rFonts w:hint="eastAsia" w:ascii="仿宋_GB2312" w:hAnsi="仿宋" w:eastAsia="仿宋_GB2312"/>
          <w:sz w:val="32"/>
          <w:szCs w:val="32"/>
        </w:rPr>
        <w:t>本单位是差额拨款的非营利性公立医院，机构数为1个。</w:t>
      </w:r>
    </w:p>
    <w:p>
      <w:pPr>
        <w:snapToGrid w:val="0"/>
        <w:spacing w:line="520" w:lineRule="exact"/>
        <w:ind w:firstLine="640" w:firstLineChars="200"/>
        <w:rPr>
          <w:rFonts w:hint="eastAsia" w:ascii="仿宋_GB2312" w:hAnsi="仿宋" w:eastAsia="仿宋_GB2312"/>
          <w:b/>
          <w:sz w:val="32"/>
          <w:szCs w:val="32"/>
          <w:lang w:eastAsia="zh-CN"/>
        </w:rPr>
      </w:pPr>
      <w:r>
        <w:rPr>
          <w:rFonts w:hint="eastAsia" w:ascii="仿宋_GB2312" w:hAnsi="仿宋" w:eastAsia="仿宋_GB2312"/>
          <w:sz w:val="32"/>
          <w:szCs w:val="32"/>
        </w:rPr>
        <w:t>本单位设有门诊部和住院部。住院部设有内科、老年病科、外科、骨伤科、针灸康复科等临床科室；门诊部设有中医科、内科、外科、口腔科、眼科、妇产科、肛肠科、结防科、体检中心等；医技科室设有放射科、超声影像科、检验科、胃肠镜室等；辅助科室设有中西药房、中药配方颗粒室、供应室、煎药室</w:t>
      </w:r>
      <w:r>
        <w:rPr>
          <w:rFonts w:hint="eastAsia" w:ascii="仿宋_GB2312" w:hAnsi="仿宋" w:eastAsia="仿宋_GB2312"/>
          <w:sz w:val="32"/>
          <w:szCs w:val="32"/>
          <w:lang w:eastAsia="zh-CN"/>
        </w:rPr>
        <w:t>。</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6"/>
        <w:shd w:val="clear" w:color="auto" w:fill="FFFFFF"/>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2023年度收入总计4942.60万元，支出总计</w:t>
      </w:r>
      <w:r>
        <w:rPr>
          <w:rFonts w:ascii="方正仿宋_GBK" w:hAnsi="方正仿宋_GBK" w:eastAsia="方正仿宋_GBK" w:cs="方正仿宋_GBK"/>
          <w:sz w:val="32"/>
          <w:szCs w:val="32"/>
        </w:rPr>
        <w:t>4942.60</w:t>
      </w:r>
      <w:r>
        <w:rPr>
          <w:rFonts w:ascii="方正仿宋_GBK" w:hAnsi="方正仿宋_GBK" w:eastAsia="方正仿宋_GBK" w:cs="方正仿宋_GBK"/>
          <w:sz w:val="32"/>
          <w:szCs w:val="32"/>
          <w:shd w:val="clear" w:color="auto" w:fill="FFFFFF"/>
        </w:rPr>
        <w:t>万元。收支较上年决算数增加437.03万元，增长9.70%，主要原因是</w:t>
      </w:r>
      <w:r>
        <w:rPr>
          <w:rFonts w:hint="eastAsia" w:ascii="方正仿宋_GBK" w:hAnsi="方正仿宋_GBK" w:eastAsia="方正仿宋_GBK" w:cs="方正仿宋_GBK"/>
          <w:color w:val="auto"/>
          <w:sz w:val="32"/>
          <w:szCs w:val="32"/>
          <w:shd w:val="clear" w:color="auto" w:fill="FFFFFF"/>
          <w:lang w:eastAsia="zh-CN"/>
        </w:rPr>
        <w:t>本年度事业支出较上年度增加了</w:t>
      </w:r>
      <w:r>
        <w:rPr>
          <w:rFonts w:hint="eastAsia" w:ascii="方正仿宋_GBK" w:hAnsi="方正仿宋_GBK" w:eastAsia="方正仿宋_GBK" w:cs="方正仿宋_GBK"/>
          <w:color w:val="auto"/>
          <w:sz w:val="32"/>
          <w:szCs w:val="32"/>
          <w:shd w:val="clear" w:color="auto" w:fill="FFFFFF"/>
          <w:lang w:val="en-US" w:eastAsia="zh-CN"/>
        </w:rPr>
        <w:t>326.31万元，财政拨款增加了163.86万元。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2023年度收入合计4942.60万元，较上年决算数增加437.03万元，增长9.70%，主要原因是</w:t>
      </w:r>
      <w:r>
        <w:rPr>
          <w:rFonts w:hint="eastAsia" w:ascii="方正仿宋_GBK" w:hAnsi="方正仿宋_GBK" w:eastAsia="方正仿宋_GBK" w:cs="方正仿宋_GBK"/>
          <w:color w:val="auto"/>
          <w:sz w:val="32"/>
          <w:szCs w:val="32"/>
          <w:shd w:val="clear" w:color="auto" w:fill="FFFFFF"/>
          <w:lang w:eastAsia="zh-CN"/>
        </w:rPr>
        <w:t>本年度事业收入较上年度增加了</w:t>
      </w:r>
      <w:r>
        <w:rPr>
          <w:rFonts w:hint="eastAsia" w:ascii="方正仿宋_GBK" w:hAnsi="方正仿宋_GBK" w:eastAsia="方正仿宋_GBK" w:cs="方正仿宋_GBK"/>
          <w:color w:val="auto"/>
          <w:sz w:val="32"/>
          <w:szCs w:val="32"/>
          <w:shd w:val="clear" w:color="auto" w:fill="FFFFFF"/>
          <w:lang w:val="en-US" w:eastAsia="zh-CN"/>
        </w:rPr>
        <w:t>326.31万元，财政拨款增加了163.86万元。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1339.65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3240.87</w:t>
      </w:r>
      <w:r>
        <w:rPr>
          <w:rFonts w:ascii="方正仿宋_GBK" w:hAnsi="方正仿宋_GBK" w:eastAsia="方正仿宋_GBK" w:cs="方正仿宋_GBK"/>
          <w:sz w:val="32"/>
          <w:szCs w:val="32"/>
          <w:shd w:val="clear" w:color="auto" w:fill="FFFFFF"/>
        </w:rPr>
        <w:t>万元，占65.57%；经营收入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362.07</w:t>
      </w:r>
      <w:r>
        <w:rPr>
          <w:rFonts w:ascii="方正仿宋_GBK" w:hAnsi="方正仿宋_GBK" w:eastAsia="方正仿宋_GBK" w:cs="方正仿宋_GBK"/>
          <w:sz w:val="32"/>
          <w:szCs w:val="32"/>
          <w:shd w:val="clear" w:color="auto" w:fill="FFFFFF"/>
        </w:rPr>
        <w:t>万元，占7.33%。此外，使用非财政拨款结余和专用结余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4942.60</w:t>
      </w:r>
      <w:r>
        <w:rPr>
          <w:rFonts w:ascii="方正仿宋_GBK" w:hAnsi="方正仿宋_GBK" w:eastAsia="方正仿宋_GBK" w:cs="方正仿宋_GBK"/>
          <w:sz w:val="32"/>
          <w:szCs w:val="32"/>
          <w:shd w:val="clear" w:color="auto" w:fill="FFFFFF"/>
        </w:rPr>
        <w:t>万元，较上年决算数增加437.03万元，增长9.70%，主要原因是</w:t>
      </w:r>
      <w:r>
        <w:rPr>
          <w:rFonts w:hint="eastAsia" w:ascii="方正仿宋_GBK" w:hAnsi="方正仿宋_GBK" w:eastAsia="方正仿宋_GBK" w:cs="方正仿宋_GBK"/>
          <w:color w:val="auto"/>
          <w:sz w:val="32"/>
          <w:szCs w:val="32"/>
          <w:shd w:val="clear" w:color="auto" w:fill="FFFFFF"/>
          <w:lang w:eastAsia="zh-CN"/>
        </w:rPr>
        <w:t>我院因创建等级医院，需进行人才储备，导致人力成本增加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3976.21</w:t>
      </w:r>
      <w:r>
        <w:rPr>
          <w:rFonts w:ascii="方正仿宋_GBK" w:hAnsi="方正仿宋_GBK" w:eastAsia="方正仿宋_GBK" w:cs="方正仿宋_GBK"/>
          <w:color w:val="auto"/>
          <w:sz w:val="32"/>
          <w:szCs w:val="32"/>
          <w:shd w:val="clear" w:color="auto" w:fill="FFFFFF"/>
        </w:rPr>
        <w:t>万元，占80.45%；项目支出</w:t>
      </w:r>
      <w:r>
        <w:rPr>
          <w:rFonts w:ascii="方正仿宋_GBK" w:hAnsi="方正仿宋_GBK" w:eastAsia="方正仿宋_GBK" w:cs="方正仿宋_GBK"/>
          <w:color w:val="auto"/>
          <w:sz w:val="32"/>
          <w:szCs w:val="32"/>
        </w:rPr>
        <w:t>966.39</w:t>
      </w:r>
      <w:r>
        <w:rPr>
          <w:rFonts w:ascii="方正仿宋_GBK" w:hAnsi="方正仿宋_GBK" w:eastAsia="方正仿宋_GBK" w:cs="方正仿宋_GBK"/>
          <w:color w:val="auto"/>
          <w:sz w:val="32"/>
          <w:szCs w:val="32"/>
          <w:shd w:val="clear" w:color="auto" w:fill="FFFFFF"/>
        </w:rPr>
        <w:t>万元，占19.55%；经营支出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w:t>
      </w:r>
      <w:r>
        <w:rPr>
          <w:rFonts w:ascii="方正仿宋_GBK" w:hAnsi="方正仿宋_GBK" w:eastAsia="方正仿宋_GBK" w:cs="方正仿宋_GBK"/>
          <w:sz w:val="32"/>
          <w:szCs w:val="32"/>
          <w:shd w:val="clear" w:color="auto" w:fill="FFFFFF"/>
        </w:rPr>
        <w:t>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color w:val="auto"/>
          <w:sz w:val="32"/>
          <w:szCs w:val="32"/>
          <w:shd w:val="clear" w:color="auto" w:fill="FFFFFF"/>
        </w:rPr>
        <w:t>023年度财政拨款收、支总计1339.65万元。与2022年相比，财政拨款收、支总计各增加223.14万元，增长19.99%。主要原因是</w:t>
      </w:r>
      <w:r>
        <w:rPr>
          <w:rFonts w:hint="eastAsia" w:ascii="方正仿宋_GBK" w:hAnsi="方正仿宋_GBK" w:eastAsia="方正仿宋_GBK" w:cs="方正仿宋_GBK"/>
          <w:color w:val="auto"/>
          <w:sz w:val="32"/>
          <w:szCs w:val="32"/>
          <w:shd w:val="clear" w:color="auto" w:fill="FFFFFF"/>
          <w:lang w:eastAsia="zh-CN"/>
        </w:rPr>
        <w:t>财政拨款增加了</w:t>
      </w:r>
      <w:r>
        <w:rPr>
          <w:rFonts w:hint="eastAsia" w:ascii="方正仿宋_GBK" w:hAnsi="方正仿宋_GBK" w:eastAsia="方正仿宋_GBK" w:cs="方正仿宋_GBK"/>
          <w:color w:val="auto"/>
          <w:sz w:val="32"/>
          <w:szCs w:val="32"/>
          <w:shd w:val="clear" w:color="auto" w:fill="FFFFFF"/>
          <w:lang w:val="en-US" w:eastAsia="zh-CN"/>
        </w:rPr>
        <w:t>223.14万元，用于提升我院医疗服务能力。</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1291.92</w:t>
      </w:r>
      <w:r>
        <w:rPr>
          <w:rFonts w:ascii="方正仿宋_GBK" w:hAnsi="方正仿宋_GBK" w:eastAsia="方正仿宋_GBK" w:cs="方正仿宋_GBK"/>
          <w:color w:val="auto"/>
          <w:sz w:val="32"/>
          <w:szCs w:val="32"/>
          <w:shd w:val="clear" w:color="auto" w:fill="FFFFFF"/>
        </w:rPr>
        <w:t>万元，较上年决算数增加323.30万元，增长33.38%。主要原因是</w:t>
      </w:r>
      <w:r>
        <w:rPr>
          <w:rFonts w:hint="eastAsia" w:ascii="方正仿宋_GBK" w:hAnsi="方正仿宋_GBK" w:eastAsia="方正仿宋_GBK" w:cs="方正仿宋_GBK"/>
          <w:color w:val="auto"/>
          <w:sz w:val="32"/>
          <w:szCs w:val="32"/>
          <w:shd w:val="clear" w:color="auto" w:fill="FFFFFF"/>
          <w:lang w:eastAsia="zh-CN"/>
        </w:rPr>
        <w:t>财政拨款增加用于我院基础设施建设和设备改造，提升我院医疗服务能力。</w:t>
      </w:r>
      <w:r>
        <w:rPr>
          <w:rFonts w:ascii="方正仿宋_GBK" w:hAnsi="方正仿宋_GBK" w:eastAsia="方正仿宋_GBK" w:cs="方正仿宋_GBK"/>
          <w:color w:val="auto"/>
          <w:sz w:val="32"/>
          <w:szCs w:val="32"/>
          <w:shd w:val="clear" w:color="auto" w:fill="FFFFFF"/>
        </w:rPr>
        <w:t>较年初预算数增加497.53万元，增长62.63%。主要原因是</w:t>
      </w:r>
      <w:r>
        <w:rPr>
          <w:rFonts w:hint="eastAsia" w:ascii="方正仿宋_GBK" w:hAnsi="方正仿宋_GBK" w:eastAsia="方正仿宋_GBK" w:cs="方正仿宋_GBK"/>
          <w:color w:val="auto"/>
          <w:sz w:val="32"/>
          <w:szCs w:val="32"/>
          <w:shd w:val="clear" w:color="auto" w:fill="FFFFFF"/>
          <w:lang w:eastAsia="zh-CN"/>
        </w:rPr>
        <w:t>医院实际情况，年中做调整预算，增加了项目支出。</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1291.92</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元，较上年决算数增加323.30万元，增长33.38%。主要原因是</w:t>
      </w:r>
      <w:r>
        <w:rPr>
          <w:rFonts w:hint="eastAsia" w:ascii="方正仿宋_GBK" w:hAnsi="方正仿宋_GBK" w:eastAsia="方正仿宋_GBK" w:cs="方正仿宋_GBK"/>
          <w:color w:val="auto"/>
          <w:sz w:val="32"/>
          <w:szCs w:val="32"/>
          <w:shd w:val="clear" w:color="auto" w:fill="FFFFFF"/>
          <w:lang w:eastAsia="zh-CN"/>
        </w:rPr>
        <w:t>财政拨款增加用于我院基础设施建设和设备改造，提升我院医疗服务能力。</w:t>
      </w:r>
      <w:r>
        <w:rPr>
          <w:rFonts w:ascii="方正仿宋_GBK" w:hAnsi="方正仿宋_GBK" w:eastAsia="方正仿宋_GBK" w:cs="方正仿宋_GBK"/>
          <w:color w:val="auto"/>
          <w:sz w:val="32"/>
          <w:szCs w:val="32"/>
          <w:shd w:val="clear" w:color="auto" w:fill="FFFFFF"/>
        </w:rPr>
        <w:t>较年初预算数</w:t>
      </w:r>
      <w:r>
        <w:rPr>
          <w:rFonts w:ascii="方正仿宋_GBK" w:hAnsi="方正仿宋_GBK" w:eastAsia="方正仿宋_GBK" w:cs="方正仿宋_GBK"/>
          <w:sz w:val="32"/>
          <w:szCs w:val="32"/>
          <w:shd w:val="clear" w:color="auto" w:fill="FFFFFF"/>
        </w:rPr>
        <w:t>增加497.53万元，增长62.63%。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财政拨款增加用于我院基础设施建设和设备改造，提升我院医疗服务能力。</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FF0000"/>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w:t>
      </w:r>
      <w:r>
        <w:rPr>
          <w:rFonts w:ascii="方正仿宋_GBK" w:hAnsi="方正仿宋_GBK" w:eastAsia="方正仿宋_GBK" w:cs="方正仿宋_GBK"/>
          <w:sz w:val="32"/>
          <w:szCs w:val="32"/>
          <w:shd w:val="clear" w:color="auto" w:fill="FFFFFF"/>
        </w:rPr>
        <w:t>%，较年初预算数增加32.22万元，增长44.58%，主要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调整预算人员和工资增加了，社会保障和就业相应增加</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1045.77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80.95</w:t>
      </w:r>
      <w:r>
        <w:rPr>
          <w:rFonts w:ascii="方正仿宋_GBK" w:hAnsi="方正仿宋_GBK" w:eastAsia="方正仿宋_GBK" w:cs="方正仿宋_GBK"/>
          <w:sz w:val="32"/>
          <w:szCs w:val="32"/>
          <w:shd w:val="clear" w:color="auto" w:fill="FFFFFF"/>
        </w:rPr>
        <w:t>%，较年初预算数增加351.07万元，增长50.54%，主要原因是</w:t>
      </w:r>
      <w:r>
        <w:rPr>
          <w:rFonts w:hint="eastAsia" w:ascii="方正仿宋_GBK" w:hAnsi="方正仿宋_GBK" w:eastAsia="方正仿宋_GBK" w:cs="方正仿宋_GBK"/>
          <w:sz w:val="32"/>
          <w:szCs w:val="32"/>
          <w:shd w:val="clear" w:color="auto" w:fill="FFFFFF"/>
          <w:lang w:eastAsia="zh-CN"/>
        </w:rPr>
        <w:t>提升医疗服务能力，加强了基础设施建设</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114.24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8.84</w:t>
      </w:r>
      <w:r>
        <w:rPr>
          <w:rFonts w:ascii="方正仿宋_GBK" w:hAnsi="方正仿宋_GBK" w:eastAsia="方正仿宋_GBK" w:cs="方正仿宋_GBK"/>
          <w:sz w:val="32"/>
          <w:szCs w:val="32"/>
          <w:shd w:val="clear" w:color="auto" w:fill="FFFFFF"/>
        </w:rPr>
        <w:t>%，较年初预算数增加114.24万元，增长100.00%，主要原因是</w:t>
      </w:r>
      <w:r>
        <w:rPr>
          <w:rFonts w:hint="eastAsia" w:ascii="方正仿宋_GBK" w:hAnsi="方正仿宋_GBK" w:eastAsia="方正仿宋_GBK" w:cs="方正仿宋_GBK"/>
          <w:color w:val="auto"/>
          <w:sz w:val="32"/>
          <w:szCs w:val="32"/>
          <w:shd w:val="clear" w:color="auto" w:fill="FFFFFF"/>
          <w:lang w:eastAsia="zh-CN"/>
        </w:rPr>
        <w:t>财政新增项目用于农林水支出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457.49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451.57</w:t>
      </w:r>
      <w:r>
        <w:rPr>
          <w:rFonts w:ascii="方正仿宋_GBK" w:hAnsi="方正仿宋_GBK" w:eastAsia="方正仿宋_GBK" w:cs="方正仿宋_GBK"/>
          <w:color w:val="auto"/>
          <w:sz w:val="32"/>
          <w:szCs w:val="32"/>
          <w:shd w:val="clear" w:color="auto" w:fill="FFFFFF"/>
        </w:rPr>
        <w:t>万元，较上年决算数增加62.88万元，增长16.18%，主要原因是</w:t>
      </w:r>
      <w:r>
        <w:rPr>
          <w:rFonts w:hint="eastAsia" w:ascii="方正仿宋_GBK" w:hAnsi="方正仿宋_GBK" w:eastAsia="方正仿宋_GBK" w:cs="方正仿宋_GBK"/>
          <w:color w:val="auto"/>
          <w:sz w:val="32"/>
          <w:szCs w:val="32"/>
          <w:shd w:val="clear" w:color="auto" w:fill="FFFFFF"/>
          <w:lang w:eastAsia="zh-CN"/>
        </w:rPr>
        <w:t>人员岗位晋升和薪级调整，增加人员经费</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基本工资，津贴补贴和五险一金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5.91</w:t>
      </w:r>
      <w:r>
        <w:rPr>
          <w:rFonts w:ascii="方正仿宋_GBK" w:hAnsi="方正仿宋_GBK" w:eastAsia="方正仿宋_GBK" w:cs="方正仿宋_GBK"/>
          <w:color w:val="auto"/>
          <w:sz w:val="32"/>
          <w:szCs w:val="32"/>
          <w:shd w:val="clear" w:color="auto" w:fill="FFFFFF"/>
        </w:rPr>
        <w:t>万元，较上年决算数减少0.48万元，下降7.51%。公用经费用途主要包括</w:t>
      </w:r>
      <w:r>
        <w:rPr>
          <w:rFonts w:hint="eastAsia" w:ascii="方正仿宋_GBK" w:hAnsi="方正仿宋_GBK" w:eastAsia="方正仿宋_GBK" w:cs="方正仿宋_GBK"/>
          <w:color w:val="auto"/>
          <w:sz w:val="32"/>
          <w:szCs w:val="32"/>
          <w:shd w:val="clear" w:color="auto" w:fill="FFFFFF"/>
          <w:lang w:eastAsia="zh-CN"/>
        </w:rPr>
        <w:t>办公费，党建经费等</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47.73</w:t>
      </w:r>
      <w:r>
        <w:rPr>
          <w:rFonts w:ascii="方正仿宋_GBK" w:hAnsi="方正仿宋_GBK" w:eastAsia="方正仿宋_GBK" w:cs="方正仿宋_GBK"/>
          <w:color w:val="auto"/>
          <w:sz w:val="32"/>
          <w:szCs w:val="32"/>
          <w:shd w:val="clear" w:color="auto" w:fill="FFFFFF"/>
        </w:rPr>
        <w:t>万元，较上年决算数减少100.16万元，下降67.73%，主要原因是</w:t>
      </w:r>
      <w:r>
        <w:rPr>
          <w:rFonts w:hint="eastAsia" w:ascii="方正仿宋_GBK" w:hAnsi="方正仿宋_GBK" w:eastAsia="方正仿宋_GBK" w:cs="方正仿宋_GBK"/>
          <w:color w:val="auto"/>
          <w:sz w:val="32"/>
          <w:szCs w:val="32"/>
          <w:shd w:val="clear" w:color="auto" w:fill="FFFFFF"/>
          <w:lang w:eastAsia="zh-CN"/>
        </w:rPr>
        <w:t>用于残疾人康复中心部分设备购置</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47.73</w:t>
      </w:r>
      <w:r>
        <w:rPr>
          <w:rFonts w:ascii="方正仿宋_GBK" w:hAnsi="方正仿宋_GBK" w:eastAsia="方正仿宋_GBK" w:cs="方正仿宋_GBK"/>
          <w:color w:val="auto"/>
          <w:sz w:val="32"/>
          <w:szCs w:val="32"/>
          <w:shd w:val="clear" w:color="auto" w:fill="FFFFFF"/>
        </w:rPr>
        <w:t>万元，较上年决算数减少100.16万元，下降67.73%，主要原因是</w:t>
      </w:r>
      <w:r>
        <w:rPr>
          <w:rFonts w:hint="eastAsia" w:ascii="方正仿宋_GBK" w:hAnsi="方正仿宋_GBK" w:eastAsia="方正仿宋_GBK" w:cs="方正仿宋_GBK"/>
          <w:color w:val="auto"/>
          <w:sz w:val="32"/>
          <w:szCs w:val="32"/>
          <w:shd w:val="clear" w:color="auto" w:fill="FFFFFF"/>
          <w:lang w:eastAsia="zh-CN"/>
        </w:rPr>
        <w:t>半年度是残疾人康复中心后续建设，采</w:t>
      </w:r>
      <w:r>
        <w:rPr>
          <w:rFonts w:hint="eastAsia" w:ascii="方正仿宋_GBK" w:hAnsi="方正仿宋_GBK" w:eastAsia="方正仿宋_GBK" w:cs="方正仿宋_GBK"/>
          <w:sz w:val="32"/>
          <w:szCs w:val="32"/>
          <w:shd w:val="clear" w:color="auto" w:fill="FFFFFF"/>
          <w:lang w:eastAsia="zh-CN"/>
        </w:rPr>
        <w:t>购设备较少</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“我单位属于</w:t>
      </w:r>
      <w:r>
        <w:rPr>
          <w:rFonts w:hint="eastAsia" w:ascii="方正仿宋_GBK" w:hAnsi="方正仿宋_GBK" w:eastAsia="方正仿宋_GBK" w:cs="方正仿宋_GBK"/>
          <w:color w:val="auto"/>
          <w:sz w:val="32"/>
          <w:szCs w:val="32"/>
          <w:shd w:val="clear" w:color="auto" w:fill="FFFFFF"/>
          <w:lang w:eastAsia="zh-CN"/>
        </w:rPr>
        <w:t>差额拨款事业单位</w:t>
      </w:r>
      <w:r>
        <w:rPr>
          <w:rFonts w:ascii="方正仿宋_GBK" w:hAnsi="方正仿宋_GBK" w:eastAsia="方正仿宋_GBK" w:cs="方正仿宋_GBK"/>
          <w:color w:val="auto"/>
          <w:sz w:val="32"/>
          <w:szCs w:val="32"/>
          <w:shd w:val="clear" w:color="auto" w:fill="FFFFFF"/>
        </w:rPr>
        <w:t>，财政未保障我单位“三公”经费。”</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bookmarkStart w:id="0" w:name="_GoBack"/>
      <w:bookmarkEnd w:id="0"/>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color w:val="auto"/>
          <w:sz w:val="32"/>
          <w:szCs w:val="32"/>
        </w:rPr>
        <w:t>因</w:t>
      </w:r>
      <w:r>
        <w:rPr>
          <w:rFonts w:hint="eastAsia" w:ascii="方正仿宋_GBK" w:hAnsi="方正仿宋_GBK" w:eastAsia="方正仿宋_GBK" w:cs="方正仿宋_GBK"/>
          <w:color w:val="auto"/>
          <w:sz w:val="32"/>
          <w:szCs w:val="32"/>
          <w:lang w:eastAsia="zh-CN"/>
        </w:rPr>
        <w:t>我单位属于差额拨款事业单位</w:t>
      </w:r>
      <w:r>
        <w:rPr>
          <w:rFonts w:hint="default" w:ascii="方正仿宋_GBK" w:hAnsi="方正仿宋_GBK" w:eastAsia="方正仿宋_GBK" w:cs="方正仿宋_GBK"/>
          <w:color w:val="auto"/>
          <w:sz w:val="32"/>
          <w:szCs w:val="32"/>
        </w:rPr>
        <w:t>，财政未保障我单位会议费和培训费。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914.04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914.04</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914.04万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w:t>
      </w:r>
      <w:r>
        <w:rPr>
          <w:rFonts w:ascii="方正仿宋_GBK" w:hAnsi="方正仿宋_GBK" w:eastAsia="方正仿宋_GBK" w:cs="方正仿宋_GBK"/>
          <w:color w:val="auto"/>
          <w:sz w:val="32"/>
          <w:szCs w:val="32"/>
          <w:shd w:val="clear" w:color="auto" w:fill="FFFFFF"/>
        </w:rPr>
        <w:t>同金额</w:t>
      </w:r>
      <w:r>
        <w:rPr>
          <w:rFonts w:ascii="方正仿宋_GBK" w:hAnsi="方正仿宋_GBK" w:eastAsia="方正仿宋_GBK" w:cs="方正仿宋_GBK"/>
          <w:color w:val="auto"/>
          <w:sz w:val="32"/>
          <w:szCs w:val="32"/>
        </w:rPr>
        <w:t>914.04</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eastAsia="zh-CN"/>
        </w:rPr>
        <w:t>医疗设备</w:t>
      </w:r>
      <w:r>
        <w:rPr>
          <w:rFonts w:ascii="方正仿宋_GBK" w:hAnsi="方正仿宋_GBK" w:eastAsia="方正仿宋_GBK" w:cs="方正仿宋_GBK"/>
          <w:color w:val="auto"/>
          <w:sz w:val="32"/>
          <w:szCs w:val="32"/>
          <w:shd w:val="clear" w:color="auto" w:fill="FFFFFF"/>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284.49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以下为常见专业名词解释目录，仅供参考，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023-59227105。</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重庆市城口县中医医院</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1,291.92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3,240.87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362.07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104.50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4,648.71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114.24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4,942.60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4,942.60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4,942.60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4,942.60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重庆市城口县中医医院</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4,942.60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1,339.65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3,240.87</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362.07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4,648.71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3,240.87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362.07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3,240.87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362.07</w:t>
            </w: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952.01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3,240.87</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362.07</w:t>
            </w: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重庆市城口县中医医院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4,942.60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3,976.21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966.39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4,648.71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804.42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3,823.22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731.73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3,823.22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731.73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1,339.65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1,339.65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1,291.92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47.73</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1,291.92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457.49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834.43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中医（民族）医院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952.01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647.50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451.57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47.73</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47.73</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47.73</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重庆市城口县中医医院</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914.04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914.04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914.04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914.04</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49227CE"/>
    <w:rsid w:val="05BC6D49"/>
    <w:rsid w:val="06194FF1"/>
    <w:rsid w:val="06A2550B"/>
    <w:rsid w:val="06F80EE2"/>
    <w:rsid w:val="07001CCA"/>
    <w:rsid w:val="075678DB"/>
    <w:rsid w:val="079D7CC7"/>
    <w:rsid w:val="08051BCA"/>
    <w:rsid w:val="08246433"/>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732755"/>
    <w:rsid w:val="19B906A4"/>
    <w:rsid w:val="19F42F1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7E784F"/>
    <w:rsid w:val="4DAC4ACA"/>
    <w:rsid w:val="4DBE01D2"/>
    <w:rsid w:val="4F0C6BA3"/>
    <w:rsid w:val="4F186D58"/>
    <w:rsid w:val="50F06B6E"/>
    <w:rsid w:val="51D21804"/>
    <w:rsid w:val="52234D33"/>
    <w:rsid w:val="522F6E0C"/>
    <w:rsid w:val="52463BA1"/>
    <w:rsid w:val="52F163D4"/>
    <w:rsid w:val="530B5148"/>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15</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Curtain1377576267</cp:lastModifiedBy>
  <dcterms:modified xsi:type="dcterms:W3CDTF">2024-11-13T08:45:59Z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