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40D3DC">
      <w:pPr>
        <w:spacing w:line="579" w:lineRule="exact"/>
        <w:rPr>
          <w:rFonts w:hint="default" w:ascii="Times New Roman" w:hAnsi="Times New Roman" w:cs="Times New Roman"/>
          <w:kern w:val="2"/>
          <w:szCs w:val="32"/>
        </w:rPr>
      </w:pPr>
    </w:p>
    <w:p w14:paraId="336CD365">
      <w:pPr>
        <w:spacing w:line="579" w:lineRule="exact"/>
        <w:rPr>
          <w:rFonts w:hint="default" w:ascii="Times New Roman" w:hAnsi="Times New Roman" w:cs="Times New Roman"/>
          <w:kern w:val="2"/>
          <w:szCs w:val="32"/>
        </w:rPr>
      </w:pPr>
    </w:p>
    <w:p w14:paraId="76044767">
      <w:pPr>
        <w:spacing w:line="579" w:lineRule="exact"/>
        <w:rPr>
          <w:rFonts w:hint="default" w:ascii="Times New Roman" w:hAnsi="Times New Roman" w:cs="Times New Roman"/>
          <w:kern w:val="2"/>
          <w:szCs w:val="32"/>
        </w:rPr>
      </w:pPr>
    </w:p>
    <w:p w14:paraId="5C3A7F59">
      <w:pPr>
        <w:spacing w:line="579" w:lineRule="exact"/>
        <w:jc w:val="both"/>
        <w:rPr>
          <w:rFonts w:hint="default" w:ascii="Times New Roman" w:hAnsi="Times New Roman" w:cs="Times New Roman"/>
        </w:rPr>
      </w:pPr>
    </w:p>
    <w:p w14:paraId="476008B8">
      <w:pPr>
        <w:spacing w:line="579" w:lineRule="exact"/>
        <w:jc w:val="center"/>
        <w:rPr>
          <w:rFonts w:hint="default" w:ascii="Times New Roman" w:hAnsi="Times New Roman" w:cs="Times New Roman"/>
        </w:rPr>
      </w:pPr>
      <w:r>
        <w:rPr>
          <w:rFonts w:hint="default" w:ascii="Times New Roman" w:hAnsi="Times New Roman" w:cs="Times New Roman"/>
        </w:rPr>
        <w:t>城市场准入办发〔2022〕1号</w:t>
      </w:r>
    </w:p>
    <w:p w14:paraId="4DCA02A0">
      <w:pPr>
        <w:spacing w:line="560" w:lineRule="exact"/>
        <w:jc w:val="center"/>
        <w:rPr>
          <w:rFonts w:hint="default" w:ascii="Times New Roman" w:hAnsi="Times New Roman" w:cs="Times New Roman"/>
        </w:rPr>
      </w:pPr>
    </w:p>
    <w:p w14:paraId="1AD03205">
      <w:pPr>
        <w:spacing w:line="560" w:lineRule="exact"/>
        <w:jc w:val="center"/>
        <w:rPr>
          <w:rFonts w:hint="default" w:ascii="Times New Roman" w:hAnsi="Times New Roman" w:eastAsia="方正小标宋_GBK" w:cs="Times New Roman"/>
          <w:w w:val="85"/>
          <w:sz w:val="44"/>
          <w:szCs w:val="44"/>
          <w:lang w:val="en-US" w:eastAsia="zh-CN"/>
        </w:rPr>
      </w:pPr>
    </w:p>
    <w:p w14:paraId="09ADA04E">
      <w:pPr>
        <w:spacing w:line="560" w:lineRule="exact"/>
        <w:jc w:val="center"/>
        <w:rPr>
          <w:rFonts w:hint="default" w:ascii="Times New Roman" w:hAnsi="Times New Roman" w:eastAsia="方正小标宋_GBK" w:cs="Times New Roman"/>
          <w:w w:val="85"/>
          <w:sz w:val="44"/>
          <w:szCs w:val="44"/>
        </w:rPr>
      </w:pPr>
      <w:r>
        <w:rPr>
          <w:rFonts w:hint="default" w:ascii="Times New Roman" w:hAnsi="Times New Roman" w:eastAsia="方正小标宋_GBK" w:cs="Times New Roman"/>
          <w:w w:val="85"/>
          <w:sz w:val="44"/>
          <w:szCs w:val="44"/>
          <w:lang w:val="en-US" w:eastAsia="zh-CN"/>
        </w:rPr>
        <w:t>城口县</w:t>
      </w:r>
      <w:r>
        <w:rPr>
          <w:rFonts w:hint="default" w:ascii="Times New Roman" w:hAnsi="Times New Roman" w:eastAsia="方正小标宋_GBK" w:cs="Times New Roman"/>
          <w:w w:val="85"/>
          <w:sz w:val="44"/>
          <w:szCs w:val="44"/>
        </w:rPr>
        <w:t>全面实施市场准入负面清单制度</w:t>
      </w:r>
      <w:r>
        <w:rPr>
          <w:rFonts w:hint="eastAsia" w:ascii="Times New Roman" w:hAnsi="Times New Roman" w:eastAsia="方正小标宋_GBK" w:cs="Times New Roman"/>
          <w:w w:val="85"/>
          <w:sz w:val="44"/>
          <w:szCs w:val="44"/>
          <w:lang w:eastAsia="zh-CN"/>
        </w:rPr>
        <w:t>工作</w:t>
      </w:r>
      <w:r>
        <w:rPr>
          <w:rFonts w:hint="default" w:ascii="Times New Roman" w:hAnsi="Times New Roman" w:eastAsia="方正小标宋_GBK" w:cs="Times New Roman"/>
          <w:w w:val="85"/>
          <w:sz w:val="44"/>
          <w:szCs w:val="44"/>
        </w:rPr>
        <w:t>领导小组</w:t>
      </w:r>
    </w:p>
    <w:p w14:paraId="59FC0877">
      <w:pPr>
        <w:spacing w:line="560" w:lineRule="exact"/>
        <w:jc w:val="center"/>
        <w:rPr>
          <w:rFonts w:hint="default" w:ascii="Times New Roman" w:hAnsi="Times New Roman" w:eastAsia="方正小标宋_GBK" w:cs="Times New Roman"/>
          <w:sz w:val="44"/>
          <w:szCs w:val="44"/>
          <w:lang w:val="en-US" w:eastAsia="zh-CN"/>
        </w:rPr>
      </w:pPr>
      <w:r>
        <w:rPr>
          <w:rFonts w:hint="default" w:ascii="Times New Roman" w:hAnsi="Times New Roman" w:eastAsia="方正小标宋_GBK" w:cs="Times New Roman"/>
          <w:w w:val="85"/>
          <w:sz w:val="44"/>
          <w:szCs w:val="44"/>
        </w:rPr>
        <w:t>办公室</w:t>
      </w:r>
      <w:r>
        <w:rPr>
          <w:rFonts w:hint="default" w:ascii="Times New Roman" w:hAnsi="Times New Roman" w:eastAsia="方正小标宋_GBK" w:cs="Times New Roman"/>
          <w:sz w:val="44"/>
          <w:szCs w:val="44"/>
        </w:rPr>
        <w:t>关于</w:t>
      </w:r>
      <w:r>
        <w:rPr>
          <w:rFonts w:hint="default" w:ascii="Times New Roman" w:hAnsi="Times New Roman" w:eastAsia="方正小标宋_GBK" w:cs="Times New Roman"/>
          <w:sz w:val="44"/>
          <w:szCs w:val="44"/>
          <w:lang w:val="en-US" w:eastAsia="zh-CN"/>
        </w:rPr>
        <w:t>全面落实《市场准入负面清单</w:t>
      </w:r>
    </w:p>
    <w:p w14:paraId="52C8D032">
      <w:pPr>
        <w:spacing w:line="560" w:lineRule="exact"/>
        <w:jc w:val="center"/>
        <w:rPr>
          <w:rFonts w:hint="default" w:ascii="Times New Roman" w:hAnsi="Times New Roman" w:eastAsia="方正小标宋简体" w:cs="Times New Roman"/>
          <w:sz w:val="44"/>
          <w:szCs w:val="44"/>
          <w:lang w:val="en-US"/>
        </w:rPr>
      </w:pPr>
      <w:r>
        <w:rPr>
          <w:rFonts w:hint="default" w:ascii="Times New Roman" w:hAnsi="Times New Roman" w:eastAsia="方正小标宋_GBK" w:cs="Times New Roman"/>
          <w:sz w:val="44"/>
          <w:szCs w:val="44"/>
          <w:lang w:val="en-US" w:eastAsia="zh-CN"/>
        </w:rPr>
        <w:t>（2022年版）》有关工作的通知</w:t>
      </w:r>
    </w:p>
    <w:p w14:paraId="158B3414">
      <w:pPr>
        <w:spacing w:line="560" w:lineRule="exact"/>
        <w:rPr>
          <w:rFonts w:hint="default" w:ascii="Times New Roman" w:hAnsi="Times New Roman" w:cs="Times New Roman"/>
          <w:szCs w:val="32"/>
        </w:rPr>
      </w:pPr>
    </w:p>
    <w:p w14:paraId="61A59F16">
      <w:pPr>
        <w:spacing w:line="560" w:lineRule="exact"/>
        <w:rPr>
          <w:rFonts w:hint="default" w:ascii="Times New Roman" w:hAnsi="Times New Roman" w:cs="Times New Roman"/>
          <w:szCs w:val="32"/>
        </w:rPr>
      </w:pPr>
      <w:r>
        <w:rPr>
          <w:rFonts w:hint="default" w:ascii="Times New Roman" w:hAnsi="Times New Roman" w:cs="Times New Roman"/>
          <w:szCs w:val="32"/>
          <w:lang w:val="en-US" w:eastAsia="zh-CN"/>
        </w:rPr>
        <w:t>各乡镇人民政府（街道办事处），县政府各部门，有关单位</w:t>
      </w:r>
      <w:r>
        <w:rPr>
          <w:rFonts w:hint="default" w:ascii="Times New Roman" w:hAnsi="Times New Roman" w:cs="Times New Roman"/>
          <w:szCs w:val="32"/>
        </w:rPr>
        <w:t>：</w:t>
      </w:r>
    </w:p>
    <w:p w14:paraId="5EC9C7FC">
      <w:pPr>
        <w:spacing w:line="560" w:lineRule="exact"/>
        <w:ind w:firstLine="632" w:firstLineChars="200"/>
        <w:rPr>
          <w:rFonts w:hint="default" w:ascii="Times New Roman" w:hAnsi="Times New Roman" w:eastAsia="方正黑体_GBK" w:cs="Times New Roman"/>
          <w:szCs w:val="32"/>
        </w:rPr>
      </w:pPr>
      <w:r>
        <w:rPr>
          <w:rFonts w:hint="default" w:ascii="Times New Roman" w:hAnsi="Times New Roman" w:cs="Times New Roman"/>
          <w:szCs w:val="32"/>
        </w:rPr>
        <w:t>实施全国统一的市场准入负面清单制度，是党中央、国务院作出的重大决策部署，是加快建设全国统一大市场、完善</w:t>
      </w:r>
      <w:r>
        <w:rPr>
          <w:rFonts w:hint="eastAsia" w:cs="Times New Roman"/>
          <w:szCs w:val="32"/>
          <w:lang w:eastAsia="zh-CN"/>
        </w:rPr>
        <w:t>社会主义</w:t>
      </w:r>
      <w:r>
        <w:rPr>
          <w:rFonts w:hint="default" w:ascii="Times New Roman" w:hAnsi="Times New Roman" w:cs="Times New Roman"/>
          <w:szCs w:val="32"/>
        </w:rPr>
        <w:t>市场经济体制的重要制度安排。《市场准入负面清单（2022年版）》已由国家发展改革委、商务部联合发布实施，现将《市场准入负面清单（2022年版）》任务分工印发给你们，并就贯彻落实有关要求通知如下。</w:t>
      </w:r>
      <w:r>
        <w:rPr>
          <w:rFonts w:hint="default" w:ascii="Times New Roman" w:hAnsi="Times New Roman" w:cs="Times New Roman"/>
          <w:szCs w:val="32"/>
        </w:rPr>
        <w:br w:type="textWrapping"/>
      </w:r>
      <w:r>
        <w:rPr>
          <w:rFonts w:hint="default" w:ascii="Times New Roman" w:hAnsi="Times New Roman" w:cs="Times New Roman"/>
          <w:szCs w:val="32"/>
        </w:rPr>
        <w:t>  </w:t>
      </w:r>
      <w:r>
        <w:rPr>
          <w:rFonts w:hint="default" w:ascii="Times New Roman" w:hAnsi="Times New Roman" w:eastAsia="方正黑体_GBK" w:cs="Times New Roman"/>
          <w:szCs w:val="32"/>
        </w:rPr>
        <w:t>一、严格落实“全国一张清单”管理要求</w:t>
      </w:r>
    </w:p>
    <w:p w14:paraId="31584BFC">
      <w:pPr>
        <w:spacing w:line="560" w:lineRule="exact"/>
        <w:ind w:firstLine="632" w:firstLineChars="200"/>
        <w:rPr>
          <w:rFonts w:hint="default" w:ascii="Times New Roman" w:hAnsi="Times New Roman" w:cs="Times New Roman"/>
          <w:szCs w:val="32"/>
        </w:rPr>
      </w:pPr>
      <w:r>
        <w:rPr>
          <w:rFonts w:hint="default" w:ascii="Times New Roman" w:hAnsi="Times New Roman" w:cs="Times New Roman"/>
          <w:szCs w:val="32"/>
          <w:lang w:val="en-US" w:eastAsia="zh-CN"/>
        </w:rPr>
        <w:t>严格落实</w:t>
      </w:r>
      <w:r>
        <w:rPr>
          <w:rFonts w:hint="default" w:ascii="Times New Roman" w:hAnsi="Times New Roman" w:cs="Times New Roman"/>
          <w:szCs w:val="32"/>
        </w:rPr>
        <w:t>国家发展改革委、商务部联合</w:t>
      </w:r>
      <w:r>
        <w:rPr>
          <w:rFonts w:hint="eastAsia" w:cs="Times New Roman"/>
          <w:szCs w:val="32"/>
          <w:lang w:eastAsia="zh-CN"/>
        </w:rPr>
        <w:t>发布</w:t>
      </w:r>
      <w:r>
        <w:rPr>
          <w:rFonts w:hint="default" w:ascii="Times New Roman" w:hAnsi="Times New Roman" w:cs="Times New Roman"/>
          <w:szCs w:val="32"/>
          <w:lang w:val="en-US" w:eastAsia="zh-CN"/>
        </w:rPr>
        <w:t>市场准入</w:t>
      </w:r>
      <w:r>
        <w:rPr>
          <w:rFonts w:hint="default" w:ascii="Times New Roman" w:hAnsi="Times New Roman" w:cs="Times New Roman"/>
          <w:szCs w:val="32"/>
        </w:rPr>
        <w:t>的负面清单，坚决维护市场准入负面清单制度的统一性、严肃性和权威性，确保“一单尽列、单外无单”。严格落实“非禁即入”要求，对清单之外的行业、领域、业务等，各类市场主体皆可依法平等进入，不得违规另设市场准入行政审批和变相设定准入障碍。对清单所列事项，要持续优化管理方式，严格规范审批行为，优化审批流程，提高审批效率，正确高效地履行职责。对属于国家事权的准入事项，要做好衔接落实和向市场主体咨询服务工作。</w:t>
      </w:r>
    </w:p>
    <w:p w14:paraId="4C9B9723">
      <w:pPr>
        <w:spacing w:line="560" w:lineRule="exact"/>
        <w:ind w:firstLine="632" w:firstLineChars="200"/>
        <w:rPr>
          <w:rFonts w:hint="default" w:ascii="Times New Roman" w:hAnsi="Times New Roman" w:eastAsia="方正黑体_GBK" w:cs="Times New Roman"/>
          <w:szCs w:val="32"/>
        </w:rPr>
      </w:pPr>
      <w:r>
        <w:rPr>
          <w:rFonts w:hint="default" w:ascii="Times New Roman" w:hAnsi="Times New Roman" w:eastAsia="方正黑体_GBK" w:cs="Times New Roman"/>
          <w:szCs w:val="32"/>
        </w:rPr>
        <w:t>二、切实履行政府监管责任</w:t>
      </w:r>
    </w:p>
    <w:p w14:paraId="40D77C92">
      <w:pPr>
        <w:spacing w:line="560" w:lineRule="exact"/>
        <w:ind w:firstLine="632" w:firstLineChars="200"/>
        <w:rPr>
          <w:rFonts w:hint="default" w:ascii="Times New Roman" w:hAnsi="Times New Roman" w:cs="Times New Roman"/>
          <w:szCs w:val="32"/>
        </w:rPr>
      </w:pPr>
      <w:r>
        <w:rPr>
          <w:rFonts w:hint="default" w:ascii="Times New Roman" w:hAnsi="Times New Roman" w:cs="Times New Roman"/>
          <w:szCs w:val="32"/>
          <w:lang w:val="en-US" w:eastAsia="zh-CN"/>
        </w:rPr>
        <w:t>各部门</w:t>
      </w:r>
      <w:r>
        <w:rPr>
          <w:rFonts w:hint="default" w:ascii="Times New Roman" w:hAnsi="Times New Roman" w:cs="Times New Roman"/>
          <w:szCs w:val="32"/>
        </w:rPr>
        <w:t>要落实法律法规和“三定”明确的监管职责，对法律法规和“三定”规定未明确监管职责的，按照“谁审批、谁监管，谁主管、谁监管”的原则，全</w:t>
      </w:r>
      <w:bookmarkStart w:id="0" w:name="_GoBack"/>
      <w:bookmarkEnd w:id="0"/>
      <w:r>
        <w:rPr>
          <w:rFonts w:hint="default" w:ascii="Times New Roman" w:hAnsi="Times New Roman" w:cs="Times New Roman"/>
          <w:szCs w:val="32"/>
        </w:rPr>
        <w:t>面夯实监管责任。要严格落实放管结合、并重要求，坚决纠正“以批代管”“不批不管”等问题，防止出现监管真空。健全监管规则，创新监管方式，实现事前事中事后全链条全领域监管，提高监管的精准性有效性。强化反垄断监管，防止资本无序扩张、野蛮生长、违规炒作，冲击经济社会发展秩序。强化公平竞争审查刚性约束，清理废除妨碍依法平等准入的规定做法。进一步健全完善与市场准入负面清单制度相适应的准入机制、审批机制、社会信用体系和激励惩戒机制、商事登记制度等，系统集成、协同高效地推进市场准入制度改革工作。</w:t>
      </w:r>
    </w:p>
    <w:p w14:paraId="60F44A4F">
      <w:pPr>
        <w:spacing w:line="560" w:lineRule="exact"/>
        <w:ind w:firstLine="632" w:firstLineChars="200"/>
        <w:rPr>
          <w:rFonts w:hint="default" w:ascii="Times New Roman" w:hAnsi="Times New Roman" w:eastAsia="方正黑体_GBK" w:cs="Times New Roman"/>
          <w:szCs w:val="32"/>
        </w:rPr>
      </w:pPr>
      <w:r>
        <w:rPr>
          <w:rFonts w:hint="default" w:ascii="Times New Roman" w:hAnsi="Times New Roman" w:eastAsia="方正黑体_GBK" w:cs="Times New Roman"/>
          <w:szCs w:val="32"/>
        </w:rPr>
        <w:t>三、</w:t>
      </w:r>
      <w:r>
        <w:rPr>
          <w:rFonts w:hint="default" w:ascii="Times New Roman" w:hAnsi="Times New Roman" w:eastAsia="方正黑体_GBK" w:cs="Times New Roman"/>
          <w:szCs w:val="32"/>
          <w:lang w:val="en-US" w:eastAsia="zh-CN"/>
        </w:rPr>
        <w:t>严格执行</w:t>
      </w:r>
      <w:r>
        <w:rPr>
          <w:rFonts w:hint="default" w:ascii="Times New Roman" w:hAnsi="Times New Roman" w:eastAsia="方正黑体_GBK" w:cs="Times New Roman"/>
          <w:szCs w:val="32"/>
        </w:rPr>
        <w:t>案例归集和通报制度</w:t>
      </w:r>
    </w:p>
    <w:p w14:paraId="1F4D3DD3">
      <w:pPr>
        <w:spacing w:line="560" w:lineRule="exact"/>
        <w:ind w:firstLine="632" w:firstLineChars="200"/>
        <w:rPr>
          <w:rFonts w:hint="default" w:ascii="Times New Roman" w:hAnsi="Times New Roman" w:cs="Times New Roman"/>
          <w:szCs w:val="32"/>
        </w:rPr>
      </w:pPr>
      <w:r>
        <w:rPr>
          <w:rFonts w:hint="default" w:ascii="Times New Roman" w:hAnsi="Times New Roman" w:cs="Times New Roman"/>
          <w:szCs w:val="32"/>
        </w:rPr>
        <w:t>各部门要切实加强组织领导，采取多种形式开展市场准入负面清单制度的宣传解读。要定期排查、投诉受理、核查反馈和整改督办，重点排查清理违背市场准入负面清单禁止准入类或许可准入类事项要求进行审批；市场主体违规进入市场准入负面清单禁止或限制进入的行业、领域、业务；违规设置市场准入隐性壁垒等各类情况，如发现清单之外违规设立其他市场准入事项和准入隐形壁垒，应立即予以清理。对违规事实清晰或已查实案例，于每季度结束后</w:t>
      </w:r>
      <w:r>
        <w:rPr>
          <w:rFonts w:hint="default" w:ascii="Times New Roman" w:hAnsi="Times New Roman" w:cs="Times New Roman"/>
          <w:szCs w:val="32"/>
          <w:lang w:val="en-US" w:eastAsia="zh-CN"/>
        </w:rPr>
        <w:t>3</w:t>
      </w:r>
      <w:r>
        <w:rPr>
          <w:rFonts w:hint="default" w:ascii="Times New Roman" w:hAnsi="Times New Roman" w:cs="Times New Roman"/>
          <w:szCs w:val="32"/>
        </w:rPr>
        <w:t>日内报送</w:t>
      </w:r>
      <w:r>
        <w:rPr>
          <w:rFonts w:hint="default" w:ascii="Times New Roman" w:hAnsi="Times New Roman" w:cs="Times New Roman"/>
          <w:szCs w:val="32"/>
          <w:lang w:val="en-US" w:eastAsia="zh-CN"/>
        </w:rPr>
        <w:t>县</w:t>
      </w:r>
      <w:r>
        <w:rPr>
          <w:rFonts w:hint="default" w:ascii="Times New Roman" w:hAnsi="Times New Roman" w:cs="Times New Roman"/>
          <w:szCs w:val="32"/>
        </w:rPr>
        <w:t>发展改革委汇总，</w:t>
      </w:r>
      <w:r>
        <w:rPr>
          <w:rFonts w:hint="default" w:ascii="Times New Roman" w:hAnsi="Times New Roman" w:cs="Times New Roman"/>
          <w:szCs w:val="32"/>
          <w:lang w:val="en-US" w:eastAsia="zh-CN"/>
        </w:rPr>
        <w:t>县发展改革委</w:t>
      </w:r>
      <w:r>
        <w:rPr>
          <w:rFonts w:hint="default" w:ascii="Times New Roman" w:hAnsi="Times New Roman" w:cs="Times New Roman"/>
          <w:szCs w:val="32"/>
        </w:rPr>
        <w:t>按程序上报</w:t>
      </w:r>
      <w:r>
        <w:rPr>
          <w:rFonts w:hint="default" w:ascii="Times New Roman" w:hAnsi="Times New Roman" w:cs="Times New Roman"/>
          <w:szCs w:val="32"/>
          <w:lang w:val="en-US" w:eastAsia="zh-CN"/>
        </w:rPr>
        <w:t>市级主管部门</w:t>
      </w:r>
      <w:r>
        <w:rPr>
          <w:rFonts w:hint="default" w:ascii="Times New Roman" w:hAnsi="Times New Roman" w:cs="Times New Roman"/>
          <w:szCs w:val="32"/>
        </w:rPr>
        <w:t>。</w:t>
      </w:r>
      <w:r>
        <w:rPr>
          <w:rFonts w:hint="default" w:ascii="Times New Roman" w:hAnsi="Times New Roman" w:cs="Times New Roman"/>
          <w:szCs w:val="32"/>
          <w:lang w:eastAsia="zh-CN"/>
        </w:rPr>
        <w:t>（</w:t>
      </w:r>
      <w:r>
        <w:rPr>
          <w:rFonts w:hint="default" w:ascii="Times New Roman" w:hAnsi="Times New Roman" w:eastAsia="黑体" w:cs="Times New Roman"/>
          <w:sz w:val="32"/>
          <w:szCs w:val="32"/>
          <w:lang w:val="en-US" w:eastAsia="zh-CN"/>
        </w:rPr>
        <w:t>报送途径</w:t>
      </w:r>
      <w:r>
        <w:rPr>
          <w:rFonts w:hint="default" w:ascii="Times New Roman" w:hAnsi="Times New Roman" w:cs="Times New Roman"/>
          <w:szCs w:val="32"/>
          <w:lang w:val="en-US" w:eastAsia="zh-CN"/>
        </w:rPr>
        <w:t>：内网邮箱—政府序列—县发展改革委—国民经济综合科—周慧；联系人：李先；联系电话：59223309，18883331830</w:t>
      </w:r>
      <w:r>
        <w:rPr>
          <w:rFonts w:hint="default" w:ascii="Times New Roman" w:hAnsi="Times New Roman" w:cs="Times New Roman"/>
          <w:szCs w:val="32"/>
          <w:lang w:eastAsia="zh-CN"/>
        </w:rPr>
        <w:t>）</w:t>
      </w:r>
    </w:p>
    <w:p w14:paraId="58A7121E">
      <w:pPr>
        <w:spacing w:line="560" w:lineRule="exact"/>
        <w:ind w:firstLine="632" w:firstLineChars="200"/>
        <w:rPr>
          <w:rFonts w:hint="default" w:ascii="Times New Roman" w:hAnsi="Times New Roman" w:eastAsia="黑体" w:cs="Times New Roman"/>
          <w:sz w:val="32"/>
          <w:szCs w:val="32"/>
          <w:lang w:val="en-US" w:eastAsia="zh-CN"/>
        </w:rPr>
      </w:pPr>
      <w:r>
        <w:rPr>
          <w:rFonts w:hint="default" w:ascii="Times New Roman" w:hAnsi="Times New Roman" w:eastAsia="方正黑体_GBK" w:cs="Times New Roman"/>
          <w:szCs w:val="32"/>
        </w:rPr>
        <w:t>四、多途径收集市场主体反馈的意见与建议</w:t>
      </w:r>
    </w:p>
    <w:p w14:paraId="2839D9B0">
      <w:pPr>
        <w:spacing w:line="560" w:lineRule="exact"/>
        <w:ind w:firstLine="632"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（一）涉及市场主体投诉举报市场准入隐性壁垒问题，</w:t>
      </w:r>
      <w:r>
        <w:rPr>
          <w:rFonts w:hint="default" w:ascii="Times New Roman" w:hAnsi="Times New Roman" w:cs="Times New Roman"/>
          <w:sz w:val="32"/>
          <w:szCs w:val="32"/>
          <w:lang w:val="en-US" w:eastAsia="zh-CN"/>
        </w:rPr>
        <w:t>通过</w:t>
      </w:r>
      <w:r>
        <w:rPr>
          <w:rFonts w:hint="default" w:ascii="Times New Roman" w:hAnsi="Times New Roman" w:eastAsia="方正仿宋_GBK" w:cs="Times New Roman"/>
          <w:sz w:val="32"/>
          <w:szCs w:val="32"/>
        </w:rPr>
        <w:t>以下</w:t>
      </w:r>
      <w:r>
        <w:rPr>
          <w:rFonts w:hint="default" w:ascii="Times New Roman" w:hAnsi="Times New Roman" w:cs="Times New Roman"/>
          <w:sz w:val="32"/>
          <w:szCs w:val="32"/>
          <w:lang w:val="en-US" w:eastAsia="zh-CN"/>
        </w:rPr>
        <w:t>4种</w:t>
      </w:r>
      <w:r>
        <w:rPr>
          <w:rFonts w:hint="default" w:ascii="Times New Roman" w:hAnsi="Times New Roman" w:eastAsia="方正仿宋_GBK" w:cs="Times New Roman"/>
          <w:sz w:val="32"/>
          <w:szCs w:val="32"/>
        </w:rPr>
        <w:t>渠道反馈，并实行分工负责。</w:t>
      </w:r>
    </w:p>
    <w:p w14:paraId="76FEE7A7">
      <w:pPr>
        <w:spacing w:line="560" w:lineRule="exact"/>
        <w:ind w:firstLine="632"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1.县政府</w:t>
      </w:r>
      <w:r>
        <w:rPr>
          <w:rFonts w:hint="default" w:ascii="Times New Roman" w:hAnsi="Times New Roman" w:cs="Times New Roman"/>
          <w:sz w:val="32"/>
          <w:szCs w:val="32"/>
          <w:lang w:val="en-US" w:eastAsia="zh-CN"/>
        </w:rPr>
        <w:t>办公室</w:t>
      </w:r>
      <w:r>
        <w:rPr>
          <w:rFonts w:hint="default" w:ascii="Times New Roman" w:hAnsi="Times New Roman" w:eastAsia="方正仿宋_GBK" w:cs="Times New Roman"/>
          <w:sz w:val="32"/>
          <w:szCs w:val="32"/>
        </w:rPr>
        <w:t>负责受理</w:t>
      </w:r>
      <w:r>
        <w:rPr>
          <w:rFonts w:hint="default" w:ascii="Times New Roman" w:hAnsi="Times New Roman" w:cs="Times New Roman"/>
          <w:sz w:val="32"/>
          <w:szCs w:val="32"/>
          <w:lang w:val="en-US" w:eastAsia="zh-CN"/>
        </w:rPr>
        <w:t>城口</w:t>
      </w:r>
      <w:r>
        <w:rPr>
          <w:rFonts w:hint="default" w:ascii="Times New Roman" w:hAnsi="Times New Roman" w:eastAsia="方正仿宋_GBK" w:cs="Times New Roman"/>
          <w:sz w:val="32"/>
          <w:szCs w:val="32"/>
        </w:rPr>
        <w:t>县</w:t>
      </w:r>
      <w:r>
        <w:rPr>
          <w:rFonts w:hint="default" w:ascii="Times New Roman" w:hAnsi="Times New Roman" w:cs="Times New Roman"/>
          <w:sz w:val="32"/>
          <w:szCs w:val="32"/>
          <w:lang w:val="en-US" w:eastAsia="zh-CN"/>
        </w:rPr>
        <w:t>人民政府</w:t>
      </w:r>
      <w:r>
        <w:rPr>
          <w:rFonts w:hint="default" w:ascii="Times New Roman" w:hAnsi="Times New Roman" w:eastAsia="方正仿宋_GBK" w:cs="Times New Roman"/>
          <w:sz w:val="32"/>
          <w:szCs w:val="32"/>
        </w:rPr>
        <w:t>（网址：www.cqck.gov.cn）“</w:t>
      </w:r>
      <w:r>
        <w:rPr>
          <w:rFonts w:hint="default" w:ascii="Times New Roman" w:hAnsi="Times New Roman" w:cs="Times New Roman"/>
          <w:sz w:val="32"/>
          <w:szCs w:val="32"/>
          <w:lang w:val="en-US" w:eastAsia="zh-CN"/>
        </w:rPr>
        <w:t>互动交流</w:t>
      </w:r>
      <w:r>
        <w:rPr>
          <w:rFonts w:hint="default" w:ascii="Times New Roman" w:hAnsi="Times New Roman" w:cs="Times New Roman"/>
          <w:sz w:val="32"/>
          <w:szCs w:val="32"/>
          <w:lang w:eastAsia="zh-CN"/>
        </w:rPr>
        <w:t>—</w:t>
      </w:r>
      <w:r>
        <w:rPr>
          <w:rFonts w:hint="default" w:ascii="Times New Roman" w:hAnsi="Times New Roman" w:cs="Times New Roman"/>
          <w:sz w:val="32"/>
          <w:szCs w:val="32"/>
          <w:lang w:val="en-US" w:eastAsia="zh-CN"/>
        </w:rPr>
        <w:t>公开信箱</w:t>
      </w:r>
      <w:r>
        <w:rPr>
          <w:rFonts w:hint="default" w:ascii="Times New Roman" w:hAnsi="Times New Roman" w:eastAsia="方正仿宋_GBK" w:cs="Times New Roman"/>
          <w:sz w:val="32"/>
          <w:szCs w:val="32"/>
        </w:rPr>
        <w:t>”栏中</w:t>
      </w:r>
      <w:r>
        <w:rPr>
          <w:rFonts w:hint="default" w:ascii="Times New Roman" w:hAnsi="Times New Roman" w:cs="Times New Roman"/>
          <w:sz w:val="32"/>
          <w:szCs w:val="32"/>
          <w:lang w:val="en-US" w:eastAsia="zh-CN"/>
        </w:rPr>
        <w:t>反馈</w:t>
      </w:r>
      <w:r>
        <w:rPr>
          <w:rFonts w:hint="default" w:ascii="Times New Roman" w:hAnsi="Times New Roman" w:eastAsia="方正仿宋_GBK" w:cs="Times New Roman"/>
          <w:sz w:val="32"/>
          <w:szCs w:val="32"/>
        </w:rPr>
        <w:t>的</w:t>
      </w:r>
      <w:r>
        <w:rPr>
          <w:rFonts w:hint="default" w:ascii="Times New Roman" w:hAnsi="Times New Roman" w:cs="Times New Roman"/>
          <w:sz w:val="32"/>
          <w:szCs w:val="32"/>
          <w:lang w:val="en-US" w:eastAsia="zh-CN"/>
        </w:rPr>
        <w:t>意见建议</w:t>
      </w:r>
      <w:r>
        <w:rPr>
          <w:rFonts w:hint="default" w:ascii="Times New Roman" w:hAnsi="Times New Roman" w:eastAsia="方正仿宋_GBK" w:cs="Times New Roman"/>
          <w:sz w:val="32"/>
          <w:szCs w:val="32"/>
        </w:rPr>
        <w:t>。</w:t>
      </w:r>
    </w:p>
    <w:p w14:paraId="0AF67182">
      <w:pPr>
        <w:spacing w:line="560" w:lineRule="exact"/>
        <w:ind w:firstLine="632"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2.县信访办负责受理重庆市信访办公众信息网（网址：http://xfb.cq.gov.cn）</w:t>
      </w:r>
      <w:r>
        <w:rPr>
          <w:rFonts w:hint="default" w:ascii="Times New Roman" w:hAnsi="Times New Roman" w:cs="Times New Roman"/>
          <w:sz w:val="32"/>
          <w:szCs w:val="32"/>
          <w:lang w:eastAsia="zh-CN"/>
        </w:rPr>
        <w:t>、“重庆信访”微信公众号、“重庆市政府”渝快办APP等平台转办的</w:t>
      </w:r>
      <w:r>
        <w:rPr>
          <w:rFonts w:hint="default" w:ascii="Times New Roman" w:hAnsi="Times New Roman" w:cs="Times New Roman"/>
          <w:sz w:val="32"/>
          <w:szCs w:val="32"/>
          <w:lang w:val="en-US" w:eastAsia="zh-CN"/>
        </w:rPr>
        <w:t>信访</w:t>
      </w:r>
      <w:r>
        <w:rPr>
          <w:rFonts w:hint="default" w:ascii="Times New Roman" w:hAnsi="Times New Roman" w:cs="Times New Roman"/>
          <w:sz w:val="32"/>
          <w:szCs w:val="32"/>
          <w:lang w:eastAsia="zh-CN"/>
        </w:rPr>
        <w:t>投诉，</w:t>
      </w:r>
      <w:r>
        <w:rPr>
          <w:rFonts w:hint="default" w:ascii="Times New Roman" w:hAnsi="Times New Roman" w:cs="Times New Roman"/>
          <w:sz w:val="32"/>
          <w:szCs w:val="32"/>
          <w:lang w:val="en-US" w:eastAsia="zh-CN"/>
        </w:rPr>
        <w:t>以及城口县信访办公室群众来访接待中心</w:t>
      </w:r>
      <w:r>
        <w:rPr>
          <w:rFonts w:hint="default" w:ascii="Times New Roman" w:hAnsi="Times New Roman" w:eastAsia="方正仿宋_GBK" w:cs="Times New Roman"/>
          <w:sz w:val="32"/>
          <w:szCs w:val="32"/>
        </w:rPr>
        <w:t>的投诉</w:t>
      </w:r>
      <w:r>
        <w:rPr>
          <w:rFonts w:hint="default" w:ascii="Times New Roman" w:hAnsi="Times New Roman" w:cs="Times New Roman"/>
          <w:sz w:val="32"/>
          <w:szCs w:val="32"/>
          <w:lang w:eastAsia="zh-CN"/>
        </w:rPr>
        <w:t>。</w:t>
      </w:r>
    </w:p>
    <w:p w14:paraId="00257EAB">
      <w:pPr>
        <w:spacing w:line="560" w:lineRule="exact"/>
        <w:ind w:firstLine="632" w:firstLineChars="200"/>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t>3.县市场监管局负责本行政区域内的</w:t>
      </w:r>
      <w:r>
        <w:rPr>
          <w:rFonts w:hint="default" w:ascii="Times New Roman" w:hAnsi="Times New Roman" w:eastAsia="方正仿宋_GBK" w:cs="Times New Roman"/>
          <w:i w:val="0"/>
          <w:iCs w:val="0"/>
          <w:caps w:val="0"/>
          <w:color w:val="333333"/>
          <w:spacing w:val="0"/>
          <w:sz w:val="31"/>
          <w:szCs w:val="31"/>
          <w:shd w:val="clear" w:fill="FFFFFF"/>
        </w:rPr>
        <w:t>市场监督管理投诉举报处理工作</w:t>
      </w:r>
      <w:r>
        <w:rPr>
          <w:rFonts w:hint="default" w:ascii="Times New Roman" w:hAnsi="Times New Roman" w:cs="Times New Roman"/>
          <w:sz w:val="32"/>
          <w:szCs w:val="32"/>
          <w:lang w:val="en-US" w:eastAsia="zh-CN"/>
        </w:rPr>
        <w:t>。</w:t>
      </w:r>
    </w:p>
    <w:p w14:paraId="18F13825">
      <w:pPr>
        <w:spacing w:line="560" w:lineRule="exact"/>
        <w:ind w:firstLine="632" w:firstLineChars="200"/>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t>4.县委统战部、县工商联负责接待商（协）会和各类非公有制人士在“城口县企业之家”反映的问题。</w:t>
      </w:r>
    </w:p>
    <w:p w14:paraId="68DD272F">
      <w:pPr>
        <w:spacing w:line="560" w:lineRule="exact"/>
        <w:ind w:firstLine="632"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（二）12345政务服务便民热线24小时开通接听。</w:t>
      </w:r>
    </w:p>
    <w:p w14:paraId="5E902A1B">
      <w:pPr>
        <w:spacing w:line="560" w:lineRule="exact"/>
        <w:ind w:firstLine="632"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（三）</w:t>
      </w:r>
      <w:r>
        <w:rPr>
          <w:rFonts w:hint="default" w:ascii="Times New Roman" w:hAnsi="Times New Roman" w:cs="Times New Roman"/>
          <w:sz w:val="32"/>
          <w:szCs w:val="32"/>
          <w:lang w:val="en-US" w:eastAsia="zh-CN"/>
        </w:rPr>
        <w:t>各</w:t>
      </w:r>
      <w:r>
        <w:rPr>
          <w:rFonts w:hint="default" w:ascii="Times New Roman" w:hAnsi="Times New Roman" w:eastAsia="方正仿宋_GBK" w:cs="Times New Roman"/>
          <w:sz w:val="32"/>
          <w:szCs w:val="32"/>
        </w:rPr>
        <w:t>部门通过</w:t>
      </w:r>
      <w:r>
        <w:rPr>
          <w:rFonts w:hint="default" w:ascii="Times New Roman" w:hAnsi="Times New Roman" w:cs="Times New Roman"/>
          <w:sz w:val="32"/>
          <w:szCs w:val="32"/>
          <w:lang w:val="en-US" w:eastAsia="zh-CN"/>
        </w:rPr>
        <w:t>常态化</w:t>
      </w:r>
      <w:r>
        <w:rPr>
          <w:rFonts w:hint="default" w:ascii="Times New Roman" w:hAnsi="Times New Roman" w:eastAsia="方正仿宋_GBK" w:cs="Times New Roman"/>
          <w:sz w:val="32"/>
          <w:szCs w:val="32"/>
        </w:rPr>
        <w:t>走访调查、</w:t>
      </w:r>
      <w:r>
        <w:rPr>
          <w:rFonts w:hint="default" w:ascii="Times New Roman" w:hAnsi="Times New Roman" w:cs="Times New Roman"/>
          <w:sz w:val="32"/>
          <w:szCs w:val="32"/>
          <w:lang w:val="en-US" w:eastAsia="zh-CN"/>
        </w:rPr>
        <w:t>座谈</w:t>
      </w:r>
      <w:r>
        <w:rPr>
          <w:rFonts w:hint="default" w:ascii="Times New Roman" w:hAnsi="Times New Roman" w:eastAsia="方正仿宋_GBK" w:cs="Times New Roman"/>
          <w:sz w:val="32"/>
          <w:szCs w:val="32"/>
        </w:rPr>
        <w:t>等形式听取市场主体、行业协会商会等社会组织的意见建议</w:t>
      </w:r>
      <w:r>
        <w:rPr>
          <w:rFonts w:hint="default" w:ascii="Times New Roman" w:hAnsi="Times New Roman" w:cs="Times New Roman"/>
          <w:sz w:val="32"/>
          <w:szCs w:val="32"/>
          <w:lang w:eastAsia="zh-CN"/>
        </w:rPr>
        <w:t>，</w:t>
      </w:r>
      <w:r>
        <w:rPr>
          <w:rFonts w:hint="default" w:ascii="Times New Roman" w:hAnsi="Times New Roman" w:cs="Times New Roman"/>
          <w:sz w:val="32"/>
          <w:szCs w:val="32"/>
          <w:lang w:val="en-US" w:eastAsia="zh-CN"/>
        </w:rPr>
        <w:t>听取他们对</w:t>
      </w:r>
      <w:r>
        <w:rPr>
          <w:rFonts w:hint="default" w:ascii="Times New Roman" w:hAnsi="Times New Roman" w:eastAsia="方正仿宋_GBK" w:cs="Times New Roman"/>
          <w:sz w:val="32"/>
          <w:szCs w:val="32"/>
        </w:rPr>
        <w:t>包括市场准入隐性壁垒等方面反映的问题。</w:t>
      </w:r>
    </w:p>
    <w:p w14:paraId="00758589">
      <w:pPr>
        <w:spacing w:line="560" w:lineRule="exact"/>
        <w:ind w:firstLine="632" w:firstLineChars="200"/>
        <w:jc w:val="both"/>
        <w:rPr>
          <w:rFonts w:hint="default" w:ascii="Times New Roman" w:hAnsi="Times New Roman" w:cs="Times New Roman"/>
          <w:szCs w:val="32"/>
          <w:lang w:val="en-US" w:eastAsia="zh-CN"/>
        </w:rPr>
      </w:pPr>
    </w:p>
    <w:p w14:paraId="2A0B0402">
      <w:pPr>
        <w:spacing w:line="560" w:lineRule="exact"/>
        <w:ind w:firstLine="632" w:firstLineChars="200"/>
        <w:rPr>
          <w:rFonts w:hint="default" w:ascii="Times New Roman" w:hAnsi="Times New Roman" w:cs="Times New Roman"/>
          <w:szCs w:val="32"/>
          <w:lang w:val="en-US" w:eastAsia="zh-CN"/>
        </w:rPr>
      </w:pPr>
      <w:r>
        <w:rPr>
          <w:rFonts w:hint="default" w:ascii="Times New Roman" w:hAnsi="Times New Roman" w:cs="Times New Roman"/>
          <w:szCs w:val="32"/>
          <w:lang w:val="en-US" w:eastAsia="zh-CN"/>
        </w:rPr>
        <w:t>附件：1.《市场准入负面清单（2022年版）》任务分工</w:t>
      </w:r>
    </w:p>
    <w:p w14:paraId="158CD627">
      <w:pPr>
        <w:spacing w:line="560" w:lineRule="exact"/>
        <w:ind w:firstLine="1580" w:firstLineChars="500"/>
        <w:rPr>
          <w:rFonts w:hint="default" w:ascii="Times New Roman" w:hAnsi="Times New Roman" w:cs="Times New Roman"/>
          <w:szCs w:val="32"/>
        </w:rPr>
      </w:pPr>
      <w:r>
        <w:rPr>
          <w:rFonts w:hint="default" w:ascii="Times New Roman" w:hAnsi="Times New Roman" w:cs="Times New Roman"/>
          <w:szCs w:val="32"/>
          <w:lang w:val="en-US" w:eastAsia="zh-CN"/>
        </w:rPr>
        <w:t>2.</w:t>
      </w:r>
      <w:r>
        <w:rPr>
          <w:rFonts w:hint="default" w:ascii="Times New Roman" w:hAnsi="Times New Roman" w:cs="Times New Roman"/>
          <w:szCs w:val="32"/>
        </w:rPr>
        <w:t>《与市场准入相关的禁止性规定》任务分工</w:t>
      </w:r>
    </w:p>
    <w:p w14:paraId="54FC679C">
      <w:pPr>
        <w:spacing w:line="560" w:lineRule="exact"/>
        <w:ind w:left="1896" w:leftChars="500" w:hanging="316" w:hangingChars="100"/>
        <w:rPr>
          <w:rFonts w:hint="default" w:ascii="Times New Roman" w:hAnsi="Times New Roman" w:cs="Times New Roman"/>
          <w:lang w:val="en-US" w:eastAsia="zh-CN"/>
        </w:rPr>
      </w:pPr>
      <w:r>
        <w:rPr>
          <w:rFonts w:hint="default" w:ascii="Times New Roman" w:hAnsi="Times New Roman" w:cs="Times New Roman"/>
          <w:lang w:val="en-US" w:eastAsia="zh-CN"/>
        </w:rPr>
        <w:t>3.国家发展改革委关于建立违背市场准入负面清单</w:t>
      </w:r>
    </w:p>
    <w:p w14:paraId="00F2F0DD">
      <w:pPr>
        <w:spacing w:line="560" w:lineRule="exact"/>
        <w:ind w:left="1896" w:leftChars="60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案例归集和通报制度的通知</w:t>
      </w:r>
    </w:p>
    <w:p w14:paraId="6D26DB4F">
      <w:pPr>
        <w:spacing w:line="560" w:lineRule="exact"/>
        <w:ind w:left="1896" w:leftChars="500" w:hanging="316" w:hangingChars="100"/>
        <w:rPr>
          <w:rFonts w:hint="default" w:ascii="Times New Roman" w:hAnsi="Times New Roman" w:eastAsia="方正仿宋_GBK" w:cs="Times New Roman"/>
          <w:lang w:val="en-US" w:eastAsia="zh-CN"/>
        </w:rPr>
      </w:pPr>
      <w:r>
        <w:rPr>
          <w:rFonts w:hint="default" w:ascii="Times New Roman" w:hAnsi="Times New Roman" w:cs="Times New Roman"/>
          <w:lang w:val="en-US" w:eastAsia="zh-CN"/>
        </w:rPr>
        <w:t>4.违背市场准入负面清单案例报送格式</w:t>
      </w:r>
    </w:p>
    <w:p w14:paraId="1573D414">
      <w:pPr>
        <w:spacing w:line="560" w:lineRule="exact"/>
        <w:ind w:firstLine="632" w:firstLineChars="200"/>
        <w:jc w:val="right"/>
        <w:rPr>
          <w:rFonts w:hint="default" w:ascii="Times New Roman" w:hAnsi="Times New Roman" w:cs="Times New Roman"/>
          <w:szCs w:val="32"/>
        </w:rPr>
      </w:pPr>
    </w:p>
    <w:p w14:paraId="6F667D02">
      <w:pPr>
        <w:spacing w:line="560" w:lineRule="exact"/>
        <w:ind w:firstLine="632" w:firstLineChars="200"/>
        <w:jc w:val="center"/>
        <w:rPr>
          <w:rFonts w:hint="default" w:ascii="Times New Roman" w:hAnsi="Times New Roman" w:cs="Times New Roman"/>
          <w:szCs w:val="32"/>
        </w:rPr>
      </w:pPr>
      <w:r>
        <w:rPr>
          <w:rFonts w:hint="default" w:ascii="Times New Roman" w:hAnsi="Times New Roman" w:cs="Times New Roman"/>
          <w:szCs w:val="32"/>
        </w:rPr>
        <w:t xml:space="preserve">             </w:t>
      </w:r>
    </w:p>
    <w:p w14:paraId="23CD6315">
      <w:pPr>
        <w:spacing w:line="560" w:lineRule="exact"/>
        <w:ind w:firstLine="632" w:firstLineChars="200"/>
        <w:jc w:val="center"/>
        <w:rPr>
          <w:rFonts w:hint="default" w:ascii="Times New Roman" w:hAnsi="Times New Roman" w:cs="Times New Roman"/>
          <w:szCs w:val="32"/>
        </w:rPr>
      </w:pPr>
      <w:r>
        <w:rPr>
          <w:rFonts w:hint="default" w:ascii="Times New Roman" w:hAnsi="Times New Roman" w:cs="Times New Roman"/>
          <w:szCs w:val="32"/>
          <w:lang w:val="en-US" w:eastAsia="zh-CN"/>
        </w:rPr>
        <w:t xml:space="preserve">   </w:t>
      </w:r>
      <w:r>
        <w:rPr>
          <w:rFonts w:hint="eastAsia" w:ascii="Times New Roman" w:hAnsi="Times New Roman" w:cs="Times New Roman"/>
          <w:szCs w:val="32"/>
          <w:lang w:val="en-US" w:eastAsia="zh-CN"/>
        </w:rPr>
        <w:t xml:space="preserve">            </w:t>
      </w:r>
      <w:r>
        <w:rPr>
          <w:rFonts w:hint="default" w:ascii="Times New Roman" w:hAnsi="Times New Roman" w:cs="Times New Roman"/>
          <w:szCs w:val="32"/>
          <w:lang w:val="en-US" w:eastAsia="zh-CN"/>
        </w:rPr>
        <w:t>城口县</w:t>
      </w:r>
      <w:r>
        <w:rPr>
          <w:rFonts w:hint="default" w:ascii="Times New Roman" w:hAnsi="Times New Roman" w:cs="Times New Roman"/>
          <w:szCs w:val="32"/>
        </w:rPr>
        <w:t>全面实施市场准入负面</w:t>
      </w:r>
    </w:p>
    <w:p w14:paraId="069B8F8C">
      <w:pPr>
        <w:spacing w:line="560" w:lineRule="exact"/>
        <w:ind w:firstLine="632" w:firstLineChars="200"/>
        <w:jc w:val="center"/>
        <w:rPr>
          <w:rFonts w:hint="default" w:ascii="Times New Roman" w:hAnsi="Times New Roman" w:cs="Times New Roman"/>
          <w:szCs w:val="32"/>
        </w:rPr>
      </w:pPr>
      <w:r>
        <w:rPr>
          <w:rFonts w:hint="eastAsia" w:ascii="Times New Roman" w:hAnsi="Times New Roman" w:cs="Times New Roman"/>
          <w:szCs w:val="32"/>
          <w:lang w:val="en-US" w:eastAsia="zh-CN"/>
        </w:rPr>
        <w:t xml:space="preserve">               </w:t>
      </w:r>
      <w:r>
        <w:rPr>
          <w:rFonts w:hint="default" w:ascii="Times New Roman" w:hAnsi="Times New Roman" w:cs="Times New Roman"/>
          <w:szCs w:val="32"/>
        </w:rPr>
        <w:t>清单制度</w:t>
      </w:r>
      <w:r>
        <w:rPr>
          <w:rFonts w:hint="eastAsia" w:ascii="Times New Roman" w:hAnsi="Times New Roman" w:cs="Times New Roman"/>
          <w:szCs w:val="32"/>
          <w:lang w:eastAsia="zh-CN"/>
        </w:rPr>
        <w:t>工作</w:t>
      </w:r>
      <w:r>
        <w:rPr>
          <w:rFonts w:hint="default" w:ascii="Times New Roman" w:hAnsi="Times New Roman" w:cs="Times New Roman"/>
          <w:szCs w:val="32"/>
        </w:rPr>
        <w:t>领导小组办公室</w:t>
      </w:r>
    </w:p>
    <w:p w14:paraId="2519F069">
      <w:pPr>
        <w:spacing w:line="560" w:lineRule="exact"/>
        <w:rPr>
          <w:rFonts w:hint="default" w:ascii="Times New Roman" w:hAnsi="Times New Roman" w:cs="Times New Roman"/>
          <w:szCs w:val="32"/>
        </w:rPr>
      </w:pPr>
      <w:r>
        <w:rPr>
          <w:rFonts w:hint="default" w:ascii="Times New Roman" w:hAnsi="Times New Roman" w:cs="Times New Roman"/>
          <w:szCs w:val="32"/>
        </w:rPr>
        <w:t xml:space="preserve">           </w:t>
      </w:r>
      <w:r>
        <w:rPr>
          <w:rFonts w:hint="default" w:ascii="Times New Roman" w:hAnsi="Times New Roman" w:cs="Times New Roman"/>
          <w:szCs w:val="32"/>
          <w:lang w:val="en-US" w:eastAsia="zh-CN"/>
        </w:rPr>
        <w:t xml:space="preserve">        </w:t>
      </w:r>
      <w:r>
        <w:rPr>
          <w:rFonts w:hint="eastAsia" w:ascii="Times New Roman" w:hAnsi="Times New Roman" w:cs="Times New Roman"/>
          <w:szCs w:val="32"/>
          <w:lang w:val="en-US" w:eastAsia="zh-CN"/>
        </w:rPr>
        <w:t xml:space="preserve">    </w:t>
      </w:r>
      <w:r>
        <w:rPr>
          <w:rFonts w:hint="default" w:ascii="Times New Roman" w:hAnsi="Times New Roman" w:cs="Times New Roman"/>
          <w:szCs w:val="32"/>
        </w:rPr>
        <w:t>（</w:t>
      </w:r>
      <w:r>
        <w:rPr>
          <w:rFonts w:hint="default" w:ascii="Times New Roman" w:hAnsi="Times New Roman" w:cs="Times New Roman"/>
          <w:szCs w:val="32"/>
          <w:lang w:val="en-US" w:eastAsia="zh-CN"/>
        </w:rPr>
        <w:t>城口县</w:t>
      </w:r>
      <w:r>
        <w:rPr>
          <w:rFonts w:hint="default" w:ascii="Times New Roman" w:hAnsi="Times New Roman" w:cs="Times New Roman"/>
          <w:szCs w:val="32"/>
        </w:rPr>
        <w:t xml:space="preserve">发展和改革委员会代章）                   </w:t>
      </w:r>
      <w:r>
        <w:rPr>
          <w:rFonts w:hint="default" w:ascii="Times New Roman" w:hAnsi="Times New Roman" w:cs="Times New Roman"/>
          <w:szCs w:val="32"/>
          <w:lang w:val="en-US" w:eastAsia="zh-CN"/>
        </w:rPr>
        <w:t xml:space="preserve"> </w:t>
      </w:r>
      <w:r>
        <w:rPr>
          <w:rFonts w:hint="default" w:ascii="Times New Roman" w:hAnsi="Times New Roman" w:cs="Times New Roman"/>
          <w:szCs w:val="32"/>
        </w:rPr>
        <w:t xml:space="preserve">  </w:t>
      </w:r>
    </w:p>
    <w:p w14:paraId="59D1704E">
      <w:pPr>
        <w:spacing w:line="560" w:lineRule="exact"/>
        <w:ind w:firstLine="4740" w:firstLineChars="1500"/>
        <w:rPr>
          <w:rFonts w:hint="default" w:ascii="Times New Roman" w:hAnsi="Times New Roman" w:cs="Times New Roman"/>
          <w:szCs w:val="32"/>
          <w:lang w:val="en-US" w:eastAsia="zh-CN"/>
        </w:rPr>
      </w:pPr>
      <w:r>
        <w:rPr>
          <w:rFonts w:hint="default" w:ascii="Times New Roman" w:hAnsi="Times New Roman" w:cs="Times New Roman"/>
          <w:szCs w:val="32"/>
        </w:rPr>
        <w:t>202</w:t>
      </w:r>
      <w:r>
        <w:rPr>
          <w:rFonts w:hint="default" w:ascii="Times New Roman" w:hAnsi="Times New Roman" w:cs="Times New Roman"/>
          <w:szCs w:val="32"/>
          <w:lang w:val="en-US" w:eastAsia="zh-CN"/>
        </w:rPr>
        <w:t>2</w:t>
      </w:r>
      <w:r>
        <w:rPr>
          <w:rFonts w:hint="default" w:ascii="Times New Roman" w:hAnsi="Times New Roman" w:cs="Times New Roman"/>
          <w:szCs w:val="32"/>
        </w:rPr>
        <w:t>年</w:t>
      </w:r>
      <w:r>
        <w:rPr>
          <w:rFonts w:hint="default" w:ascii="Times New Roman" w:hAnsi="Times New Roman" w:cs="Times New Roman"/>
          <w:szCs w:val="32"/>
          <w:lang w:val="en-US" w:eastAsia="zh-CN"/>
        </w:rPr>
        <w:t>5</w:t>
      </w:r>
      <w:r>
        <w:rPr>
          <w:rFonts w:hint="default" w:ascii="Times New Roman" w:hAnsi="Times New Roman" w:cs="Times New Roman"/>
          <w:szCs w:val="32"/>
        </w:rPr>
        <w:t>月</w:t>
      </w:r>
      <w:r>
        <w:rPr>
          <w:rFonts w:hint="eastAsia" w:cs="Times New Roman"/>
          <w:szCs w:val="32"/>
          <w:lang w:val="en-US" w:eastAsia="zh-CN"/>
        </w:rPr>
        <w:t>13</w:t>
      </w:r>
      <w:r>
        <w:rPr>
          <w:rFonts w:hint="default" w:ascii="Times New Roman" w:hAnsi="Times New Roman" w:cs="Times New Roman"/>
          <w:szCs w:val="32"/>
        </w:rPr>
        <w:t>日</w:t>
      </w:r>
      <w:r>
        <w:rPr>
          <w:rFonts w:hint="default" w:ascii="Times New Roman" w:hAnsi="Times New Roman" w:cs="Times New Roman"/>
          <w:szCs w:val="32"/>
          <w:lang w:val="en-US" w:eastAsia="zh-CN"/>
        </w:rPr>
        <w:t xml:space="preserve"> </w:t>
      </w:r>
    </w:p>
    <w:p w14:paraId="3BB9EE43">
      <w:pPr>
        <w:rPr>
          <w:rFonts w:hint="default" w:ascii="Times New Roman" w:hAnsi="Times New Roman" w:cs="Times New Roman"/>
          <w:szCs w:val="32"/>
          <w:lang w:val="en-US" w:eastAsia="zh-CN"/>
        </w:rPr>
      </w:pPr>
      <w:r>
        <w:rPr>
          <w:rFonts w:hint="default" w:ascii="Times New Roman" w:hAnsi="Times New Roman" w:cs="Times New Roman"/>
          <w:szCs w:val="32"/>
          <w:lang w:val="en-US" w:eastAsia="zh-CN"/>
        </w:rPr>
        <w:br w:type="page"/>
      </w:r>
    </w:p>
    <w:p w14:paraId="5AACE3AB">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Lines="0" w:beforeAutospacing="0" w:afterLines="0" w:afterAutospacing="0" w:line="560" w:lineRule="exact"/>
        <w:ind w:left="0" w:leftChars="0" w:right="0" w:rightChars="0" w:firstLine="0" w:firstLineChars="0"/>
        <w:textAlignment w:val="auto"/>
        <w:outlineLvl w:val="9"/>
        <w:rPr>
          <w:rFonts w:hint="default" w:ascii="Times New Roman" w:hAnsi="Times New Roman" w:eastAsia="方正黑体_GBK" w:cs="Times New Roman"/>
          <w:bCs/>
          <w:lang w:eastAsia="zh-CN" w:bidi="ar"/>
        </w:rPr>
      </w:pPr>
      <w:r>
        <w:rPr>
          <w:rFonts w:hint="default" w:ascii="Times New Roman" w:hAnsi="Times New Roman" w:eastAsia="方正黑体_GBK" w:cs="Times New Roman"/>
          <w:bCs/>
          <w:lang w:bidi="ar"/>
        </w:rPr>
        <w:t>附件</w:t>
      </w:r>
      <w:r>
        <w:rPr>
          <w:rFonts w:hint="default" w:ascii="Times New Roman" w:hAnsi="Times New Roman" w:eastAsia="方正黑体_GBK" w:cs="Times New Roman"/>
          <w:bCs/>
          <w:lang w:val="en-US" w:eastAsia="zh-CN" w:bidi="ar"/>
        </w:rPr>
        <w:t>3</w:t>
      </w:r>
    </w:p>
    <w:p w14:paraId="5142D5EA">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Lines="0" w:beforeAutospacing="0" w:afterLines="0" w:afterAutospacing="0" w:line="560" w:lineRule="exact"/>
        <w:ind w:left="0" w:leftChars="0" w:right="0" w:rightChars="0" w:firstLine="632" w:firstLineChars="200"/>
        <w:jc w:val="left"/>
        <w:textAlignment w:val="auto"/>
        <w:outlineLvl w:val="9"/>
        <w:rPr>
          <w:rFonts w:hint="default" w:ascii="Times New Roman" w:hAnsi="Times New Roman" w:eastAsia="方正黑体_GBK" w:cs="Times New Roman"/>
          <w:bCs/>
          <w:sz w:val="32"/>
          <w:szCs w:val="32"/>
          <w:lang w:bidi="ar"/>
        </w:rPr>
      </w:pPr>
    </w:p>
    <w:p w14:paraId="3E6E90A9">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Lines="0" w:beforeAutospacing="0" w:afterLines="0" w:afterAutospacing="0" w:line="560" w:lineRule="exact"/>
        <w:ind w:left="0" w:leftChars="0" w:right="0" w:rightChars="0" w:firstLine="0" w:firstLineChars="0"/>
        <w:jc w:val="center"/>
        <w:textAlignment w:val="auto"/>
        <w:outlineLvl w:val="9"/>
        <w:rPr>
          <w:rFonts w:hint="default" w:ascii="Times New Roman" w:hAnsi="Times New Roman" w:eastAsia="方正小标宋_GBK" w:cs="Times New Roman"/>
          <w:bCs/>
          <w:sz w:val="44"/>
          <w:szCs w:val="44"/>
          <w:lang w:bidi="ar"/>
        </w:rPr>
      </w:pPr>
      <w:r>
        <w:rPr>
          <w:rFonts w:hint="default" w:ascii="Times New Roman" w:hAnsi="Times New Roman" w:eastAsia="方正小标宋_GBK" w:cs="Times New Roman"/>
          <w:bCs/>
          <w:sz w:val="44"/>
          <w:szCs w:val="44"/>
          <w:lang w:bidi="ar"/>
        </w:rPr>
        <w:t>国家发展改革委关于建立违背市场准入</w:t>
      </w:r>
    </w:p>
    <w:p w14:paraId="3CEF5864">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Lines="0" w:beforeAutospacing="0" w:afterLines="0" w:afterAutospacing="0" w:line="560" w:lineRule="exact"/>
        <w:ind w:left="0" w:leftChars="0" w:right="0" w:rightChars="0" w:firstLine="0" w:firstLineChars="0"/>
        <w:jc w:val="center"/>
        <w:textAlignment w:val="auto"/>
        <w:outlineLvl w:val="9"/>
        <w:rPr>
          <w:rFonts w:hint="default" w:ascii="Times New Roman" w:hAnsi="Times New Roman" w:eastAsia="方正小标宋_GBK" w:cs="Times New Roman"/>
          <w:bCs/>
          <w:kern w:val="2"/>
          <w:sz w:val="44"/>
          <w:szCs w:val="44"/>
        </w:rPr>
      </w:pPr>
      <w:r>
        <w:rPr>
          <w:rFonts w:hint="default" w:ascii="Times New Roman" w:hAnsi="Times New Roman" w:eastAsia="方正小标宋_GBK" w:cs="Times New Roman"/>
          <w:bCs/>
          <w:sz w:val="44"/>
          <w:szCs w:val="44"/>
          <w:lang w:bidi="ar"/>
        </w:rPr>
        <w:t>负面清单案例归集和通报制度的通知</w:t>
      </w:r>
    </w:p>
    <w:p w14:paraId="17481E2C">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Lines="0" w:beforeAutospacing="0" w:afterLines="0" w:afterAutospacing="0" w:line="560" w:lineRule="exact"/>
        <w:ind w:left="0" w:leftChars="0" w:right="0" w:rightChars="0" w:firstLine="0" w:firstLineChars="0"/>
        <w:jc w:val="center"/>
        <w:textAlignment w:val="auto"/>
        <w:outlineLvl w:val="9"/>
        <w:rPr>
          <w:rFonts w:hint="default" w:ascii="Times New Roman" w:hAnsi="Times New Roman" w:eastAsia="方正仿宋_GBK" w:cs="Times New Roman"/>
          <w:bCs/>
          <w:lang w:bidi="ar"/>
        </w:rPr>
      </w:pPr>
    </w:p>
    <w:p w14:paraId="7846E666">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Lines="0" w:beforeAutospacing="0" w:afterLines="0" w:afterAutospacing="0" w:line="560" w:lineRule="exact"/>
        <w:ind w:left="0" w:leftChars="0" w:right="0" w:rightChars="0" w:firstLine="0" w:firstLineChars="0"/>
        <w:jc w:val="center"/>
        <w:textAlignment w:val="auto"/>
        <w:outlineLvl w:val="9"/>
        <w:rPr>
          <w:rFonts w:hint="default" w:ascii="Times New Roman" w:hAnsi="Times New Roman" w:cs="Times New Roman"/>
          <w:bCs/>
          <w:kern w:val="0"/>
          <w:lang w:bidi="ar"/>
        </w:rPr>
      </w:pPr>
      <w:r>
        <w:rPr>
          <w:rFonts w:hint="default" w:ascii="Times New Roman" w:hAnsi="Times New Roman" w:cs="Times New Roman"/>
          <w:bCs/>
          <w:lang w:bidi="ar"/>
        </w:rPr>
        <w:t>发改体改〔2021〕1670号</w:t>
      </w:r>
    </w:p>
    <w:p w14:paraId="4E137C40">
      <w:pPr>
        <w:keepNext w:val="0"/>
        <w:keepLines w:val="0"/>
        <w:pageBreakBefore w:val="0"/>
        <w:widowControl w:val="0"/>
        <w:suppressLineNumbers w:val="0"/>
        <w:kinsoku/>
        <w:wordWrap/>
        <w:overflowPunct/>
        <w:topLinePunct w:val="0"/>
        <w:autoSpaceDE/>
        <w:autoSpaceDN/>
        <w:bidi w:val="0"/>
        <w:adjustRightInd/>
        <w:snapToGrid/>
        <w:spacing w:beforeLines="0" w:afterLines="0" w:afterAutospacing="0" w:line="560" w:lineRule="exact"/>
        <w:ind w:left="0" w:leftChars="0" w:right="0" w:rightChars="0" w:firstLine="632" w:firstLineChars="200"/>
        <w:jc w:val="left"/>
        <w:textAlignment w:val="auto"/>
        <w:outlineLvl w:val="9"/>
        <w:rPr>
          <w:rFonts w:hint="default" w:ascii="Times New Roman" w:hAnsi="Times New Roman" w:eastAsia="方正黑体_GBK" w:cs="Times New Roman"/>
          <w:bCs/>
          <w:lang w:bidi="ar"/>
        </w:rPr>
      </w:pPr>
    </w:p>
    <w:p w14:paraId="5E60D3BE">
      <w:pPr>
        <w:keepNext w:val="0"/>
        <w:keepLines w:val="0"/>
        <w:pageBreakBefore w:val="0"/>
        <w:widowControl w:val="0"/>
        <w:suppressLineNumbers w:val="0"/>
        <w:kinsoku/>
        <w:wordWrap/>
        <w:overflowPunct/>
        <w:topLinePunct w:val="0"/>
        <w:autoSpaceDE/>
        <w:autoSpaceDN/>
        <w:bidi w:val="0"/>
        <w:adjustRightInd/>
        <w:snapToGrid/>
        <w:spacing w:beforeLines="0" w:afterLines="0" w:afterAutospacing="0" w:line="560" w:lineRule="exact"/>
        <w:ind w:left="0" w:leftChars="0" w:right="0" w:rightChars="0" w:firstLine="632" w:firstLineChars="200"/>
        <w:jc w:val="left"/>
        <w:textAlignment w:val="auto"/>
        <w:outlineLvl w:val="9"/>
        <w:rPr>
          <w:rFonts w:hint="default" w:ascii="Times New Roman" w:hAnsi="Times New Roman" w:cs="Times New Roman"/>
          <w:bCs/>
          <w:lang w:bidi="ar"/>
        </w:rPr>
      </w:pPr>
      <w:r>
        <w:rPr>
          <w:rFonts w:hint="default" w:ascii="Times New Roman" w:hAnsi="Times New Roman" w:cs="Times New Roman"/>
          <w:bCs/>
          <w:lang w:bidi="ar"/>
        </w:rPr>
        <w:t>中央和国家机关有关部门，各省、自治区、直辖市、新疆生产建设兵团发展改革委：</w:t>
      </w:r>
    </w:p>
    <w:p w14:paraId="36A505A7">
      <w:pPr>
        <w:keepNext w:val="0"/>
        <w:keepLines w:val="0"/>
        <w:pageBreakBefore w:val="0"/>
        <w:widowControl w:val="0"/>
        <w:suppressLineNumbers w:val="0"/>
        <w:kinsoku/>
        <w:wordWrap/>
        <w:overflowPunct/>
        <w:topLinePunct w:val="0"/>
        <w:autoSpaceDE/>
        <w:autoSpaceDN/>
        <w:bidi w:val="0"/>
        <w:adjustRightInd/>
        <w:snapToGrid/>
        <w:spacing w:beforeLines="0" w:afterLines="0" w:afterAutospacing="0" w:line="560" w:lineRule="exact"/>
        <w:ind w:left="0" w:leftChars="0" w:right="0" w:rightChars="0" w:firstLine="632" w:firstLineChars="200"/>
        <w:jc w:val="left"/>
        <w:textAlignment w:val="auto"/>
        <w:outlineLvl w:val="9"/>
        <w:rPr>
          <w:rFonts w:hint="default" w:ascii="Times New Roman" w:hAnsi="Times New Roman" w:cs="Times New Roman"/>
          <w:bCs/>
          <w:lang w:bidi="ar"/>
        </w:rPr>
      </w:pPr>
      <w:r>
        <w:rPr>
          <w:rFonts w:hint="default" w:ascii="Times New Roman" w:hAnsi="Times New Roman" w:cs="Times New Roman"/>
          <w:bCs/>
          <w:lang w:bidi="ar"/>
        </w:rPr>
        <w:t>按照党中央、国务院有关决策部署，为全面深入实施市场准入负面清单制度，国家发展改革委会同有关部门和第三方机构对违背市场准入负面清单情况进行归集排查，建立案例归集和定期通报制度。现将有关工作要求通知如下。</w:t>
      </w:r>
      <w:r>
        <w:rPr>
          <w:rFonts w:hint="default" w:ascii="Times New Roman" w:hAnsi="Times New Roman" w:cs="Times New Roman"/>
          <w:bCs/>
          <w:lang w:bidi="ar"/>
        </w:rPr>
        <w:br w:type="textWrapping"/>
      </w:r>
      <w:r>
        <w:rPr>
          <w:rFonts w:hint="default" w:ascii="Times New Roman" w:hAnsi="Times New Roman" w:cs="Times New Roman"/>
          <w:bCs/>
          <w:lang w:bidi="ar"/>
        </w:rPr>
        <w:t> </w:t>
      </w:r>
      <w:r>
        <w:rPr>
          <w:rFonts w:hint="default" w:ascii="Times New Roman" w:hAnsi="Times New Roman" w:eastAsia="方正黑体_GBK" w:cs="Times New Roman"/>
          <w:bCs/>
          <w:lang w:bidi="ar"/>
        </w:rPr>
        <w:t> 一、案例归集范围</w:t>
      </w:r>
      <w:r>
        <w:rPr>
          <w:rFonts w:hint="default" w:ascii="Times New Roman" w:hAnsi="Times New Roman" w:eastAsia="方正黑体_GBK" w:cs="Times New Roman"/>
          <w:bCs/>
          <w:lang w:bidi="ar"/>
        </w:rPr>
        <w:br w:type="textWrapping"/>
      </w:r>
      <w:r>
        <w:rPr>
          <w:rFonts w:hint="default" w:ascii="Times New Roman" w:hAnsi="Times New Roman" w:cs="Times New Roman"/>
          <w:bCs/>
          <w:lang w:bidi="ar"/>
        </w:rPr>
        <w:t>  纳入违背市场准入负面清单案例通报的，主要包括以下几类情况：</w:t>
      </w:r>
      <w:r>
        <w:rPr>
          <w:rFonts w:hint="default" w:ascii="Times New Roman" w:hAnsi="Times New Roman" w:cs="Times New Roman"/>
          <w:bCs/>
          <w:lang w:bidi="ar"/>
        </w:rPr>
        <w:br w:type="textWrapping"/>
      </w:r>
      <w:r>
        <w:rPr>
          <w:rFonts w:hint="default" w:ascii="Times New Roman" w:hAnsi="Times New Roman" w:cs="Times New Roman"/>
          <w:bCs/>
          <w:lang w:bidi="ar"/>
        </w:rPr>
        <w:t>  （一）地方政府及有关机构违背市场准入负面清单禁止准入类或许可准入类事项要求进行审批的。</w:t>
      </w:r>
      <w:r>
        <w:rPr>
          <w:rFonts w:hint="default" w:ascii="Times New Roman" w:hAnsi="Times New Roman" w:cs="Times New Roman"/>
          <w:bCs/>
          <w:lang w:bidi="ar"/>
        </w:rPr>
        <w:br w:type="textWrapping"/>
      </w:r>
      <w:r>
        <w:rPr>
          <w:rFonts w:hint="default" w:ascii="Times New Roman" w:hAnsi="Times New Roman" w:cs="Times New Roman"/>
          <w:bCs/>
          <w:lang w:bidi="ar"/>
        </w:rPr>
        <w:t>  （二）市场主体违规进入市场准入负面清单禁止或限制进入的行业、领域、业务的。</w:t>
      </w:r>
      <w:r>
        <w:rPr>
          <w:rFonts w:hint="default" w:ascii="Times New Roman" w:hAnsi="Times New Roman" w:cs="Times New Roman"/>
          <w:bCs/>
          <w:lang w:bidi="ar"/>
        </w:rPr>
        <w:br w:type="textWrapping"/>
      </w:r>
      <w:r>
        <w:rPr>
          <w:rFonts w:hint="default" w:ascii="Times New Roman" w:hAnsi="Times New Roman" w:cs="Times New Roman"/>
          <w:bCs/>
          <w:lang w:bidi="ar"/>
        </w:rPr>
        <w:t>  （三）地方政府及有关机构设置市场准入隐性壁垒的，如国家层面已放开但地方仍在审批、另设市场准入限制性条件、监管能力不足导致不敢批、行政审批互为前置、同类事项跨区域重复审批等。</w:t>
      </w:r>
      <w:r>
        <w:rPr>
          <w:rFonts w:hint="default" w:ascii="Times New Roman" w:hAnsi="Times New Roman" w:cs="Times New Roman"/>
          <w:bCs/>
          <w:lang w:bidi="ar"/>
        </w:rPr>
        <w:br w:type="textWrapping"/>
      </w:r>
      <w:r>
        <w:rPr>
          <w:rFonts w:hint="default" w:ascii="Times New Roman" w:hAnsi="Times New Roman" w:cs="Times New Roman"/>
          <w:bCs/>
          <w:lang w:bidi="ar"/>
        </w:rPr>
        <w:t>  （四）其他违背市场准入负面清单制度的情况。</w:t>
      </w:r>
      <w:r>
        <w:rPr>
          <w:rFonts w:hint="default" w:ascii="Times New Roman" w:hAnsi="Times New Roman" w:cs="Times New Roman"/>
          <w:bCs/>
          <w:lang w:bidi="ar"/>
        </w:rPr>
        <w:br w:type="textWrapping"/>
      </w:r>
      <w:r>
        <w:rPr>
          <w:rFonts w:hint="default" w:ascii="Times New Roman" w:hAnsi="Times New Roman" w:cs="Times New Roman"/>
          <w:bCs/>
          <w:lang w:bidi="ar"/>
        </w:rPr>
        <w:t>  </w:t>
      </w:r>
      <w:r>
        <w:rPr>
          <w:rFonts w:hint="default" w:ascii="Times New Roman" w:hAnsi="Times New Roman" w:eastAsia="方正黑体_GBK" w:cs="Times New Roman"/>
          <w:bCs/>
          <w:lang w:bidi="ar"/>
        </w:rPr>
        <w:t>二、案例排查汇总</w:t>
      </w:r>
      <w:r>
        <w:rPr>
          <w:rFonts w:hint="default" w:ascii="Times New Roman" w:hAnsi="Times New Roman" w:eastAsia="方正黑体_GBK" w:cs="Times New Roman"/>
          <w:bCs/>
          <w:lang w:bidi="ar"/>
        </w:rPr>
        <w:br w:type="textWrapping"/>
      </w:r>
      <w:r>
        <w:rPr>
          <w:rFonts w:hint="default" w:ascii="Times New Roman" w:hAnsi="Times New Roman" w:cs="Times New Roman"/>
          <w:bCs/>
          <w:lang w:bidi="ar"/>
        </w:rPr>
        <w:t> </w:t>
      </w:r>
      <w:r>
        <w:rPr>
          <w:rFonts w:hint="default" w:ascii="Times New Roman" w:hAnsi="Times New Roman" w:eastAsia="方正楷体_GBK" w:cs="Times New Roman"/>
          <w:bCs/>
          <w:lang w:bidi="ar"/>
        </w:rPr>
        <w:t> （一）地方自查。</w:t>
      </w:r>
      <w:r>
        <w:rPr>
          <w:rFonts w:hint="default" w:ascii="Times New Roman" w:hAnsi="Times New Roman" w:cs="Times New Roman"/>
          <w:bCs/>
          <w:lang w:bidi="ar"/>
        </w:rPr>
        <w:t>由各省发展改革部门牵头，对违背市场准入负面清单有关规定的案例进行定期排查，排查结果报送国家发展改革委汇总。</w:t>
      </w:r>
      <w:r>
        <w:rPr>
          <w:rFonts w:hint="default" w:ascii="Times New Roman" w:hAnsi="Times New Roman" w:cs="Times New Roman"/>
          <w:bCs/>
          <w:lang w:bidi="ar"/>
        </w:rPr>
        <w:br w:type="textWrapping"/>
      </w:r>
      <w:r>
        <w:rPr>
          <w:rFonts w:hint="default" w:ascii="Times New Roman" w:hAnsi="Times New Roman" w:eastAsia="方正楷体_GBK" w:cs="Times New Roman"/>
          <w:bCs/>
          <w:lang w:bidi="ar"/>
        </w:rPr>
        <w:t>  （二）部门协查。</w:t>
      </w:r>
      <w:r>
        <w:rPr>
          <w:rFonts w:hint="default" w:ascii="Times New Roman" w:hAnsi="Times New Roman" w:cs="Times New Roman"/>
          <w:bCs/>
          <w:lang w:bidi="ar"/>
        </w:rPr>
        <w:t>中央和国家机关各有关部门根据市场准入负面清单中所涉及的事项，对违背市场准入负面清单有关规定的案例进行定期排查，排查结果报送国家发展改革委汇总。</w:t>
      </w:r>
      <w:r>
        <w:rPr>
          <w:rFonts w:hint="default" w:ascii="Times New Roman" w:hAnsi="Times New Roman" w:cs="Times New Roman"/>
          <w:bCs/>
          <w:lang w:bidi="ar"/>
        </w:rPr>
        <w:br w:type="textWrapping"/>
      </w:r>
      <w:r>
        <w:rPr>
          <w:rFonts w:hint="default" w:ascii="Times New Roman" w:hAnsi="Times New Roman" w:cs="Times New Roman"/>
          <w:bCs/>
          <w:lang w:bidi="ar"/>
        </w:rPr>
        <w:t>  </w:t>
      </w:r>
      <w:r>
        <w:rPr>
          <w:rFonts w:hint="default" w:ascii="Times New Roman" w:hAnsi="Times New Roman" w:eastAsia="方正黑体_GBK" w:cs="Times New Roman"/>
          <w:bCs/>
          <w:lang w:bidi="ar"/>
        </w:rPr>
        <w:t>三、建立典型案例通报机制</w:t>
      </w:r>
      <w:r>
        <w:rPr>
          <w:rFonts w:hint="default" w:ascii="Times New Roman" w:hAnsi="Times New Roman" w:eastAsia="方正黑体_GBK" w:cs="Times New Roman"/>
          <w:bCs/>
          <w:lang w:bidi="ar"/>
        </w:rPr>
        <w:br w:type="textWrapping"/>
      </w:r>
      <w:r>
        <w:rPr>
          <w:rFonts w:hint="default" w:ascii="Times New Roman" w:hAnsi="Times New Roman" w:cs="Times New Roman"/>
          <w:bCs/>
          <w:lang w:bidi="ar"/>
        </w:rPr>
        <w:t>  对违背市场准入负面清单的典型案例情况进行通报，在国家发展改革委门户网站和“信用中国”网站向社会公示，同步纳入全国城市信用状况动态监测。</w:t>
      </w:r>
      <w:r>
        <w:rPr>
          <w:rFonts w:hint="default" w:ascii="Times New Roman" w:hAnsi="Times New Roman" w:cs="Times New Roman"/>
          <w:bCs/>
          <w:lang w:bidi="ar"/>
        </w:rPr>
        <w:br w:type="textWrapping"/>
      </w:r>
      <w:r>
        <w:rPr>
          <w:rFonts w:hint="default" w:ascii="Times New Roman" w:hAnsi="Times New Roman" w:cs="Times New Roman"/>
          <w:bCs/>
          <w:lang w:bidi="ar"/>
        </w:rPr>
        <w:t> </w:t>
      </w:r>
      <w:r>
        <w:rPr>
          <w:rFonts w:hint="default" w:ascii="Times New Roman" w:hAnsi="Times New Roman" w:eastAsia="方正黑体_GBK" w:cs="Times New Roman"/>
          <w:bCs/>
          <w:lang w:bidi="ar"/>
        </w:rPr>
        <w:t> 四、完善市场准入效能评估指标体系</w:t>
      </w:r>
      <w:r>
        <w:rPr>
          <w:rFonts w:hint="default" w:ascii="Times New Roman" w:hAnsi="Times New Roman" w:eastAsia="方正黑体_GBK" w:cs="Times New Roman"/>
          <w:bCs/>
          <w:lang w:bidi="ar"/>
        </w:rPr>
        <w:br w:type="textWrapping"/>
      </w:r>
      <w:r>
        <w:rPr>
          <w:rFonts w:hint="default" w:ascii="Times New Roman" w:hAnsi="Times New Roman" w:cs="Times New Roman"/>
          <w:bCs/>
          <w:lang w:bidi="ar"/>
        </w:rPr>
        <w:t>  （一）请福建、云南、宁夏等第一批试点地区在现有工作基础上，进一步完善市场准入效能评估指标体系，将案例归集情况作为评估重要内容。注重将信息技术作为重要工作手段，开展效能评估信息化平台建设，做好人员经费保障，探索效能评估结果的应用。</w:t>
      </w:r>
      <w:r>
        <w:rPr>
          <w:rFonts w:hint="default" w:ascii="Times New Roman" w:hAnsi="Times New Roman" w:cs="Times New Roman"/>
          <w:bCs/>
          <w:lang w:bidi="ar"/>
        </w:rPr>
        <w:br w:type="textWrapping"/>
      </w:r>
      <w:r>
        <w:rPr>
          <w:rFonts w:hint="default" w:ascii="Times New Roman" w:hAnsi="Times New Roman" w:cs="Times New Roman"/>
          <w:bCs/>
          <w:lang w:bidi="ar"/>
        </w:rPr>
        <w:t>  （二）将北京、河北、上海、浙江、安徽、广东、重庆纳入第二批试点范围，按照有关工作要求，在第一批试点经验基础上，加强工作协调，结合各省实际情况，验证评估指标的科学性和可操作性，建设省级市场准入效能评估平台，不断完善案例归集和通报制度，探索市场准入效能评估经验，开展全省试评估。请国家信息中心加强工作指导，工作推进中的困难问题及时向国家发展改革委报告。</w:t>
      </w:r>
    </w:p>
    <w:p w14:paraId="5C31679D">
      <w:pPr>
        <w:keepNext w:val="0"/>
        <w:keepLines w:val="0"/>
        <w:pageBreakBefore w:val="0"/>
        <w:widowControl w:val="0"/>
        <w:suppressLineNumbers w:val="0"/>
        <w:kinsoku/>
        <w:wordWrap/>
        <w:overflowPunct/>
        <w:topLinePunct w:val="0"/>
        <w:autoSpaceDE/>
        <w:autoSpaceDN/>
        <w:bidi w:val="0"/>
        <w:adjustRightInd/>
        <w:snapToGrid/>
        <w:spacing w:beforeLines="0" w:afterLines="0" w:afterAutospacing="0" w:line="560" w:lineRule="exact"/>
        <w:ind w:left="0" w:leftChars="0" w:right="0" w:rightChars="0" w:firstLine="632" w:firstLineChars="200"/>
        <w:jc w:val="left"/>
        <w:textAlignment w:val="auto"/>
        <w:outlineLvl w:val="9"/>
        <w:rPr>
          <w:rFonts w:hint="default" w:ascii="Times New Roman" w:hAnsi="Times New Roman" w:cs="Times New Roman"/>
          <w:bCs/>
          <w:lang w:bidi="ar"/>
        </w:rPr>
      </w:pPr>
    </w:p>
    <w:p w14:paraId="53C298D6">
      <w:pPr>
        <w:keepNext w:val="0"/>
        <w:keepLines w:val="0"/>
        <w:pageBreakBefore w:val="0"/>
        <w:widowControl w:val="0"/>
        <w:suppressLineNumbers w:val="0"/>
        <w:kinsoku/>
        <w:wordWrap/>
        <w:overflowPunct/>
        <w:topLinePunct w:val="0"/>
        <w:autoSpaceDE/>
        <w:autoSpaceDN/>
        <w:bidi w:val="0"/>
        <w:adjustRightInd/>
        <w:snapToGrid/>
        <w:spacing w:beforeLines="0" w:afterLines="0" w:afterAutospacing="0" w:line="560" w:lineRule="exact"/>
        <w:ind w:left="0" w:leftChars="0" w:right="0" w:rightChars="0" w:firstLine="632" w:firstLineChars="200"/>
        <w:jc w:val="left"/>
        <w:textAlignment w:val="auto"/>
        <w:outlineLvl w:val="9"/>
        <w:rPr>
          <w:rFonts w:hint="default" w:ascii="Times New Roman" w:hAnsi="Times New Roman" w:cs="Times New Roman"/>
          <w:bCs/>
          <w:lang w:bidi="ar"/>
        </w:rPr>
      </w:pPr>
      <w:r>
        <w:rPr>
          <w:rFonts w:hint="default" w:ascii="Times New Roman" w:hAnsi="Times New Roman" w:cs="Times New Roman"/>
          <w:bCs/>
          <w:lang w:bidi="ar"/>
        </w:rPr>
        <w:t>附件：违背市场准入负面清单典型案例及处理情况通报（第</w:t>
      </w:r>
    </w:p>
    <w:p w14:paraId="3766E5D6">
      <w:pPr>
        <w:keepNext w:val="0"/>
        <w:keepLines w:val="0"/>
        <w:pageBreakBefore w:val="0"/>
        <w:widowControl w:val="0"/>
        <w:suppressLineNumbers w:val="0"/>
        <w:kinsoku/>
        <w:wordWrap/>
        <w:overflowPunct/>
        <w:topLinePunct w:val="0"/>
        <w:autoSpaceDE/>
        <w:autoSpaceDN/>
        <w:bidi w:val="0"/>
        <w:adjustRightInd/>
        <w:snapToGrid/>
        <w:spacing w:beforeLines="0" w:afterLines="0" w:afterAutospacing="0" w:line="560" w:lineRule="exact"/>
        <w:ind w:left="0" w:leftChars="0" w:right="0" w:rightChars="0" w:firstLine="1580" w:firstLineChars="500"/>
        <w:jc w:val="left"/>
        <w:textAlignment w:val="auto"/>
        <w:outlineLvl w:val="9"/>
        <w:rPr>
          <w:rFonts w:hint="default" w:ascii="Times New Roman" w:hAnsi="Times New Roman" w:cs="Times New Roman"/>
          <w:bCs/>
          <w:kern w:val="2"/>
        </w:rPr>
      </w:pPr>
      <w:r>
        <w:rPr>
          <w:rFonts w:hint="default" w:ascii="Times New Roman" w:hAnsi="Times New Roman" w:cs="Times New Roman"/>
          <w:bCs/>
          <w:lang w:bidi="ar"/>
        </w:rPr>
        <w:t>1期）</w:t>
      </w:r>
    </w:p>
    <w:p w14:paraId="10C553DC">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Lines="0" w:beforeAutospacing="0" w:afterLines="0" w:afterAutospacing="0" w:line="560" w:lineRule="exact"/>
        <w:ind w:left="0" w:leftChars="0" w:right="0" w:rightChars="0" w:firstLine="632" w:firstLineChars="200"/>
        <w:jc w:val="center"/>
        <w:textAlignment w:val="auto"/>
        <w:outlineLvl w:val="9"/>
        <w:rPr>
          <w:rFonts w:hint="default" w:ascii="Times New Roman" w:hAnsi="Times New Roman" w:cs="Times New Roman"/>
          <w:bCs/>
          <w:lang w:bidi="ar"/>
        </w:rPr>
      </w:pPr>
    </w:p>
    <w:p w14:paraId="4F8A8067">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Lines="0" w:beforeAutospacing="0" w:afterLines="0" w:afterAutospacing="0" w:line="560" w:lineRule="exact"/>
        <w:ind w:left="0" w:leftChars="0" w:right="0" w:rightChars="0" w:firstLine="632" w:firstLineChars="200"/>
        <w:jc w:val="center"/>
        <w:textAlignment w:val="auto"/>
        <w:outlineLvl w:val="9"/>
        <w:rPr>
          <w:rFonts w:hint="default" w:ascii="Times New Roman" w:hAnsi="Times New Roman" w:cs="Times New Roman"/>
          <w:bCs/>
          <w:lang w:bidi="ar"/>
        </w:rPr>
      </w:pPr>
    </w:p>
    <w:p w14:paraId="39F9224C">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Lines="0" w:beforeAutospacing="0" w:afterLines="0" w:afterAutospacing="0" w:line="560" w:lineRule="exact"/>
        <w:ind w:left="0" w:leftChars="0" w:right="0" w:rightChars="0" w:firstLine="632" w:firstLineChars="200"/>
        <w:jc w:val="center"/>
        <w:textAlignment w:val="auto"/>
        <w:outlineLvl w:val="9"/>
        <w:rPr>
          <w:rFonts w:hint="default" w:ascii="Times New Roman" w:hAnsi="Times New Roman" w:cs="Times New Roman"/>
          <w:bCs/>
          <w:lang w:bidi="ar"/>
        </w:rPr>
      </w:pPr>
    </w:p>
    <w:p w14:paraId="6D7EA296">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Lines="0" w:beforeAutospacing="0" w:afterLines="0" w:afterAutospacing="0" w:line="560" w:lineRule="exact"/>
        <w:ind w:left="0" w:leftChars="0" w:right="0" w:rightChars="0" w:firstLine="632" w:firstLineChars="200"/>
        <w:jc w:val="center"/>
        <w:textAlignment w:val="auto"/>
        <w:outlineLvl w:val="9"/>
        <w:rPr>
          <w:rFonts w:hint="default" w:ascii="Times New Roman" w:hAnsi="Times New Roman" w:cs="Times New Roman"/>
          <w:bCs/>
          <w:kern w:val="2"/>
        </w:rPr>
      </w:pPr>
      <w:r>
        <w:rPr>
          <w:rFonts w:hint="eastAsia" w:ascii="Times New Roman" w:hAnsi="Times New Roman" w:cs="Times New Roman"/>
          <w:bCs/>
          <w:lang w:val="en-US" w:eastAsia="zh-CN" w:bidi="ar"/>
        </w:rPr>
        <w:t xml:space="preserve">                                  </w:t>
      </w:r>
      <w:r>
        <w:rPr>
          <w:rFonts w:hint="default" w:ascii="Times New Roman" w:hAnsi="Times New Roman" w:cs="Times New Roman"/>
          <w:bCs/>
          <w:lang w:bidi="ar"/>
        </w:rPr>
        <w:t>国家发展改革委</w:t>
      </w:r>
      <w:r>
        <w:rPr>
          <w:rFonts w:hint="default" w:ascii="Times New Roman" w:hAnsi="Times New Roman" w:eastAsia="宋体" w:cs="Times New Roman"/>
          <w:bCs/>
          <w:lang w:bidi="ar"/>
        </w:rPr>
        <w:t xml:space="preserve"> </w:t>
      </w:r>
    </w:p>
    <w:p w14:paraId="2FEFCC7D">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Lines="0" w:beforeAutospacing="0" w:afterLines="0" w:afterAutospacing="0" w:line="560" w:lineRule="exact"/>
        <w:ind w:left="0" w:leftChars="0" w:right="0" w:rightChars="0" w:firstLine="632" w:firstLineChars="200"/>
        <w:jc w:val="right"/>
        <w:textAlignment w:val="auto"/>
        <w:outlineLvl w:val="9"/>
        <w:rPr>
          <w:rFonts w:hint="default" w:ascii="Times New Roman" w:hAnsi="Times New Roman" w:cs="Times New Roman"/>
          <w:bCs/>
          <w:kern w:val="2"/>
        </w:rPr>
      </w:pPr>
      <w:r>
        <w:rPr>
          <w:rFonts w:hint="default" w:ascii="Times New Roman" w:hAnsi="Times New Roman" w:cs="Times New Roman"/>
          <w:bCs/>
          <w:lang w:bidi="ar"/>
        </w:rPr>
        <w:t>2021年11月19日</w:t>
      </w:r>
    </w:p>
    <w:p w14:paraId="766E46A3">
      <w:pPr>
        <w:keepNext w:val="0"/>
        <w:keepLines w:val="0"/>
        <w:pageBreakBefore w:val="0"/>
        <w:widowControl w:val="0"/>
        <w:kinsoku/>
        <w:wordWrap/>
        <w:overflowPunct/>
        <w:topLinePunct w:val="0"/>
        <w:autoSpaceDE/>
        <w:autoSpaceDN/>
        <w:bidi w:val="0"/>
        <w:adjustRightInd/>
        <w:snapToGrid/>
        <w:spacing w:beforeLines="0" w:afterLines="0" w:line="560" w:lineRule="exact"/>
        <w:ind w:left="0" w:leftChars="0" w:right="0" w:rightChars="0" w:firstLine="632" w:firstLineChars="200"/>
        <w:jc w:val="right"/>
        <w:textAlignment w:val="auto"/>
        <w:outlineLvl w:val="9"/>
        <w:rPr>
          <w:rFonts w:hint="default" w:ascii="Times New Roman" w:hAnsi="Times New Roman" w:cs="Times New Roman"/>
          <w:bCs/>
          <w:kern w:val="2"/>
        </w:rPr>
      </w:pPr>
    </w:p>
    <w:p w14:paraId="315477D2">
      <w:pPr>
        <w:keepNext w:val="0"/>
        <w:keepLines w:val="0"/>
        <w:pageBreakBefore w:val="0"/>
        <w:widowControl w:val="0"/>
        <w:kinsoku/>
        <w:wordWrap/>
        <w:overflowPunct/>
        <w:topLinePunct w:val="0"/>
        <w:autoSpaceDE/>
        <w:autoSpaceDN/>
        <w:bidi w:val="0"/>
        <w:adjustRightInd/>
        <w:snapToGrid/>
        <w:spacing w:beforeLines="0" w:afterLines="0" w:line="560" w:lineRule="exact"/>
        <w:ind w:left="0" w:leftChars="0" w:right="0" w:rightChars="0"/>
        <w:jc w:val="both"/>
        <w:textAlignment w:val="auto"/>
        <w:outlineLvl w:val="9"/>
        <w:rPr>
          <w:rFonts w:hint="default" w:ascii="Times New Roman" w:hAnsi="Times New Roman" w:cs="Times New Roman"/>
          <w:kern w:val="2"/>
        </w:rPr>
      </w:pPr>
    </w:p>
    <w:p w14:paraId="53D987CA">
      <w:pPr>
        <w:keepNext w:val="0"/>
        <w:keepLines w:val="0"/>
        <w:pageBreakBefore w:val="0"/>
        <w:widowControl w:val="0"/>
        <w:kinsoku/>
        <w:wordWrap/>
        <w:overflowPunct/>
        <w:topLinePunct w:val="0"/>
        <w:autoSpaceDE/>
        <w:autoSpaceDN/>
        <w:bidi w:val="0"/>
        <w:adjustRightInd/>
        <w:snapToGrid/>
        <w:spacing w:beforeLines="0" w:afterLines="0" w:line="560" w:lineRule="exact"/>
        <w:ind w:left="0" w:leftChars="0" w:right="0" w:rightChars="0"/>
        <w:textAlignment w:val="auto"/>
        <w:outlineLvl w:val="9"/>
        <w:rPr>
          <w:rFonts w:hint="default" w:ascii="Times New Roman" w:hAnsi="Times New Roman" w:cs="Times New Roman"/>
          <w:kern w:val="2"/>
        </w:rPr>
        <w:sectPr>
          <w:footerReference r:id="rId3" w:type="default"/>
          <w:pgSz w:w="11906" w:h="16838"/>
          <w:pgMar w:top="2098" w:right="1474" w:bottom="1984" w:left="1587" w:header="851" w:footer="1417" w:gutter="0"/>
          <w:pgBorders>
            <w:top w:val="none" w:sz="0" w:space="0"/>
            <w:left w:val="none" w:sz="0" w:space="0"/>
            <w:bottom w:val="none" w:sz="0" w:space="0"/>
            <w:right w:val="none" w:sz="0" w:space="0"/>
          </w:pgBorders>
          <w:cols w:space="0" w:num="1"/>
          <w:rtlGutter w:val="0"/>
          <w:docGrid w:type="linesAndChars" w:linePitch="595" w:charSpace="-849"/>
        </w:sectPr>
      </w:pPr>
    </w:p>
    <w:p w14:paraId="08573E7C">
      <w:pPr>
        <w:keepNext w:val="0"/>
        <w:keepLines w:val="0"/>
        <w:pageBreakBefore w:val="0"/>
        <w:kinsoku/>
        <w:wordWrap/>
        <w:overflowPunct/>
        <w:topLinePunct w:val="0"/>
        <w:autoSpaceDE/>
        <w:autoSpaceDN/>
        <w:bidi w:val="0"/>
        <w:adjustRightInd/>
        <w:snapToGrid/>
        <w:spacing w:beforeLines="0" w:afterLines="0" w:line="240" w:lineRule="auto"/>
        <w:ind w:left="0" w:leftChars="0" w:right="0" w:rightChars="0"/>
        <w:textAlignment w:val="auto"/>
        <w:outlineLvl w:val="9"/>
        <w:rPr>
          <w:rFonts w:hint="default" w:ascii="Times New Roman" w:hAnsi="Times New Roman" w:eastAsia="方正黑体_GBK" w:cs="Times New Roman"/>
          <w:kern w:val="2"/>
          <w:lang w:val="en-US" w:eastAsia="zh-CN"/>
        </w:rPr>
      </w:pPr>
      <w:r>
        <w:rPr>
          <w:rFonts w:hint="default" w:ascii="Times New Roman" w:hAnsi="Times New Roman" w:eastAsia="方正黑体_GBK" w:cs="Times New Roman"/>
          <w:kern w:val="2"/>
          <w:lang w:eastAsia="zh-CN"/>
        </w:rPr>
        <w:drawing>
          <wp:anchor distT="0" distB="0" distL="114300" distR="114300" simplePos="0" relativeHeight="251660288" behindDoc="0" locked="0" layoutInCell="1" allowOverlap="1">
            <wp:simplePos x="0" y="0"/>
            <wp:positionH relativeFrom="column">
              <wp:posOffset>-100330</wp:posOffset>
            </wp:positionH>
            <wp:positionV relativeFrom="paragraph">
              <wp:posOffset>567690</wp:posOffset>
            </wp:positionV>
            <wp:extent cx="5610860" cy="7934960"/>
            <wp:effectExtent l="0" t="0" r="8890" b="8890"/>
            <wp:wrapSquare wrapText="bothSides"/>
            <wp:docPr id="11" name="图片 3" descr="违背市场准入负面清单典型案例及处理情况通报_页面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违背市场准入负面清单典型案例及处理情况通报_页面_01"/>
                    <pic:cNvPicPr>
                      <a:picLocks noChangeAspect="1"/>
                    </pic:cNvPicPr>
                  </pic:nvPicPr>
                  <pic:blipFill>
                    <a:blip r:embed="rId7"/>
                    <a:stretch>
                      <a:fillRect/>
                    </a:stretch>
                  </pic:blipFill>
                  <pic:spPr>
                    <a:xfrm>
                      <a:off x="0" y="0"/>
                      <a:ext cx="5610860" cy="7934960"/>
                    </a:xfrm>
                    <a:prstGeom prst="rect">
                      <a:avLst/>
                    </a:prstGeom>
                    <a:noFill/>
                    <a:ln>
                      <a:noFill/>
                    </a:ln>
                  </pic:spPr>
                </pic:pic>
              </a:graphicData>
            </a:graphic>
          </wp:anchor>
        </w:drawing>
      </w:r>
      <w:r>
        <w:rPr>
          <w:rFonts w:hint="default" w:ascii="Times New Roman" w:hAnsi="Times New Roman" w:eastAsia="方正黑体_GBK" w:cs="Times New Roman"/>
          <w:kern w:val="2"/>
          <w:lang w:eastAsia="zh-CN"/>
        </w:rPr>
        <w:t>附件</w:t>
      </w:r>
    </w:p>
    <w:p w14:paraId="24A47699">
      <w:pPr>
        <w:keepNext w:val="0"/>
        <w:keepLines w:val="0"/>
        <w:pageBreakBefore w:val="0"/>
        <w:kinsoku/>
        <w:wordWrap/>
        <w:overflowPunct/>
        <w:topLinePunct w:val="0"/>
        <w:autoSpaceDE/>
        <w:autoSpaceDN/>
        <w:bidi w:val="0"/>
        <w:adjustRightInd/>
        <w:snapToGrid/>
        <w:spacing w:beforeLines="0" w:afterLines="0" w:line="240" w:lineRule="auto"/>
        <w:ind w:left="0" w:leftChars="0" w:right="0" w:rightChars="0"/>
        <w:textAlignment w:val="auto"/>
        <w:outlineLvl w:val="9"/>
        <w:rPr>
          <w:rFonts w:hint="default" w:ascii="Times New Roman" w:hAnsi="Times New Roman" w:eastAsia="方正黑体_GBK" w:cs="Times New Roman"/>
          <w:kern w:val="2"/>
          <w:lang w:eastAsia="zh-CN"/>
        </w:rPr>
        <w:sectPr>
          <w:pgSz w:w="11906" w:h="16838"/>
          <w:pgMar w:top="1984" w:right="1531" w:bottom="1757" w:left="1531" w:header="851" w:footer="992" w:gutter="0"/>
          <w:pgBorders>
            <w:top w:val="none" w:sz="0" w:space="0"/>
            <w:left w:val="none" w:sz="0" w:space="0"/>
            <w:bottom w:val="none" w:sz="0" w:space="0"/>
            <w:right w:val="none" w:sz="0" w:space="0"/>
          </w:pgBorders>
          <w:cols w:space="720" w:num="1"/>
          <w:rtlGutter w:val="0"/>
          <w:docGrid w:type="lines" w:linePitch="315" w:charSpace="0"/>
        </w:sectPr>
      </w:pPr>
      <w:r>
        <w:rPr>
          <w:rFonts w:hint="default" w:ascii="Times New Roman" w:hAnsi="Times New Roman" w:eastAsia="方正黑体_GBK" w:cs="Times New Roman"/>
          <w:kern w:val="2"/>
          <w:lang w:eastAsia="zh-CN"/>
        </w:rPr>
        <w:drawing>
          <wp:inline distT="0" distB="0" distL="114300" distR="114300">
            <wp:extent cx="5610860" cy="7934960"/>
            <wp:effectExtent l="0" t="0" r="8890" b="8890"/>
            <wp:docPr id="9" name="图片 1" descr="违背市场准入负面清单典型案例及处理情况通报_页面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违背市场准入负面清单典型案例及处理情况通报_页面_02"/>
                    <pic:cNvPicPr>
                      <a:picLocks noChangeAspect="1"/>
                    </pic:cNvPicPr>
                  </pic:nvPicPr>
                  <pic:blipFill>
                    <a:blip r:embed="rId8"/>
                    <a:stretch>
                      <a:fillRect/>
                    </a:stretch>
                  </pic:blipFill>
                  <pic:spPr>
                    <a:xfrm>
                      <a:off x="0" y="0"/>
                      <a:ext cx="5610860" cy="7934960"/>
                    </a:xfrm>
                    <a:prstGeom prst="rect">
                      <a:avLst/>
                    </a:prstGeom>
                    <a:noFill/>
                    <a:ln>
                      <a:noFill/>
                    </a:ln>
                  </pic:spPr>
                </pic:pic>
              </a:graphicData>
            </a:graphic>
          </wp:inline>
        </w:drawing>
      </w:r>
      <w:r>
        <w:rPr>
          <w:rFonts w:hint="default" w:ascii="Times New Roman" w:hAnsi="Times New Roman" w:eastAsia="方正黑体_GBK" w:cs="Times New Roman"/>
          <w:kern w:val="2"/>
          <w:lang w:eastAsia="zh-CN"/>
        </w:rPr>
        <w:drawing>
          <wp:inline distT="0" distB="0" distL="114300" distR="114300">
            <wp:extent cx="5610860" cy="7934960"/>
            <wp:effectExtent l="0" t="0" r="8890" b="8890"/>
            <wp:docPr id="8" name="图片 2" descr="违背市场准入负面清单典型案例及处理情况通报_页面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违背市场准入负面清单典型案例及处理情况通报_页面_03"/>
                    <pic:cNvPicPr>
                      <a:picLocks noChangeAspect="1"/>
                    </pic:cNvPicPr>
                  </pic:nvPicPr>
                  <pic:blipFill>
                    <a:blip r:embed="rId9"/>
                    <a:stretch>
                      <a:fillRect/>
                    </a:stretch>
                  </pic:blipFill>
                  <pic:spPr>
                    <a:xfrm>
                      <a:off x="0" y="0"/>
                      <a:ext cx="5610860" cy="7934960"/>
                    </a:xfrm>
                    <a:prstGeom prst="rect">
                      <a:avLst/>
                    </a:prstGeom>
                    <a:noFill/>
                    <a:ln>
                      <a:noFill/>
                    </a:ln>
                  </pic:spPr>
                </pic:pic>
              </a:graphicData>
            </a:graphic>
          </wp:inline>
        </w:drawing>
      </w:r>
      <w:r>
        <w:rPr>
          <w:rFonts w:hint="default" w:ascii="Times New Roman" w:hAnsi="Times New Roman" w:eastAsia="方正黑体_GBK" w:cs="Times New Roman"/>
          <w:kern w:val="2"/>
          <w:lang w:eastAsia="zh-CN"/>
        </w:rPr>
        <w:drawing>
          <wp:inline distT="0" distB="0" distL="114300" distR="114300">
            <wp:extent cx="5610860" cy="7934960"/>
            <wp:effectExtent l="0" t="0" r="8890" b="8890"/>
            <wp:docPr id="15" name="图片 3" descr="违背市场准入负面清单典型案例及处理情况通报_页面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descr="违背市场准入负面清单典型案例及处理情况通报_页面_04"/>
                    <pic:cNvPicPr>
                      <a:picLocks noChangeAspect="1"/>
                    </pic:cNvPicPr>
                  </pic:nvPicPr>
                  <pic:blipFill>
                    <a:blip r:embed="rId10"/>
                    <a:stretch>
                      <a:fillRect/>
                    </a:stretch>
                  </pic:blipFill>
                  <pic:spPr>
                    <a:xfrm>
                      <a:off x="0" y="0"/>
                      <a:ext cx="5610860" cy="7934960"/>
                    </a:xfrm>
                    <a:prstGeom prst="rect">
                      <a:avLst/>
                    </a:prstGeom>
                    <a:noFill/>
                    <a:ln>
                      <a:noFill/>
                    </a:ln>
                  </pic:spPr>
                </pic:pic>
              </a:graphicData>
            </a:graphic>
          </wp:inline>
        </w:drawing>
      </w:r>
      <w:r>
        <w:rPr>
          <w:rFonts w:hint="default" w:ascii="Times New Roman" w:hAnsi="Times New Roman" w:eastAsia="方正黑体_GBK" w:cs="Times New Roman"/>
          <w:kern w:val="2"/>
          <w:lang w:eastAsia="zh-CN"/>
        </w:rPr>
        <w:drawing>
          <wp:inline distT="0" distB="0" distL="114300" distR="114300">
            <wp:extent cx="5610860" cy="7934960"/>
            <wp:effectExtent l="0" t="0" r="8890" b="8890"/>
            <wp:docPr id="12" name="图片 4" descr="违背市场准入负面清单典型案例及处理情况通报_页面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违背市场准入负面清单典型案例及处理情况通报_页面_05"/>
                    <pic:cNvPicPr>
                      <a:picLocks noChangeAspect="1"/>
                    </pic:cNvPicPr>
                  </pic:nvPicPr>
                  <pic:blipFill>
                    <a:blip r:embed="rId11"/>
                    <a:stretch>
                      <a:fillRect/>
                    </a:stretch>
                  </pic:blipFill>
                  <pic:spPr>
                    <a:xfrm>
                      <a:off x="0" y="0"/>
                      <a:ext cx="5610860" cy="7934960"/>
                    </a:xfrm>
                    <a:prstGeom prst="rect">
                      <a:avLst/>
                    </a:prstGeom>
                    <a:noFill/>
                    <a:ln>
                      <a:noFill/>
                    </a:ln>
                  </pic:spPr>
                </pic:pic>
              </a:graphicData>
            </a:graphic>
          </wp:inline>
        </w:drawing>
      </w:r>
      <w:r>
        <w:rPr>
          <w:rFonts w:hint="default" w:ascii="Times New Roman" w:hAnsi="Times New Roman" w:eastAsia="方正黑体_GBK" w:cs="Times New Roman"/>
          <w:kern w:val="2"/>
          <w:lang w:eastAsia="zh-CN"/>
        </w:rPr>
        <w:drawing>
          <wp:inline distT="0" distB="0" distL="114300" distR="114300">
            <wp:extent cx="5610860" cy="7934960"/>
            <wp:effectExtent l="0" t="0" r="8890" b="8890"/>
            <wp:docPr id="16" name="图片 5" descr="违背市场准入负面清单典型案例及处理情况通报_页面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违背市场准入负面清单典型案例及处理情况通报_页面_06"/>
                    <pic:cNvPicPr>
                      <a:picLocks noChangeAspect="1"/>
                    </pic:cNvPicPr>
                  </pic:nvPicPr>
                  <pic:blipFill>
                    <a:blip r:embed="rId12"/>
                    <a:stretch>
                      <a:fillRect/>
                    </a:stretch>
                  </pic:blipFill>
                  <pic:spPr>
                    <a:xfrm>
                      <a:off x="0" y="0"/>
                      <a:ext cx="5610860" cy="7934960"/>
                    </a:xfrm>
                    <a:prstGeom prst="rect">
                      <a:avLst/>
                    </a:prstGeom>
                    <a:noFill/>
                    <a:ln>
                      <a:noFill/>
                    </a:ln>
                  </pic:spPr>
                </pic:pic>
              </a:graphicData>
            </a:graphic>
          </wp:inline>
        </w:drawing>
      </w:r>
      <w:r>
        <w:rPr>
          <w:rFonts w:hint="default" w:ascii="Times New Roman" w:hAnsi="Times New Roman" w:eastAsia="方正黑体_GBK" w:cs="Times New Roman"/>
          <w:kern w:val="2"/>
          <w:lang w:eastAsia="zh-CN"/>
        </w:rPr>
        <w:drawing>
          <wp:inline distT="0" distB="0" distL="114300" distR="114300">
            <wp:extent cx="5610860" cy="7934960"/>
            <wp:effectExtent l="0" t="0" r="8890" b="8890"/>
            <wp:docPr id="3" name="图片 6" descr="违背市场准入负面清单典型案例及处理情况通报_页面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违背市场准入负面清单典型案例及处理情况通报_页面_07"/>
                    <pic:cNvPicPr>
                      <a:picLocks noChangeAspect="1"/>
                    </pic:cNvPicPr>
                  </pic:nvPicPr>
                  <pic:blipFill>
                    <a:blip r:embed="rId13"/>
                    <a:stretch>
                      <a:fillRect/>
                    </a:stretch>
                  </pic:blipFill>
                  <pic:spPr>
                    <a:xfrm>
                      <a:off x="0" y="0"/>
                      <a:ext cx="5610860" cy="7934960"/>
                    </a:xfrm>
                    <a:prstGeom prst="rect">
                      <a:avLst/>
                    </a:prstGeom>
                    <a:noFill/>
                    <a:ln>
                      <a:noFill/>
                    </a:ln>
                  </pic:spPr>
                </pic:pic>
              </a:graphicData>
            </a:graphic>
          </wp:inline>
        </w:drawing>
      </w:r>
      <w:r>
        <w:rPr>
          <w:rFonts w:hint="default" w:ascii="Times New Roman" w:hAnsi="Times New Roman" w:eastAsia="方正黑体_GBK" w:cs="Times New Roman"/>
          <w:kern w:val="2"/>
          <w:lang w:eastAsia="zh-CN"/>
        </w:rPr>
        <w:drawing>
          <wp:inline distT="0" distB="0" distL="114300" distR="114300">
            <wp:extent cx="5610860" cy="7934960"/>
            <wp:effectExtent l="0" t="0" r="8890" b="8890"/>
            <wp:docPr id="13" name="图片 7" descr="违背市场准入负面清单典型案例及处理情况通报_页面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descr="违背市场准入负面清单典型案例及处理情况通报_页面_08"/>
                    <pic:cNvPicPr>
                      <a:picLocks noChangeAspect="1"/>
                    </pic:cNvPicPr>
                  </pic:nvPicPr>
                  <pic:blipFill>
                    <a:blip r:embed="rId14"/>
                    <a:stretch>
                      <a:fillRect/>
                    </a:stretch>
                  </pic:blipFill>
                  <pic:spPr>
                    <a:xfrm>
                      <a:off x="0" y="0"/>
                      <a:ext cx="5610860" cy="7934960"/>
                    </a:xfrm>
                    <a:prstGeom prst="rect">
                      <a:avLst/>
                    </a:prstGeom>
                    <a:noFill/>
                    <a:ln>
                      <a:noFill/>
                    </a:ln>
                  </pic:spPr>
                </pic:pic>
              </a:graphicData>
            </a:graphic>
          </wp:inline>
        </w:drawing>
      </w:r>
      <w:r>
        <w:rPr>
          <w:rFonts w:hint="default" w:ascii="Times New Roman" w:hAnsi="Times New Roman" w:eastAsia="方正黑体_GBK" w:cs="Times New Roman"/>
          <w:kern w:val="2"/>
          <w:lang w:eastAsia="zh-CN"/>
        </w:rPr>
        <w:drawing>
          <wp:inline distT="0" distB="0" distL="114300" distR="114300">
            <wp:extent cx="5610860" cy="7934960"/>
            <wp:effectExtent l="0" t="0" r="8890" b="8890"/>
            <wp:docPr id="4" name="图片 8" descr="违背市场准入负面清单典型案例及处理情况通报_页面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descr="违背市场准入负面清单典型案例及处理情况通报_页面_09"/>
                    <pic:cNvPicPr>
                      <a:picLocks noChangeAspect="1"/>
                    </pic:cNvPicPr>
                  </pic:nvPicPr>
                  <pic:blipFill>
                    <a:blip r:embed="rId15"/>
                    <a:stretch>
                      <a:fillRect/>
                    </a:stretch>
                  </pic:blipFill>
                  <pic:spPr>
                    <a:xfrm>
                      <a:off x="0" y="0"/>
                      <a:ext cx="5610860" cy="7934960"/>
                    </a:xfrm>
                    <a:prstGeom prst="rect">
                      <a:avLst/>
                    </a:prstGeom>
                    <a:noFill/>
                    <a:ln>
                      <a:noFill/>
                    </a:ln>
                  </pic:spPr>
                </pic:pic>
              </a:graphicData>
            </a:graphic>
          </wp:inline>
        </w:drawing>
      </w:r>
      <w:r>
        <w:rPr>
          <w:rFonts w:hint="default" w:ascii="Times New Roman" w:hAnsi="Times New Roman" w:eastAsia="方正黑体_GBK" w:cs="Times New Roman"/>
          <w:kern w:val="2"/>
          <w:lang w:eastAsia="zh-CN"/>
        </w:rPr>
        <w:drawing>
          <wp:inline distT="0" distB="0" distL="114300" distR="114300">
            <wp:extent cx="5610860" cy="7934960"/>
            <wp:effectExtent l="0" t="0" r="8890" b="8890"/>
            <wp:docPr id="5" name="图片 9" descr="违背市场准入负面清单典型案例及处理情况通报_页面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descr="违背市场准入负面清单典型案例及处理情况通报_页面_10"/>
                    <pic:cNvPicPr>
                      <a:picLocks noChangeAspect="1"/>
                    </pic:cNvPicPr>
                  </pic:nvPicPr>
                  <pic:blipFill>
                    <a:blip r:embed="rId16"/>
                    <a:stretch>
                      <a:fillRect/>
                    </a:stretch>
                  </pic:blipFill>
                  <pic:spPr>
                    <a:xfrm>
                      <a:off x="0" y="0"/>
                      <a:ext cx="5610860" cy="7934960"/>
                    </a:xfrm>
                    <a:prstGeom prst="rect">
                      <a:avLst/>
                    </a:prstGeom>
                    <a:noFill/>
                    <a:ln>
                      <a:noFill/>
                    </a:ln>
                  </pic:spPr>
                </pic:pic>
              </a:graphicData>
            </a:graphic>
          </wp:inline>
        </w:drawing>
      </w:r>
      <w:r>
        <w:rPr>
          <w:rFonts w:hint="default" w:ascii="Times New Roman" w:hAnsi="Times New Roman" w:eastAsia="方正黑体_GBK" w:cs="Times New Roman"/>
          <w:kern w:val="2"/>
          <w:lang w:eastAsia="zh-CN"/>
        </w:rPr>
        <w:drawing>
          <wp:inline distT="0" distB="0" distL="114300" distR="114300">
            <wp:extent cx="5610860" cy="7934960"/>
            <wp:effectExtent l="0" t="0" r="8890" b="8890"/>
            <wp:docPr id="1" name="图片 10" descr="违背市场准入负面清单典型案例及处理情况通报_页面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descr="违背市场准入负面清单典型案例及处理情况通报_页面_11"/>
                    <pic:cNvPicPr>
                      <a:picLocks noChangeAspect="1"/>
                    </pic:cNvPicPr>
                  </pic:nvPicPr>
                  <pic:blipFill>
                    <a:blip r:embed="rId17"/>
                    <a:stretch>
                      <a:fillRect/>
                    </a:stretch>
                  </pic:blipFill>
                  <pic:spPr>
                    <a:xfrm>
                      <a:off x="0" y="0"/>
                      <a:ext cx="5610860" cy="7934960"/>
                    </a:xfrm>
                    <a:prstGeom prst="rect">
                      <a:avLst/>
                    </a:prstGeom>
                    <a:noFill/>
                    <a:ln>
                      <a:noFill/>
                    </a:ln>
                  </pic:spPr>
                </pic:pic>
              </a:graphicData>
            </a:graphic>
          </wp:inline>
        </w:drawing>
      </w:r>
      <w:r>
        <w:rPr>
          <w:rFonts w:hint="default" w:ascii="Times New Roman" w:hAnsi="Times New Roman" w:eastAsia="方正黑体_GBK" w:cs="Times New Roman"/>
          <w:kern w:val="2"/>
          <w:lang w:eastAsia="zh-CN"/>
        </w:rPr>
        <w:drawing>
          <wp:inline distT="0" distB="0" distL="114300" distR="114300">
            <wp:extent cx="5610860" cy="7934960"/>
            <wp:effectExtent l="0" t="0" r="8890" b="8890"/>
            <wp:docPr id="14" name="图片 11" descr="违背市场准入负面清单典型案例及处理情况通报_页面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descr="违背市场准入负面清单典型案例及处理情况通报_页面_12"/>
                    <pic:cNvPicPr>
                      <a:picLocks noChangeAspect="1"/>
                    </pic:cNvPicPr>
                  </pic:nvPicPr>
                  <pic:blipFill>
                    <a:blip r:embed="rId18"/>
                    <a:stretch>
                      <a:fillRect/>
                    </a:stretch>
                  </pic:blipFill>
                  <pic:spPr>
                    <a:xfrm>
                      <a:off x="0" y="0"/>
                      <a:ext cx="5610860" cy="7934960"/>
                    </a:xfrm>
                    <a:prstGeom prst="rect">
                      <a:avLst/>
                    </a:prstGeom>
                    <a:noFill/>
                    <a:ln>
                      <a:noFill/>
                    </a:ln>
                  </pic:spPr>
                </pic:pic>
              </a:graphicData>
            </a:graphic>
          </wp:inline>
        </w:drawing>
      </w:r>
      <w:r>
        <w:rPr>
          <w:rFonts w:hint="default" w:ascii="Times New Roman" w:hAnsi="Times New Roman" w:eastAsia="方正黑体_GBK" w:cs="Times New Roman"/>
          <w:kern w:val="2"/>
          <w:lang w:eastAsia="zh-CN"/>
        </w:rPr>
        <w:drawing>
          <wp:inline distT="0" distB="0" distL="114300" distR="114300">
            <wp:extent cx="5610860" cy="7934960"/>
            <wp:effectExtent l="0" t="0" r="8890" b="8890"/>
            <wp:docPr id="17" name="图片 12" descr="违背市场准入负面清单典型案例及处理情况通报_页面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descr="违背市场准入负面清单典型案例及处理情况通报_页面_13"/>
                    <pic:cNvPicPr>
                      <a:picLocks noChangeAspect="1"/>
                    </pic:cNvPicPr>
                  </pic:nvPicPr>
                  <pic:blipFill>
                    <a:blip r:embed="rId19"/>
                    <a:stretch>
                      <a:fillRect/>
                    </a:stretch>
                  </pic:blipFill>
                  <pic:spPr>
                    <a:xfrm>
                      <a:off x="0" y="0"/>
                      <a:ext cx="5610860" cy="7934960"/>
                    </a:xfrm>
                    <a:prstGeom prst="rect">
                      <a:avLst/>
                    </a:prstGeom>
                    <a:noFill/>
                    <a:ln>
                      <a:noFill/>
                    </a:ln>
                  </pic:spPr>
                </pic:pic>
              </a:graphicData>
            </a:graphic>
          </wp:inline>
        </w:drawing>
      </w:r>
      <w:r>
        <w:rPr>
          <w:rFonts w:hint="default" w:ascii="Times New Roman" w:hAnsi="Times New Roman" w:eastAsia="方正黑体_GBK" w:cs="Times New Roman"/>
          <w:kern w:val="2"/>
          <w:lang w:eastAsia="zh-CN"/>
        </w:rPr>
        <w:drawing>
          <wp:inline distT="0" distB="0" distL="114300" distR="114300">
            <wp:extent cx="5610860" cy="7934960"/>
            <wp:effectExtent l="0" t="0" r="8890" b="8890"/>
            <wp:docPr id="18" name="图片 13" descr="违背市场准入负面清单典型案例及处理情况通报_页面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descr="违背市场准入负面清单典型案例及处理情况通报_页面_14"/>
                    <pic:cNvPicPr>
                      <a:picLocks noChangeAspect="1"/>
                    </pic:cNvPicPr>
                  </pic:nvPicPr>
                  <pic:blipFill>
                    <a:blip r:embed="rId20"/>
                    <a:stretch>
                      <a:fillRect/>
                    </a:stretch>
                  </pic:blipFill>
                  <pic:spPr>
                    <a:xfrm>
                      <a:off x="0" y="0"/>
                      <a:ext cx="5610860" cy="7934960"/>
                    </a:xfrm>
                    <a:prstGeom prst="rect">
                      <a:avLst/>
                    </a:prstGeom>
                    <a:noFill/>
                    <a:ln>
                      <a:noFill/>
                    </a:ln>
                  </pic:spPr>
                </pic:pic>
              </a:graphicData>
            </a:graphic>
          </wp:inline>
        </w:drawing>
      </w:r>
      <w:r>
        <w:rPr>
          <w:rFonts w:hint="default" w:ascii="Times New Roman" w:hAnsi="Times New Roman" w:eastAsia="方正黑体_GBK" w:cs="Times New Roman"/>
          <w:kern w:val="2"/>
          <w:lang w:eastAsia="zh-CN"/>
        </w:rPr>
        <w:drawing>
          <wp:inline distT="0" distB="0" distL="114300" distR="114300">
            <wp:extent cx="5610860" cy="7934960"/>
            <wp:effectExtent l="0" t="0" r="8890" b="8890"/>
            <wp:docPr id="2" name="图片 14" descr="违背市场准入负面清单典型案例及处理情况通报_页面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4" descr="违背市场准入负面清单典型案例及处理情况通报_页面_15"/>
                    <pic:cNvPicPr>
                      <a:picLocks noChangeAspect="1"/>
                    </pic:cNvPicPr>
                  </pic:nvPicPr>
                  <pic:blipFill>
                    <a:blip r:embed="rId21"/>
                    <a:stretch>
                      <a:fillRect/>
                    </a:stretch>
                  </pic:blipFill>
                  <pic:spPr>
                    <a:xfrm>
                      <a:off x="0" y="0"/>
                      <a:ext cx="5610860" cy="7934960"/>
                    </a:xfrm>
                    <a:prstGeom prst="rect">
                      <a:avLst/>
                    </a:prstGeom>
                    <a:noFill/>
                    <a:ln>
                      <a:noFill/>
                    </a:ln>
                  </pic:spPr>
                </pic:pic>
              </a:graphicData>
            </a:graphic>
          </wp:inline>
        </w:drawing>
      </w:r>
      <w:r>
        <w:rPr>
          <w:rFonts w:hint="default" w:ascii="Times New Roman" w:hAnsi="Times New Roman" w:eastAsia="方正黑体_GBK" w:cs="Times New Roman"/>
          <w:kern w:val="2"/>
          <w:lang w:eastAsia="zh-CN"/>
        </w:rPr>
        <w:drawing>
          <wp:inline distT="0" distB="0" distL="114300" distR="114300">
            <wp:extent cx="5610860" cy="7934960"/>
            <wp:effectExtent l="0" t="0" r="8890" b="8890"/>
            <wp:docPr id="10" name="图片 15" descr="违背市场准入负面清单典型案例及处理情况通报_页面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5" descr="违背市场准入负面清单典型案例及处理情况通报_页面_16"/>
                    <pic:cNvPicPr>
                      <a:picLocks noChangeAspect="1"/>
                    </pic:cNvPicPr>
                  </pic:nvPicPr>
                  <pic:blipFill>
                    <a:blip r:embed="rId22"/>
                    <a:stretch>
                      <a:fillRect/>
                    </a:stretch>
                  </pic:blipFill>
                  <pic:spPr>
                    <a:xfrm>
                      <a:off x="0" y="0"/>
                      <a:ext cx="5610860" cy="7934960"/>
                    </a:xfrm>
                    <a:prstGeom prst="rect">
                      <a:avLst/>
                    </a:prstGeom>
                    <a:noFill/>
                    <a:ln>
                      <a:noFill/>
                    </a:ln>
                  </pic:spPr>
                </pic:pic>
              </a:graphicData>
            </a:graphic>
          </wp:inline>
        </w:drawing>
      </w:r>
      <w:r>
        <w:rPr>
          <w:rFonts w:hint="default" w:ascii="Times New Roman" w:hAnsi="Times New Roman" w:eastAsia="方正黑体_GBK" w:cs="Times New Roman"/>
          <w:kern w:val="2"/>
          <w:lang w:eastAsia="zh-CN"/>
        </w:rPr>
        <w:drawing>
          <wp:inline distT="0" distB="0" distL="114300" distR="114300">
            <wp:extent cx="5610860" cy="7934960"/>
            <wp:effectExtent l="0" t="0" r="8890" b="8890"/>
            <wp:docPr id="6" name="图片 16" descr="违背市场准入负面清单典型案例及处理情况通报_页面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6" descr="违背市场准入负面清单典型案例及处理情况通报_页面_17"/>
                    <pic:cNvPicPr>
                      <a:picLocks noChangeAspect="1"/>
                    </pic:cNvPicPr>
                  </pic:nvPicPr>
                  <pic:blipFill>
                    <a:blip r:embed="rId23"/>
                    <a:stretch>
                      <a:fillRect/>
                    </a:stretch>
                  </pic:blipFill>
                  <pic:spPr>
                    <a:xfrm>
                      <a:off x="0" y="0"/>
                      <a:ext cx="5610860" cy="7934960"/>
                    </a:xfrm>
                    <a:prstGeom prst="rect">
                      <a:avLst/>
                    </a:prstGeom>
                    <a:noFill/>
                    <a:ln>
                      <a:noFill/>
                    </a:ln>
                  </pic:spPr>
                </pic:pic>
              </a:graphicData>
            </a:graphic>
          </wp:inline>
        </w:drawing>
      </w:r>
      <w:r>
        <w:rPr>
          <w:rFonts w:hint="default" w:ascii="Times New Roman" w:hAnsi="Times New Roman" w:eastAsia="方正黑体_GBK" w:cs="Times New Roman"/>
          <w:kern w:val="2"/>
          <w:lang w:eastAsia="zh-CN"/>
        </w:rPr>
        <w:drawing>
          <wp:inline distT="0" distB="0" distL="114300" distR="114300">
            <wp:extent cx="5610860" cy="7934960"/>
            <wp:effectExtent l="0" t="0" r="8890" b="8890"/>
            <wp:docPr id="7" name="图片 17" descr="违背市场准入负面清单典型案例及处理情况通报_页面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7" descr="违背市场准入负面清单典型案例及处理情况通报_页面_18"/>
                    <pic:cNvPicPr>
                      <a:picLocks noChangeAspect="1"/>
                    </pic:cNvPicPr>
                  </pic:nvPicPr>
                  <pic:blipFill>
                    <a:blip r:embed="rId24"/>
                    <a:stretch>
                      <a:fillRect/>
                    </a:stretch>
                  </pic:blipFill>
                  <pic:spPr>
                    <a:xfrm>
                      <a:off x="0" y="0"/>
                      <a:ext cx="5610860" cy="7934960"/>
                    </a:xfrm>
                    <a:prstGeom prst="rect">
                      <a:avLst/>
                    </a:prstGeom>
                    <a:noFill/>
                    <a:ln>
                      <a:noFill/>
                    </a:ln>
                  </pic:spPr>
                </pic:pic>
              </a:graphicData>
            </a:graphic>
          </wp:inline>
        </w:drawing>
      </w:r>
    </w:p>
    <w:p w14:paraId="42FB2BFB">
      <w:pPr>
        <w:keepNext w:val="0"/>
        <w:keepLines w:val="0"/>
        <w:pageBreakBefore w:val="0"/>
        <w:widowControl w:val="0"/>
        <w:kinsoku/>
        <w:wordWrap/>
        <w:overflowPunct/>
        <w:topLinePunct w:val="0"/>
        <w:autoSpaceDE/>
        <w:autoSpaceDN/>
        <w:bidi w:val="0"/>
        <w:adjustRightInd/>
        <w:snapToGrid/>
        <w:spacing w:beforeLines="0" w:afterLines="0" w:line="560" w:lineRule="exact"/>
        <w:ind w:left="0" w:leftChars="0" w:right="0" w:rightChars="0"/>
        <w:textAlignment w:val="auto"/>
        <w:outlineLvl w:val="9"/>
        <w:rPr>
          <w:rFonts w:hint="default" w:ascii="Times New Roman" w:hAnsi="Times New Roman" w:eastAsia="方正黑体_GBK" w:cs="Times New Roman"/>
          <w:kern w:val="2"/>
          <w:lang w:eastAsia="zh-CN"/>
        </w:rPr>
      </w:pPr>
      <w:r>
        <w:rPr>
          <w:rFonts w:hint="default" w:ascii="Times New Roman" w:hAnsi="Times New Roman" w:eastAsia="方正黑体_GBK" w:cs="Times New Roman"/>
          <w:kern w:val="2"/>
        </w:rPr>
        <w:t>附件</w:t>
      </w:r>
      <w:r>
        <w:rPr>
          <w:rFonts w:hint="default" w:ascii="Times New Roman" w:hAnsi="Times New Roman" w:eastAsia="方正黑体_GBK" w:cs="Times New Roman"/>
          <w:kern w:val="2"/>
          <w:lang w:val="en-US" w:eastAsia="zh-CN"/>
        </w:rPr>
        <w:t>4</w:t>
      </w:r>
    </w:p>
    <w:p w14:paraId="58934DC5">
      <w:pPr>
        <w:keepNext w:val="0"/>
        <w:keepLines w:val="0"/>
        <w:pageBreakBefore w:val="0"/>
        <w:widowControl w:val="0"/>
        <w:kinsoku/>
        <w:wordWrap/>
        <w:overflowPunct/>
        <w:topLinePunct w:val="0"/>
        <w:autoSpaceDE/>
        <w:autoSpaceDN/>
        <w:bidi w:val="0"/>
        <w:adjustRightInd/>
        <w:snapToGrid/>
        <w:spacing w:beforeLines="0" w:afterLines="0" w:line="560" w:lineRule="exact"/>
        <w:ind w:left="0" w:leftChars="0" w:right="0" w:rightChars="0"/>
        <w:textAlignment w:val="auto"/>
        <w:outlineLvl w:val="9"/>
        <w:rPr>
          <w:rFonts w:hint="default" w:ascii="Times New Roman" w:hAnsi="Times New Roman" w:cs="Times New Roman"/>
          <w:kern w:val="2"/>
        </w:rPr>
      </w:pPr>
    </w:p>
    <w:p w14:paraId="2605C285">
      <w:pPr>
        <w:keepNext w:val="0"/>
        <w:keepLines w:val="0"/>
        <w:pageBreakBefore w:val="0"/>
        <w:widowControl w:val="0"/>
        <w:kinsoku/>
        <w:wordWrap/>
        <w:overflowPunct/>
        <w:topLinePunct w:val="0"/>
        <w:autoSpaceDE/>
        <w:autoSpaceDN/>
        <w:bidi w:val="0"/>
        <w:adjustRightInd/>
        <w:snapToGrid/>
        <w:spacing w:beforeLines="0" w:afterLines="0" w:line="560" w:lineRule="exact"/>
        <w:ind w:left="0" w:leftChars="0" w:right="0" w:rightChars="0"/>
        <w:jc w:val="center"/>
        <w:textAlignment w:val="auto"/>
        <w:outlineLvl w:val="9"/>
        <w:rPr>
          <w:rFonts w:hint="default" w:ascii="Times New Roman" w:hAnsi="Times New Roman" w:eastAsia="方正小标宋_GBK" w:cs="Times New Roman"/>
          <w:kern w:val="2"/>
          <w:sz w:val="44"/>
          <w:szCs w:val="44"/>
        </w:rPr>
      </w:pPr>
      <w:r>
        <w:rPr>
          <w:rFonts w:hint="default" w:ascii="Times New Roman" w:hAnsi="Times New Roman" w:eastAsia="方正小标宋_GBK" w:cs="Times New Roman"/>
          <w:kern w:val="2"/>
          <w:sz w:val="44"/>
          <w:szCs w:val="44"/>
        </w:rPr>
        <w:t>违背市场准入负面清单案例报送格式</w:t>
      </w:r>
    </w:p>
    <w:p w14:paraId="499DF834">
      <w:pPr>
        <w:keepNext w:val="0"/>
        <w:keepLines w:val="0"/>
        <w:pageBreakBefore w:val="0"/>
        <w:widowControl w:val="0"/>
        <w:kinsoku/>
        <w:wordWrap/>
        <w:overflowPunct/>
        <w:topLinePunct w:val="0"/>
        <w:autoSpaceDE/>
        <w:autoSpaceDN/>
        <w:bidi w:val="0"/>
        <w:adjustRightInd/>
        <w:snapToGrid/>
        <w:spacing w:beforeLines="0" w:afterLines="0" w:line="560" w:lineRule="exact"/>
        <w:ind w:left="0" w:leftChars="0" w:right="0" w:rightChars="0"/>
        <w:textAlignment w:val="auto"/>
        <w:outlineLvl w:val="9"/>
        <w:rPr>
          <w:rFonts w:hint="default" w:ascii="Times New Roman" w:hAnsi="Times New Roman" w:cs="Times New Roman"/>
          <w:kern w:val="2"/>
        </w:rPr>
      </w:pPr>
    </w:p>
    <w:tbl>
      <w:tblPr>
        <w:tblStyle w:val="10"/>
        <w:tblW w:w="152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5"/>
        <w:gridCol w:w="2539"/>
        <w:gridCol w:w="1995"/>
        <w:gridCol w:w="1353"/>
        <w:gridCol w:w="1440"/>
        <w:gridCol w:w="2699"/>
        <w:gridCol w:w="1523"/>
        <w:gridCol w:w="1400"/>
        <w:gridCol w:w="1341"/>
      </w:tblGrid>
      <w:tr w14:paraId="5E9D2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5" w:type="dxa"/>
            <w:vAlign w:val="center"/>
          </w:tcPr>
          <w:p w14:paraId="5271FC2B">
            <w:pPr>
              <w:keepNext w:val="0"/>
              <w:keepLines w:val="0"/>
              <w:pageBreakBefore w:val="0"/>
              <w:widowControl w:val="0"/>
              <w:kinsoku/>
              <w:wordWrap/>
              <w:overflowPunct/>
              <w:topLinePunct w:val="0"/>
              <w:autoSpaceDE/>
              <w:autoSpaceDN/>
              <w:bidi w:val="0"/>
              <w:adjustRightInd/>
              <w:snapToGrid/>
              <w:spacing w:beforeLines="0" w:afterLines="0" w:line="560" w:lineRule="exact"/>
              <w:ind w:right="0" w:rightChars="0"/>
              <w:jc w:val="center"/>
              <w:textAlignment w:val="auto"/>
              <w:outlineLvl w:val="9"/>
              <w:rPr>
                <w:rFonts w:hint="default" w:ascii="Times New Roman" w:hAnsi="Times New Roman" w:eastAsia="方正黑体_GBK" w:cs="Times New Roman"/>
                <w:kern w:val="2"/>
                <w:sz w:val="28"/>
                <w:szCs w:val="28"/>
              </w:rPr>
            </w:pPr>
            <w:r>
              <w:rPr>
                <w:rFonts w:hint="default" w:ascii="Times New Roman" w:hAnsi="Times New Roman" w:eastAsia="方正黑体_GBK" w:cs="Times New Roman"/>
                <w:kern w:val="2"/>
                <w:sz w:val="28"/>
                <w:szCs w:val="28"/>
              </w:rPr>
              <w:t>序号</w:t>
            </w:r>
          </w:p>
        </w:tc>
        <w:tc>
          <w:tcPr>
            <w:tcW w:w="2539" w:type="dxa"/>
            <w:vAlign w:val="center"/>
          </w:tcPr>
          <w:p w14:paraId="17DB5EB4">
            <w:pPr>
              <w:keepNext w:val="0"/>
              <w:keepLines w:val="0"/>
              <w:pageBreakBefore w:val="0"/>
              <w:widowControl w:val="0"/>
              <w:kinsoku/>
              <w:wordWrap/>
              <w:overflowPunct/>
              <w:topLinePunct w:val="0"/>
              <w:autoSpaceDE/>
              <w:autoSpaceDN/>
              <w:bidi w:val="0"/>
              <w:adjustRightInd/>
              <w:snapToGrid/>
              <w:spacing w:beforeLines="0" w:afterLines="0" w:line="560" w:lineRule="exact"/>
              <w:ind w:right="0" w:rightChars="0"/>
              <w:jc w:val="center"/>
              <w:textAlignment w:val="auto"/>
              <w:outlineLvl w:val="9"/>
              <w:rPr>
                <w:rFonts w:hint="default" w:ascii="Times New Roman" w:hAnsi="Times New Roman" w:eastAsia="方正黑体_GBK" w:cs="Times New Roman"/>
                <w:kern w:val="2"/>
                <w:sz w:val="28"/>
                <w:szCs w:val="28"/>
                <w:lang w:val="en-US" w:eastAsia="zh-CN" w:bidi="ar-SA"/>
              </w:rPr>
            </w:pPr>
            <w:r>
              <w:rPr>
                <w:rFonts w:hint="default" w:ascii="Times New Roman" w:hAnsi="Times New Roman" w:eastAsia="方正黑体_GBK" w:cs="Times New Roman"/>
                <w:kern w:val="2"/>
                <w:sz w:val="28"/>
                <w:szCs w:val="28"/>
              </w:rPr>
              <w:t>案例情况描述</w:t>
            </w:r>
          </w:p>
        </w:tc>
        <w:tc>
          <w:tcPr>
            <w:tcW w:w="1995" w:type="dxa"/>
            <w:vAlign w:val="center"/>
          </w:tcPr>
          <w:p w14:paraId="5A0D850E">
            <w:pPr>
              <w:keepNext w:val="0"/>
              <w:keepLines w:val="0"/>
              <w:pageBreakBefore w:val="0"/>
              <w:widowControl w:val="0"/>
              <w:kinsoku/>
              <w:wordWrap/>
              <w:overflowPunct/>
              <w:topLinePunct w:val="0"/>
              <w:autoSpaceDE/>
              <w:autoSpaceDN/>
              <w:bidi w:val="0"/>
              <w:adjustRightInd/>
              <w:snapToGrid/>
              <w:spacing w:beforeLines="0" w:afterLines="0" w:line="560" w:lineRule="exact"/>
              <w:ind w:right="0" w:rightChars="0"/>
              <w:jc w:val="center"/>
              <w:textAlignment w:val="auto"/>
              <w:outlineLvl w:val="9"/>
              <w:rPr>
                <w:rFonts w:hint="default" w:ascii="Times New Roman" w:hAnsi="Times New Roman" w:eastAsia="方正黑体_GBK" w:cs="Times New Roman"/>
                <w:kern w:val="2"/>
                <w:sz w:val="28"/>
                <w:szCs w:val="28"/>
                <w:lang w:val="en-US" w:eastAsia="zh-CN" w:bidi="ar-SA"/>
              </w:rPr>
            </w:pPr>
            <w:r>
              <w:rPr>
                <w:rFonts w:hint="default" w:ascii="Times New Roman" w:hAnsi="Times New Roman" w:eastAsia="方正黑体_GBK" w:cs="Times New Roman"/>
                <w:kern w:val="2"/>
                <w:sz w:val="28"/>
                <w:szCs w:val="28"/>
              </w:rPr>
              <w:t>类型</w:t>
            </w:r>
          </w:p>
        </w:tc>
        <w:tc>
          <w:tcPr>
            <w:tcW w:w="1353" w:type="dxa"/>
            <w:vAlign w:val="center"/>
          </w:tcPr>
          <w:p w14:paraId="493F2F52">
            <w:pPr>
              <w:keepNext w:val="0"/>
              <w:keepLines w:val="0"/>
              <w:pageBreakBefore w:val="0"/>
              <w:widowControl w:val="0"/>
              <w:kinsoku/>
              <w:wordWrap/>
              <w:overflowPunct/>
              <w:topLinePunct w:val="0"/>
              <w:autoSpaceDE/>
              <w:autoSpaceDN/>
              <w:bidi w:val="0"/>
              <w:adjustRightInd/>
              <w:snapToGrid/>
              <w:spacing w:beforeLines="0" w:afterLines="0" w:line="560" w:lineRule="exact"/>
              <w:ind w:right="0" w:rightChars="0"/>
              <w:jc w:val="center"/>
              <w:textAlignment w:val="auto"/>
              <w:outlineLvl w:val="9"/>
              <w:rPr>
                <w:rFonts w:hint="default" w:ascii="Times New Roman" w:hAnsi="Times New Roman" w:eastAsia="方正黑体_GBK" w:cs="Times New Roman"/>
                <w:kern w:val="2"/>
                <w:sz w:val="28"/>
                <w:szCs w:val="28"/>
                <w:lang w:val="en-US" w:eastAsia="zh-CN" w:bidi="ar-SA"/>
              </w:rPr>
            </w:pPr>
            <w:r>
              <w:rPr>
                <w:rFonts w:hint="default" w:ascii="Times New Roman" w:hAnsi="Times New Roman" w:eastAsia="方正黑体_GBK" w:cs="Times New Roman"/>
                <w:kern w:val="2"/>
                <w:sz w:val="28"/>
                <w:szCs w:val="28"/>
              </w:rPr>
              <w:t>目前进展</w:t>
            </w:r>
          </w:p>
        </w:tc>
        <w:tc>
          <w:tcPr>
            <w:tcW w:w="1440" w:type="dxa"/>
            <w:vAlign w:val="center"/>
          </w:tcPr>
          <w:p w14:paraId="71BA57C0">
            <w:pPr>
              <w:keepNext w:val="0"/>
              <w:keepLines w:val="0"/>
              <w:pageBreakBefore w:val="0"/>
              <w:widowControl w:val="0"/>
              <w:kinsoku/>
              <w:wordWrap/>
              <w:overflowPunct/>
              <w:topLinePunct w:val="0"/>
              <w:autoSpaceDE/>
              <w:autoSpaceDN/>
              <w:bidi w:val="0"/>
              <w:adjustRightInd/>
              <w:snapToGrid/>
              <w:spacing w:beforeLines="0" w:afterLines="0" w:line="560" w:lineRule="exact"/>
              <w:ind w:right="0" w:rightChars="0"/>
              <w:jc w:val="center"/>
              <w:textAlignment w:val="auto"/>
              <w:outlineLvl w:val="9"/>
              <w:rPr>
                <w:rFonts w:hint="default" w:ascii="Times New Roman" w:hAnsi="Times New Roman" w:eastAsia="方正黑体_GBK" w:cs="Times New Roman"/>
                <w:kern w:val="2"/>
                <w:sz w:val="28"/>
                <w:szCs w:val="28"/>
                <w:lang w:val="en-US" w:eastAsia="zh-CN" w:bidi="ar-SA"/>
              </w:rPr>
            </w:pPr>
            <w:r>
              <w:rPr>
                <w:rFonts w:hint="default" w:ascii="Times New Roman" w:hAnsi="Times New Roman" w:eastAsia="方正黑体_GBK" w:cs="Times New Roman"/>
                <w:kern w:val="2"/>
                <w:sz w:val="28"/>
                <w:szCs w:val="28"/>
              </w:rPr>
              <w:t>整改方案</w:t>
            </w:r>
          </w:p>
        </w:tc>
        <w:tc>
          <w:tcPr>
            <w:tcW w:w="2699" w:type="dxa"/>
            <w:vAlign w:val="center"/>
          </w:tcPr>
          <w:p w14:paraId="56D4C8DA">
            <w:pPr>
              <w:keepNext w:val="0"/>
              <w:keepLines w:val="0"/>
              <w:pageBreakBefore w:val="0"/>
              <w:widowControl w:val="0"/>
              <w:kinsoku/>
              <w:wordWrap/>
              <w:overflowPunct/>
              <w:topLinePunct w:val="0"/>
              <w:autoSpaceDE/>
              <w:autoSpaceDN/>
              <w:bidi w:val="0"/>
              <w:adjustRightInd/>
              <w:snapToGrid/>
              <w:spacing w:beforeLines="0" w:afterLines="0" w:line="560" w:lineRule="exact"/>
              <w:ind w:right="0" w:rightChars="0"/>
              <w:jc w:val="center"/>
              <w:textAlignment w:val="auto"/>
              <w:outlineLvl w:val="9"/>
              <w:rPr>
                <w:rFonts w:hint="default" w:ascii="Times New Roman" w:hAnsi="Times New Roman" w:eastAsia="方正黑体_GBK" w:cs="Times New Roman"/>
                <w:kern w:val="2"/>
                <w:sz w:val="28"/>
                <w:szCs w:val="28"/>
                <w:lang w:val="en-US" w:eastAsia="zh-CN" w:bidi="ar-SA"/>
              </w:rPr>
            </w:pPr>
            <w:r>
              <w:rPr>
                <w:rFonts w:hint="default" w:ascii="Times New Roman" w:hAnsi="Times New Roman" w:eastAsia="方正黑体_GBK" w:cs="Times New Roman"/>
                <w:kern w:val="2"/>
                <w:sz w:val="28"/>
                <w:szCs w:val="28"/>
              </w:rPr>
              <w:t>责任单位和责任人</w:t>
            </w:r>
          </w:p>
        </w:tc>
        <w:tc>
          <w:tcPr>
            <w:tcW w:w="1523" w:type="dxa"/>
            <w:vAlign w:val="center"/>
          </w:tcPr>
          <w:p w14:paraId="1FFFC353">
            <w:pPr>
              <w:keepNext w:val="0"/>
              <w:keepLines w:val="0"/>
              <w:pageBreakBefore w:val="0"/>
              <w:widowControl w:val="0"/>
              <w:kinsoku/>
              <w:wordWrap/>
              <w:overflowPunct/>
              <w:topLinePunct w:val="0"/>
              <w:autoSpaceDE/>
              <w:autoSpaceDN/>
              <w:bidi w:val="0"/>
              <w:adjustRightInd/>
              <w:snapToGrid/>
              <w:spacing w:beforeLines="0" w:afterLines="0" w:line="560" w:lineRule="exact"/>
              <w:ind w:right="0" w:rightChars="0"/>
              <w:jc w:val="center"/>
              <w:textAlignment w:val="auto"/>
              <w:outlineLvl w:val="9"/>
              <w:rPr>
                <w:rFonts w:hint="default" w:ascii="Times New Roman" w:hAnsi="Times New Roman" w:eastAsia="方正黑体_GBK" w:cs="Times New Roman"/>
                <w:kern w:val="2"/>
                <w:sz w:val="28"/>
                <w:szCs w:val="28"/>
                <w:lang w:val="en-US" w:eastAsia="zh-CN" w:bidi="ar-SA"/>
              </w:rPr>
            </w:pPr>
            <w:r>
              <w:rPr>
                <w:rFonts w:hint="default" w:ascii="Times New Roman" w:hAnsi="Times New Roman" w:eastAsia="方正黑体_GBK" w:cs="Times New Roman"/>
                <w:kern w:val="2"/>
                <w:sz w:val="28"/>
                <w:szCs w:val="28"/>
              </w:rPr>
              <w:t>报送单位</w:t>
            </w:r>
          </w:p>
        </w:tc>
        <w:tc>
          <w:tcPr>
            <w:tcW w:w="1400" w:type="dxa"/>
            <w:vAlign w:val="center"/>
          </w:tcPr>
          <w:p w14:paraId="225193B3">
            <w:pPr>
              <w:keepNext w:val="0"/>
              <w:keepLines w:val="0"/>
              <w:pageBreakBefore w:val="0"/>
              <w:widowControl w:val="0"/>
              <w:kinsoku/>
              <w:wordWrap/>
              <w:overflowPunct/>
              <w:topLinePunct w:val="0"/>
              <w:autoSpaceDE/>
              <w:autoSpaceDN/>
              <w:bidi w:val="0"/>
              <w:adjustRightInd/>
              <w:snapToGrid/>
              <w:spacing w:beforeLines="0" w:afterLines="0" w:line="560" w:lineRule="exact"/>
              <w:ind w:right="0" w:rightChars="0"/>
              <w:jc w:val="center"/>
              <w:textAlignment w:val="auto"/>
              <w:outlineLvl w:val="9"/>
              <w:rPr>
                <w:rFonts w:hint="default" w:ascii="Times New Roman" w:hAnsi="Times New Roman" w:eastAsia="方正黑体_GBK" w:cs="Times New Roman"/>
                <w:kern w:val="2"/>
                <w:sz w:val="28"/>
                <w:szCs w:val="28"/>
                <w:lang w:val="en-US" w:eastAsia="zh-CN" w:bidi="ar-SA"/>
              </w:rPr>
            </w:pPr>
            <w:r>
              <w:rPr>
                <w:rFonts w:hint="default" w:ascii="Times New Roman" w:hAnsi="Times New Roman" w:eastAsia="方正黑体_GBK" w:cs="Times New Roman"/>
                <w:kern w:val="2"/>
                <w:sz w:val="28"/>
                <w:szCs w:val="28"/>
              </w:rPr>
              <w:t>联系方式</w:t>
            </w:r>
          </w:p>
        </w:tc>
        <w:tc>
          <w:tcPr>
            <w:tcW w:w="1341" w:type="dxa"/>
            <w:vAlign w:val="center"/>
          </w:tcPr>
          <w:p w14:paraId="0A9E5791">
            <w:pPr>
              <w:keepNext w:val="0"/>
              <w:keepLines w:val="0"/>
              <w:pageBreakBefore w:val="0"/>
              <w:widowControl w:val="0"/>
              <w:kinsoku/>
              <w:wordWrap/>
              <w:overflowPunct/>
              <w:topLinePunct w:val="0"/>
              <w:autoSpaceDE/>
              <w:autoSpaceDN/>
              <w:bidi w:val="0"/>
              <w:adjustRightInd/>
              <w:snapToGrid/>
              <w:spacing w:beforeLines="0" w:afterLines="0" w:line="560" w:lineRule="exact"/>
              <w:ind w:right="0" w:rightChars="0"/>
              <w:jc w:val="center"/>
              <w:textAlignment w:val="auto"/>
              <w:outlineLvl w:val="9"/>
              <w:rPr>
                <w:rFonts w:hint="eastAsia" w:ascii="Times New Roman" w:hAnsi="Times New Roman" w:eastAsia="方正黑体_GBK" w:cs="Times New Roman"/>
                <w:kern w:val="2"/>
                <w:sz w:val="28"/>
                <w:szCs w:val="28"/>
                <w:lang w:eastAsia="zh-CN"/>
              </w:rPr>
            </w:pPr>
            <w:r>
              <w:rPr>
                <w:rFonts w:hint="eastAsia" w:ascii="Times New Roman" w:hAnsi="Times New Roman" w:eastAsia="方正黑体_GBK" w:cs="Times New Roman"/>
                <w:kern w:val="2"/>
                <w:sz w:val="28"/>
                <w:szCs w:val="28"/>
                <w:lang w:eastAsia="zh-CN"/>
              </w:rPr>
              <w:t>备注</w:t>
            </w:r>
          </w:p>
        </w:tc>
      </w:tr>
      <w:tr w14:paraId="191BC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5" w:type="dxa"/>
          </w:tcPr>
          <w:p w14:paraId="614FB496">
            <w:pPr>
              <w:keepNext w:val="0"/>
              <w:keepLines w:val="0"/>
              <w:pageBreakBefore w:val="0"/>
              <w:widowControl w:val="0"/>
              <w:kinsoku/>
              <w:wordWrap/>
              <w:overflowPunct/>
              <w:topLinePunct w:val="0"/>
              <w:autoSpaceDE/>
              <w:autoSpaceDN/>
              <w:bidi w:val="0"/>
              <w:adjustRightInd/>
              <w:snapToGrid/>
              <w:spacing w:beforeLines="0" w:afterLines="0" w:line="560" w:lineRule="exact"/>
              <w:ind w:right="0" w:rightChars="0"/>
              <w:textAlignment w:val="auto"/>
              <w:outlineLvl w:val="9"/>
              <w:rPr>
                <w:rFonts w:hint="default" w:ascii="Times New Roman" w:hAnsi="Times New Roman" w:cs="Times New Roman"/>
                <w:kern w:val="2"/>
              </w:rPr>
            </w:pPr>
          </w:p>
        </w:tc>
        <w:tc>
          <w:tcPr>
            <w:tcW w:w="2539" w:type="dxa"/>
          </w:tcPr>
          <w:p w14:paraId="0661B7B9">
            <w:pPr>
              <w:keepNext w:val="0"/>
              <w:keepLines w:val="0"/>
              <w:pageBreakBefore w:val="0"/>
              <w:widowControl w:val="0"/>
              <w:kinsoku/>
              <w:wordWrap/>
              <w:overflowPunct/>
              <w:topLinePunct w:val="0"/>
              <w:autoSpaceDE/>
              <w:autoSpaceDN/>
              <w:bidi w:val="0"/>
              <w:adjustRightInd/>
              <w:snapToGrid/>
              <w:spacing w:beforeLines="0" w:afterLines="0" w:line="560" w:lineRule="exact"/>
              <w:ind w:right="0" w:rightChars="0"/>
              <w:textAlignment w:val="auto"/>
              <w:outlineLvl w:val="9"/>
              <w:rPr>
                <w:rFonts w:hint="default" w:ascii="Times New Roman" w:hAnsi="Times New Roman" w:cs="Times New Roman"/>
                <w:kern w:val="2"/>
              </w:rPr>
            </w:pPr>
          </w:p>
        </w:tc>
        <w:tc>
          <w:tcPr>
            <w:tcW w:w="1995" w:type="dxa"/>
          </w:tcPr>
          <w:p w14:paraId="07B9DFAF">
            <w:pPr>
              <w:keepNext w:val="0"/>
              <w:keepLines w:val="0"/>
              <w:pageBreakBefore w:val="0"/>
              <w:widowControl w:val="0"/>
              <w:kinsoku/>
              <w:wordWrap/>
              <w:overflowPunct/>
              <w:topLinePunct w:val="0"/>
              <w:autoSpaceDE/>
              <w:autoSpaceDN/>
              <w:bidi w:val="0"/>
              <w:adjustRightInd/>
              <w:snapToGrid/>
              <w:spacing w:beforeLines="0" w:afterLines="0" w:line="560" w:lineRule="exact"/>
              <w:ind w:right="0" w:rightChars="0"/>
              <w:textAlignment w:val="auto"/>
              <w:outlineLvl w:val="9"/>
              <w:rPr>
                <w:rFonts w:hint="default" w:ascii="Times New Roman" w:hAnsi="Times New Roman" w:cs="Times New Roman"/>
                <w:kern w:val="2"/>
              </w:rPr>
            </w:pPr>
          </w:p>
        </w:tc>
        <w:tc>
          <w:tcPr>
            <w:tcW w:w="1353" w:type="dxa"/>
          </w:tcPr>
          <w:p w14:paraId="255AC0B0">
            <w:pPr>
              <w:keepNext w:val="0"/>
              <w:keepLines w:val="0"/>
              <w:pageBreakBefore w:val="0"/>
              <w:widowControl w:val="0"/>
              <w:kinsoku/>
              <w:wordWrap/>
              <w:overflowPunct/>
              <w:topLinePunct w:val="0"/>
              <w:autoSpaceDE/>
              <w:autoSpaceDN/>
              <w:bidi w:val="0"/>
              <w:adjustRightInd/>
              <w:snapToGrid/>
              <w:spacing w:beforeLines="0" w:afterLines="0" w:line="560" w:lineRule="exact"/>
              <w:ind w:right="0" w:rightChars="0"/>
              <w:textAlignment w:val="auto"/>
              <w:outlineLvl w:val="9"/>
              <w:rPr>
                <w:rFonts w:hint="default" w:ascii="Times New Roman" w:hAnsi="Times New Roman" w:cs="Times New Roman"/>
                <w:kern w:val="2"/>
              </w:rPr>
            </w:pPr>
          </w:p>
        </w:tc>
        <w:tc>
          <w:tcPr>
            <w:tcW w:w="1440" w:type="dxa"/>
          </w:tcPr>
          <w:p w14:paraId="65D36DD2">
            <w:pPr>
              <w:keepNext w:val="0"/>
              <w:keepLines w:val="0"/>
              <w:pageBreakBefore w:val="0"/>
              <w:widowControl w:val="0"/>
              <w:kinsoku/>
              <w:wordWrap/>
              <w:overflowPunct/>
              <w:topLinePunct w:val="0"/>
              <w:autoSpaceDE/>
              <w:autoSpaceDN/>
              <w:bidi w:val="0"/>
              <w:adjustRightInd/>
              <w:snapToGrid/>
              <w:spacing w:beforeLines="0" w:afterLines="0" w:line="560" w:lineRule="exact"/>
              <w:ind w:right="0" w:rightChars="0"/>
              <w:textAlignment w:val="auto"/>
              <w:outlineLvl w:val="9"/>
              <w:rPr>
                <w:rFonts w:hint="default" w:ascii="Times New Roman" w:hAnsi="Times New Roman" w:cs="Times New Roman"/>
                <w:kern w:val="2"/>
              </w:rPr>
            </w:pPr>
          </w:p>
        </w:tc>
        <w:tc>
          <w:tcPr>
            <w:tcW w:w="2699" w:type="dxa"/>
          </w:tcPr>
          <w:p w14:paraId="204433AA">
            <w:pPr>
              <w:keepNext w:val="0"/>
              <w:keepLines w:val="0"/>
              <w:pageBreakBefore w:val="0"/>
              <w:widowControl w:val="0"/>
              <w:kinsoku/>
              <w:wordWrap/>
              <w:overflowPunct/>
              <w:topLinePunct w:val="0"/>
              <w:autoSpaceDE/>
              <w:autoSpaceDN/>
              <w:bidi w:val="0"/>
              <w:adjustRightInd/>
              <w:snapToGrid/>
              <w:spacing w:beforeLines="0" w:afterLines="0" w:line="560" w:lineRule="exact"/>
              <w:ind w:right="0" w:rightChars="0"/>
              <w:textAlignment w:val="auto"/>
              <w:outlineLvl w:val="9"/>
              <w:rPr>
                <w:rFonts w:hint="default" w:ascii="Times New Roman" w:hAnsi="Times New Roman" w:cs="Times New Roman"/>
                <w:kern w:val="2"/>
              </w:rPr>
            </w:pPr>
          </w:p>
        </w:tc>
        <w:tc>
          <w:tcPr>
            <w:tcW w:w="1523" w:type="dxa"/>
          </w:tcPr>
          <w:p w14:paraId="771FAAAC">
            <w:pPr>
              <w:keepNext w:val="0"/>
              <w:keepLines w:val="0"/>
              <w:pageBreakBefore w:val="0"/>
              <w:widowControl w:val="0"/>
              <w:kinsoku/>
              <w:wordWrap/>
              <w:overflowPunct/>
              <w:topLinePunct w:val="0"/>
              <w:autoSpaceDE/>
              <w:autoSpaceDN/>
              <w:bidi w:val="0"/>
              <w:adjustRightInd/>
              <w:snapToGrid/>
              <w:spacing w:beforeLines="0" w:afterLines="0" w:line="560" w:lineRule="exact"/>
              <w:ind w:right="0" w:rightChars="0"/>
              <w:textAlignment w:val="auto"/>
              <w:outlineLvl w:val="9"/>
              <w:rPr>
                <w:rFonts w:hint="default" w:ascii="Times New Roman" w:hAnsi="Times New Roman" w:cs="Times New Roman"/>
                <w:kern w:val="2"/>
              </w:rPr>
            </w:pPr>
          </w:p>
        </w:tc>
        <w:tc>
          <w:tcPr>
            <w:tcW w:w="1400" w:type="dxa"/>
          </w:tcPr>
          <w:p w14:paraId="575DC3CB">
            <w:pPr>
              <w:keepNext w:val="0"/>
              <w:keepLines w:val="0"/>
              <w:pageBreakBefore w:val="0"/>
              <w:widowControl w:val="0"/>
              <w:kinsoku/>
              <w:wordWrap/>
              <w:overflowPunct/>
              <w:topLinePunct w:val="0"/>
              <w:autoSpaceDE/>
              <w:autoSpaceDN/>
              <w:bidi w:val="0"/>
              <w:adjustRightInd/>
              <w:snapToGrid/>
              <w:spacing w:beforeLines="0" w:afterLines="0" w:line="560" w:lineRule="exact"/>
              <w:ind w:right="0" w:rightChars="0"/>
              <w:textAlignment w:val="auto"/>
              <w:outlineLvl w:val="9"/>
              <w:rPr>
                <w:rFonts w:hint="default" w:ascii="Times New Roman" w:hAnsi="Times New Roman" w:cs="Times New Roman"/>
                <w:kern w:val="2"/>
              </w:rPr>
            </w:pPr>
          </w:p>
        </w:tc>
        <w:tc>
          <w:tcPr>
            <w:tcW w:w="1341" w:type="dxa"/>
          </w:tcPr>
          <w:p w14:paraId="1D411681">
            <w:pPr>
              <w:keepNext w:val="0"/>
              <w:keepLines w:val="0"/>
              <w:pageBreakBefore w:val="0"/>
              <w:widowControl w:val="0"/>
              <w:kinsoku/>
              <w:wordWrap/>
              <w:overflowPunct/>
              <w:topLinePunct w:val="0"/>
              <w:autoSpaceDE/>
              <w:autoSpaceDN/>
              <w:bidi w:val="0"/>
              <w:adjustRightInd/>
              <w:snapToGrid/>
              <w:spacing w:beforeLines="0" w:afterLines="0" w:line="560" w:lineRule="exact"/>
              <w:ind w:right="0" w:rightChars="0"/>
              <w:textAlignment w:val="auto"/>
              <w:outlineLvl w:val="9"/>
              <w:rPr>
                <w:rFonts w:hint="default" w:ascii="Times New Roman" w:hAnsi="Times New Roman" w:cs="Times New Roman"/>
                <w:kern w:val="2"/>
              </w:rPr>
            </w:pPr>
          </w:p>
        </w:tc>
      </w:tr>
      <w:tr w14:paraId="4961B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5" w:type="dxa"/>
          </w:tcPr>
          <w:p w14:paraId="302E1080">
            <w:pPr>
              <w:keepNext w:val="0"/>
              <w:keepLines w:val="0"/>
              <w:pageBreakBefore w:val="0"/>
              <w:widowControl w:val="0"/>
              <w:kinsoku/>
              <w:wordWrap/>
              <w:overflowPunct/>
              <w:topLinePunct w:val="0"/>
              <w:autoSpaceDE/>
              <w:autoSpaceDN/>
              <w:bidi w:val="0"/>
              <w:adjustRightInd/>
              <w:snapToGrid/>
              <w:spacing w:beforeLines="0" w:afterLines="0" w:line="560" w:lineRule="exact"/>
              <w:ind w:right="0" w:rightChars="0"/>
              <w:textAlignment w:val="auto"/>
              <w:outlineLvl w:val="9"/>
              <w:rPr>
                <w:rFonts w:hint="default" w:ascii="Times New Roman" w:hAnsi="Times New Roman" w:cs="Times New Roman"/>
                <w:kern w:val="2"/>
              </w:rPr>
            </w:pPr>
          </w:p>
        </w:tc>
        <w:tc>
          <w:tcPr>
            <w:tcW w:w="2539" w:type="dxa"/>
          </w:tcPr>
          <w:p w14:paraId="22753CE8">
            <w:pPr>
              <w:keepNext w:val="0"/>
              <w:keepLines w:val="0"/>
              <w:pageBreakBefore w:val="0"/>
              <w:widowControl w:val="0"/>
              <w:kinsoku/>
              <w:wordWrap/>
              <w:overflowPunct/>
              <w:topLinePunct w:val="0"/>
              <w:autoSpaceDE/>
              <w:autoSpaceDN/>
              <w:bidi w:val="0"/>
              <w:adjustRightInd/>
              <w:snapToGrid/>
              <w:spacing w:beforeLines="0" w:afterLines="0" w:line="560" w:lineRule="exact"/>
              <w:ind w:right="0" w:rightChars="0"/>
              <w:textAlignment w:val="auto"/>
              <w:outlineLvl w:val="9"/>
              <w:rPr>
                <w:rFonts w:hint="default" w:ascii="Times New Roman" w:hAnsi="Times New Roman" w:cs="Times New Roman"/>
                <w:kern w:val="2"/>
              </w:rPr>
            </w:pPr>
          </w:p>
        </w:tc>
        <w:tc>
          <w:tcPr>
            <w:tcW w:w="1995" w:type="dxa"/>
          </w:tcPr>
          <w:p w14:paraId="5C5BAEC1">
            <w:pPr>
              <w:keepNext w:val="0"/>
              <w:keepLines w:val="0"/>
              <w:pageBreakBefore w:val="0"/>
              <w:widowControl w:val="0"/>
              <w:kinsoku/>
              <w:wordWrap/>
              <w:overflowPunct/>
              <w:topLinePunct w:val="0"/>
              <w:autoSpaceDE/>
              <w:autoSpaceDN/>
              <w:bidi w:val="0"/>
              <w:adjustRightInd/>
              <w:snapToGrid/>
              <w:spacing w:beforeLines="0" w:afterLines="0" w:line="560" w:lineRule="exact"/>
              <w:ind w:right="0" w:rightChars="0"/>
              <w:textAlignment w:val="auto"/>
              <w:outlineLvl w:val="9"/>
              <w:rPr>
                <w:rFonts w:hint="default" w:ascii="Times New Roman" w:hAnsi="Times New Roman" w:cs="Times New Roman"/>
                <w:kern w:val="2"/>
              </w:rPr>
            </w:pPr>
          </w:p>
        </w:tc>
        <w:tc>
          <w:tcPr>
            <w:tcW w:w="1353" w:type="dxa"/>
          </w:tcPr>
          <w:p w14:paraId="772CDB58">
            <w:pPr>
              <w:keepNext w:val="0"/>
              <w:keepLines w:val="0"/>
              <w:pageBreakBefore w:val="0"/>
              <w:widowControl w:val="0"/>
              <w:kinsoku/>
              <w:wordWrap/>
              <w:overflowPunct/>
              <w:topLinePunct w:val="0"/>
              <w:autoSpaceDE/>
              <w:autoSpaceDN/>
              <w:bidi w:val="0"/>
              <w:adjustRightInd/>
              <w:snapToGrid/>
              <w:spacing w:beforeLines="0" w:afterLines="0" w:line="560" w:lineRule="exact"/>
              <w:ind w:right="0" w:rightChars="0"/>
              <w:textAlignment w:val="auto"/>
              <w:outlineLvl w:val="9"/>
              <w:rPr>
                <w:rFonts w:hint="default" w:ascii="Times New Roman" w:hAnsi="Times New Roman" w:cs="Times New Roman"/>
                <w:kern w:val="2"/>
              </w:rPr>
            </w:pPr>
          </w:p>
        </w:tc>
        <w:tc>
          <w:tcPr>
            <w:tcW w:w="1440" w:type="dxa"/>
          </w:tcPr>
          <w:p w14:paraId="6DDD6E53">
            <w:pPr>
              <w:keepNext w:val="0"/>
              <w:keepLines w:val="0"/>
              <w:pageBreakBefore w:val="0"/>
              <w:widowControl w:val="0"/>
              <w:kinsoku/>
              <w:wordWrap/>
              <w:overflowPunct/>
              <w:topLinePunct w:val="0"/>
              <w:autoSpaceDE/>
              <w:autoSpaceDN/>
              <w:bidi w:val="0"/>
              <w:adjustRightInd/>
              <w:snapToGrid/>
              <w:spacing w:beforeLines="0" w:afterLines="0" w:line="560" w:lineRule="exact"/>
              <w:ind w:right="0" w:rightChars="0"/>
              <w:textAlignment w:val="auto"/>
              <w:outlineLvl w:val="9"/>
              <w:rPr>
                <w:rFonts w:hint="default" w:ascii="Times New Roman" w:hAnsi="Times New Roman" w:cs="Times New Roman"/>
                <w:kern w:val="2"/>
              </w:rPr>
            </w:pPr>
          </w:p>
        </w:tc>
        <w:tc>
          <w:tcPr>
            <w:tcW w:w="2699" w:type="dxa"/>
          </w:tcPr>
          <w:p w14:paraId="57659E95">
            <w:pPr>
              <w:keepNext w:val="0"/>
              <w:keepLines w:val="0"/>
              <w:pageBreakBefore w:val="0"/>
              <w:widowControl w:val="0"/>
              <w:kinsoku/>
              <w:wordWrap/>
              <w:overflowPunct/>
              <w:topLinePunct w:val="0"/>
              <w:autoSpaceDE/>
              <w:autoSpaceDN/>
              <w:bidi w:val="0"/>
              <w:adjustRightInd/>
              <w:snapToGrid/>
              <w:spacing w:beforeLines="0" w:afterLines="0" w:line="560" w:lineRule="exact"/>
              <w:ind w:right="0" w:rightChars="0"/>
              <w:textAlignment w:val="auto"/>
              <w:outlineLvl w:val="9"/>
              <w:rPr>
                <w:rFonts w:hint="default" w:ascii="Times New Roman" w:hAnsi="Times New Roman" w:cs="Times New Roman"/>
                <w:kern w:val="2"/>
              </w:rPr>
            </w:pPr>
          </w:p>
        </w:tc>
        <w:tc>
          <w:tcPr>
            <w:tcW w:w="1523" w:type="dxa"/>
          </w:tcPr>
          <w:p w14:paraId="21A2CCAA">
            <w:pPr>
              <w:keepNext w:val="0"/>
              <w:keepLines w:val="0"/>
              <w:pageBreakBefore w:val="0"/>
              <w:widowControl w:val="0"/>
              <w:kinsoku/>
              <w:wordWrap/>
              <w:overflowPunct/>
              <w:topLinePunct w:val="0"/>
              <w:autoSpaceDE/>
              <w:autoSpaceDN/>
              <w:bidi w:val="0"/>
              <w:adjustRightInd/>
              <w:snapToGrid/>
              <w:spacing w:beforeLines="0" w:afterLines="0" w:line="560" w:lineRule="exact"/>
              <w:ind w:right="0" w:rightChars="0"/>
              <w:textAlignment w:val="auto"/>
              <w:outlineLvl w:val="9"/>
              <w:rPr>
                <w:rFonts w:hint="default" w:ascii="Times New Roman" w:hAnsi="Times New Roman" w:cs="Times New Roman"/>
                <w:kern w:val="2"/>
              </w:rPr>
            </w:pPr>
          </w:p>
        </w:tc>
        <w:tc>
          <w:tcPr>
            <w:tcW w:w="1400" w:type="dxa"/>
          </w:tcPr>
          <w:p w14:paraId="6CB9E40B">
            <w:pPr>
              <w:keepNext w:val="0"/>
              <w:keepLines w:val="0"/>
              <w:pageBreakBefore w:val="0"/>
              <w:widowControl w:val="0"/>
              <w:kinsoku/>
              <w:wordWrap/>
              <w:overflowPunct/>
              <w:topLinePunct w:val="0"/>
              <w:autoSpaceDE/>
              <w:autoSpaceDN/>
              <w:bidi w:val="0"/>
              <w:adjustRightInd/>
              <w:snapToGrid/>
              <w:spacing w:beforeLines="0" w:afterLines="0" w:line="560" w:lineRule="exact"/>
              <w:ind w:right="0" w:rightChars="0"/>
              <w:textAlignment w:val="auto"/>
              <w:outlineLvl w:val="9"/>
              <w:rPr>
                <w:rFonts w:hint="default" w:ascii="Times New Roman" w:hAnsi="Times New Roman" w:cs="Times New Roman"/>
                <w:kern w:val="2"/>
              </w:rPr>
            </w:pPr>
          </w:p>
        </w:tc>
        <w:tc>
          <w:tcPr>
            <w:tcW w:w="1341" w:type="dxa"/>
          </w:tcPr>
          <w:p w14:paraId="4A979039">
            <w:pPr>
              <w:keepNext w:val="0"/>
              <w:keepLines w:val="0"/>
              <w:pageBreakBefore w:val="0"/>
              <w:widowControl w:val="0"/>
              <w:kinsoku/>
              <w:wordWrap/>
              <w:overflowPunct/>
              <w:topLinePunct w:val="0"/>
              <w:autoSpaceDE/>
              <w:autoSpaceDN/>
              <w:bidi w:val="0"/>
              <w:adjustRightInd/>
              <w:snapToGrid/>
              <w:spacing w:beforeLines="0" w:afterLines="0" w:line="560" w:lineRule="exact"/>
              <w:ind w:right="0" w:rightChars="0"/>
              <w:textAlignment w:val="auto"/>
              <w:outlineLvl w:val="9"/>
              <w:rPr>
                <w:rFonts w:hint="default" w:ascii="Times New Roman" w:hAnsi="Times New Roman" w:cs="Times New Roman"/>
                <w:kern w:val="2"/>
              </w:rPr>
            </w:pPr>
          </w:p>
        </w:tc>
      </w:tr>
      <w:tr w14:paraId="7F8DB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5" w:type="dxa"/>
          </w:tcPr>
          <w:p w14:paraId="0ED41619">
            <w:pPr>
              <w:keepNext w:val="0"/>
              <w:keepLines w:val="0"/>
              <w:pageBreakBefore w:val="0"/>
              <w:widowControl w:val="0"/>
              <w:kinsoku/>
              <w:wordWrap/>
              <w:overflowPunct/>
              <w:topLinePunct w:val="0"/>
              <w:autoSpaceDE/>
              <w:autoSpaceDN/>
              <w:bidi w:val="0"/>
              <w:adjustRightInd/>
              <w:snapToGrid/>
              <w:spacing w:beforeLines="0" w:afterLines="0" w:line="560" w:lineRule="exact"/>
              <w:ind w:right="0" w:rightChars="0"/>
              <w:textAlignment w:val="auto"/>
              <w:outlineLvl w:val="9"/>
              <w:rPr>
                <w:rFonts w:hint="default" w:ascii="Times New Roman" w:hAnsi="Times New Roman" w:cs="Times New Roman"/>
                <w:kern w:val="2"/>
              </w:rPr>
            </w:pPr>
          </w:p>
        </w:tc>
        <w:tc>
          <w:tcPr>
            <w:tcW w:w="2539" w:type="dxa"/>
          </w:tcPr>
          <w:p w14:paraId="31E2FE7D">
            <w:pPr>
              <w:keepNext w:val="0"/>
              <w:keepLines w:val="0"/>
              <w:pageBreakBefore w:val="0"/>
              <w:widowControl w:val="0"/>
              <w:kinsoku/>
              <w:wordWrap/>
              <w:overflowPunct/>
              <w:topLinePunct w:val="0"/>
              <w:autoSpaceDE/>
              <w:autoSpaceDN/>
              <w:bidi w:val="0"/>
              <w:adjustRightInd/>
              <w:snapToGrid/>
              <w:spacing w:beforeLines="0" w:afterLines="0" w:line="560" w:lineRule="exact"/>
              <w:ind w:right="0" w:rightChars="0"/>
              <w:textAlignment w:val="auto"/>
              <w:outlineLvl w:val="9"/>
              <w:rPr>
                <w:rFonts w:hint="default" w:ascii="Times New Roman" w:hAnsi="Times New Roman" w:cs="Times New Roman"/>
                <w:kern w:val="2"/>
              </w:rPr>
            </w:pPr>
          </w:p>
        </w:tc>
        <w:tc>
          <w:tcPr>
            <w:tcW w:w="1995" w:type="dxa"/>
          </w:tcPr>
          <w:p w14:paraId="31BECDDA">
            <w:pPr>
              <w:keepNext w:val="0"/>
              <w:keepLines w:val="0"/>
              <w:pageBreakBefore w:val="0"/>
              <w:widowControl w:val="0"/>
              <w:kinsoku/>
              <w:wordWrap/>
              <w:overflowPunct/>
              <w:topLinePunct w:val="0"/>
              <w:autoSpaceDE/>
              <w:autoSpaceDN/>
              <w:bidi w:val="0"/>
              <w:adjustRightInd/>
              <w:snapToGrid/>
              <w:spacing w:beforeLines="0" w:afterLines="0" w:line="560" w:lineRule="exact"/>
              <w:ind w:right="0" w:rightChars="0"/>
              <w:textAlignment w:val="auto"/>
              <w:outlineLvl w:val="9"/>
              <w:rPr>
                <w:rFonts w:hint="default" w:ascii="Times New Roman" w:hAnsi="Times New Roman" w:cs="Times New Roman"/>
                <w:kern w:val="2"/>
              </w:rPr>
            </w:pPr>
          </w:p>
        </w:tc>
        <w:tc>
          <w:tcPr>
            <w:tcW w:w="1353" w:type="dxa"/>
          </w:tcPr>
          <w:p w14:paraId="372D284C">
            <w:pPr>
              <w:keepNext w:val="0"/>
              <w:keepLines w:val="0"/>
              <w:pageBreakBefore w:val="0"/>
              <w:widowControl w:val="0"/>
              <w:kinsoku/>
              <w:wordWrap/>
              <w:overflowPunct/>
              <w:topLinePunct w:val="0"/>
              <w:autoSpaceDE/>
              <w:autoSpaceDN/>
              <w:bidi w:val="0"/>
              <w:adjustRightInd/>
              <w:snapToGrid/>
              <w:spacing w:beforeLines="0" w:afterLines="0" w:line="560" w:lineRule="exact"/>
              <w:ind w:right="0" w:rightChars="0"/>
              <w:textAlignment w:val="auto"/>
              <w:outlineLvl w:val="9"/>
              <w:rPr>
                <w:rFonts w:hint="default" w:ascii="Times New Roman" w:hAnsi="Times New Roman" w:cs="Times New Roman"/>
                <w:kern w:val="2"/>
              </w:rPr>
            </w:pPr>
          </w:p>
        </w:tc>
        <w:tc>
          <w:tcPr>
            <w:tcW w:w="1440" w:type="dxa"/>
          </w:tcPr>
          <w:p w14:paraId="48311585">
            <w:pPr>
              <w:keepNext w:val="0"/>
              <w:keepLines w:val="0"/>
              <w:pageBreakBefore w:val="0"/>
              <w:widowControl w:val="0"/>
              <w:kinsoku/>
              <w:wordWrap/>
              <w:overflowPunct/>
              <w:topLinePunct w:val="0"/>
              <w:autoSpaceDE/>
              <w:autoSpaceDN/>
              <w:bidi w:val="0"/>
              <w:adjustRightInd/>
              <w:snapToGrid/>
              <w:spacing w:beforeLines="0" w:afterLines="0" w:line="560" w:lineRule="exact"/>
              <w:ind w:right="0" w:rightChars="0"/>
              <w:textAlignment w:val="auto"/>
              <w:outlineLvl w:val="9"/>
              <w:rPr>
                <w:rFonts w:hint="default" w:ascii="Times New Roman" w:hAnsi="Times New Roman" w:cs="Times New Roman"/>
                <w:kern w:val="2"/>
              </w:rPr>
            </w:pPr>
          </w:p>
        </w:tc>
        <w:tc>
          <w:tcPr>
            <w:tcW w:w="2699" w:type="dxa"/>
          </w:tcPr>
          <w:p w14:paraId="72A259A5">
            <w:pPr>
              <w:keepNext w:val="0"/>
              <w:keepLines w:val="0"/>
              <w:pageBreakBefore w:val="0"/>
              <w:widowControl w:val="0"/>
              <w:kinsoku/>
              <w:wordWrap/>
              <w:overflowPunct/>
              <w:topLinePunct w:val="0"/>
              <w:autoSpaceDE/>
              <w:autoSpaceDN/>
              <w:bidi w:val="0"/>
              <w:adjustRightInd/>
              <w:snapToGrid/>
              <w:spacing w:beforeLines="0" w:afterLines="0" w:line="560" w:lineRule="exact"/>
              <w:ind w:right="0" w:rightChars="0"/>
              <w:textAlignment w:val="auto"/>
              <w:outlineLvl w:val="9"/>
              <w:rPr>
                <w:rFonts w:hint="default" w:ascii="Times New Roman" w:hAnsi="Times New Roman" w:cs="Times New Roman"/>
                <w:kern w:val="2"/>
              </w:rPr>
            </w:pPr>
          </w:p>
        </w:tc>
        <w:tc>
          <w:tcPr>
            <w:tcW w:w="1523" w:type="dxa"/>
          </w:tcPr>
          <w:p w14:paraId="40F7FA22">
            <w:pPr>
              <w:keepNext w:val="0"/>
              <w:keepLines w:val="0"/>
              <w:pageBreakBefore w:val="0"/>
              <w:widowControl w:val="0"/>
              <w:kinsoku/>
              <w:wordWrap/>
              <w:overflowPunct/>
              <w:topLinePunct w:val="0"/>
              <w:autoSpaceDE/>
              <w:autoSpaceDN/>
              <w:bidi w:val="0"/>
              <w:adjustRightInd/>
              <w:snapToGrid/>
              <w:spacing w:beforeLines="0" w:afterLines="0" w:line="560" w:lineRule="exact"/>
              <w:ind w:right="0" w:rightChars="0"/>
              <w:textAlignment w:val="auto"/>
              <w:outlineLvl w:val="9"/>
              <w:rPr>
                <w:rFonts w:hint="default" w:ascii="Times New Roman" w:hAnsi="Times New Roman" w:cs="Times New Roman"/>
                <w:kern w:val="2"/>
              </w:rPr>
            </w:pPr>
          </w:p>
        </w:tc>
        <w:tc>
          <w:tcPr>
            <w:tcW w:w="1400" w:type="dxa"/>
          </w:tcPr>
          <w:p w14:paraId="6517DE8F">
            <w:pPr>
              <w:keepNext w:val="0"/>
              <w:keepLines w:val="0"/>
              <w:pageBreakBefore w:val="0"/>
              <w:widowControl w:val="0"/>
              <w:kinsoku/>
              <w:wordWrap/>
              <w:overflowPunct/>
              <w:topLinePunct w:val="0"/>
              <w:autoSpaceDE/>
              <w:autoSpaceDN/>
              <w:bidi w:val="0"/>
              <w:adjustRightInd/>
              <w:snapToGrid/>
              <w:spacing w:beforeLines="0" w:afterLines="0" w:line="560" w:lineRule="exact"/>
              <w:ind w:right="0" w:rightChars="0"/>
              <w:textAlignment w:val="auto"/>
              <w:outlineLvl w:val="9"/>
              <w:rPr>
                <w:rFonts w:hint="default" w:ascii="Times New Roman" w:hAnsi="Times New Roman" w:cs="Times New Roman"/>
                <w:kern w:val="2"/>
              </w:rPr>
            </w:pPr>
          </w:p>
        </w:tc>
        <w:tc>
          <w:tcPr>
            <w:tcW w:w="1341" w:type="dxa"/>
          </w:tcPr>
          <w:p w14:paraId="2C5AA4B6">
            <w:pPr>
              <w:keepNext w:val="0"/>
              <w:keepLines w:val="0"/>
              <w:pageBreakBefore w:val="0"/>
              <w:widowControl w:val="0"/>
              <w:kinsoku/>
              <w:wordWrap/>
              <w:overflowPunct/>
              <w:topLinePunct w:val="0"/>
              <w:autoSpaceDE/>
              <w:autoSpaceDN/>
              <w:bidi w:val="0"/>
              <w:adjustRightInd/>
              <w:snapToGrid/>
              <w:spacing w:beforeLines="0" w:afterLines="0" w:line="560" w:lineRule="exact"/>
              <w:ind w:right="0" w:rightChars="0"/>
              <w:textAlignment w:val="auto"/>
              <w:outlineLvl w:val="9"/>
              <w:rPr>
                <w:rFonts w:hint="default" w:ascii="Times New Roman" w:hAnsi="Times New Roman" w:cs="Times New Roman"/>
                <w:kern w:val="2"/>
              </w:rPr>
            </w:pPr>
          </w:p>
        </w:tc>
      </w:tr>
      <w:tr w14:paraId="423E4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5" w:type="dxa"/>
          </w:tcPr>
          <w:p w14:paraId="454C2409">
            <w:pPr>
              <w:keepNext w:val="0"/>
              <w:keepLines w:val="0"/>
              <w:pageBreakBefore w:val="0"/>
              <w:widowControl w:val="0"/>
              <w:kinsoku/>
              <w:wordWrap/>
              <w:overflowPunct/>
              <w:topLinePunct w:val="0"/>
              <w:autoSpaceDE/>
              <w:autoSpaceDN/>
              <w:bidi w:val="0"/>
              <w:adjustRightInd/>
              <w:snapToGrid/>
              <w:spacing w:beforeLines="0" w:afterLines="0" w:line="560" w:lineRule="exact"/>
              <w:ind w:right="0" w:rightChars="0"/>
              <w:textAlignment w:val="auto"/>
              <w:outlineLvl w:val="9"/>
              <w:rPr>
                <w:rFonts w:hint="default" w:ascii="Times New Roman" w:hAnsi="Times New Roman" w:cs="Times New Roman"/>
                <w:kern w:val="2"/>
              </w:rPr>
            </w:pPr>
          </w:p>
        </w:tc>
        <w:tc>
          <w:tcPr>
            <w:tcW w:w="2539" w:type="dxa"/>
          </w:tcPr>
          <w:p w14:paraId="30F97EB2">
            <w:pPr>
              <w:keepNext w:val="0"/>
              <w:keepLines w:val="0"/>
              <w:pageBreakBefore w:val="0"/>
              <w:widowControl w:val="0"/>
              <w:kinsoku/>
              <w:wordWrap/>
              <w:overflowPunct/>
              <w:topLinePunct w:val="0"/>
              <w:autoSpaceDE/>
              <w:autoSpaceDN/>
              <w:bidi w:val="0"/>
              <w:adjustRightInd/>
              <w:snapToGrid/>
              <w:spacing w:beforeLines="0" w:afterLines="0" w:line="560" w:lineRule="exact"/>
              <w:ind w:right="0" w:rightChars="0"/>
              <w:textAlignment w:val="auto"/>
              <w:outlineLvl w:val="9"/>
              <w:rPr>
                <w:rFonts w:hint="default" w:ascii="Times New Roman" w:hAnsi="Times New Roman" w:cs="Times New Roman"/>
                <w:kern w:val="2"/>
              </w:rPr>
            </w:pPr>
          </w:p>
        </w:tc>
        <w:tc>
          <w:tcPr>
            <w:tcW w:w="1995" w:type="dxa"/>
          </w:tcPr>
          <w:p w14:paraId="0A93F316">
            <w:pPr>
              <w:keepNext w:val="0"/>
              <w:keepLines w:val="0"/>
              <w:pageBreakBefore w:val="0"/>
              <w:widowControl w:val="0"/>
              <w:kinsoku/>
              <w:wordWrap/>
              <w:overflowPunct/>
              <w:topLinePunct w:val="0"/>
              <w:autoSpaceDE/>
              <w:autoSpaceDN/>
              <w:bidi w:val="0"/>
              <w:adjustRightInd/>
              <w:snapToGrid/>
              <w:spacing w:beforeLines="0" w:afterLines="0" w:line="560" w:lineRule="exact"/>
              <w:ind w:right="0" w:rightChars="0"/>
              <w:textAlignment w:val="auto"/>
              <w:outlineLvl w:val="9"/>
              <w:rPr>
                <w:rFonts w:hint="default" w:ascii="Times New Roman" w:hAnsi="Times New Roman" w:cs="Times New Roman"/>
                <w:kern w:val="2"/>
              </w:rPr>
            </w:pPr>
          </w:p>
        </w:tc>
        <w:tc>
          <w:tcPr>
            <w:tcW w:w="1353" w:type="dxa"/>
          </w:tcPr>
          <w:p w14:paraId="64FC6D45">
            <w:pPr>
              <w:keepNext w:val="0"/>
              <w:keepLines w:val="0"/>
              <w:pageBreakBefore w:val="0"/>
              <w:widowControl w:val="0"/>
              <w:kinsoku/>
              <w:wordWrap/>
              <w:overflowPunct/>
              <w:topLinePunct w:val="0"/>
              <w:autoSpaceDE/>
              <w:autoSpaceDN/>
              <w:bidi w:val="0"/>
              <w:adjustRightInd/>
              <w:snapToGrid/>
              <w:spacing w:beforeLines="0" w:afterLines="0" w:line="560" w:lineRule="exact"/>
              <w:ind w:right="0" w:rightChars="0"/>
              <w:textAlignment w:val="auto"/>
              <w:outlineLvl w:val="9"/>
              <w:rPr>
                <w:rFonts w:hint="default" w:ascii="Times New Roman" w:hAnsi="Times New Roman" w:cs="Times New Roman"/>
                <w:kern w:val="2"/>
              </w:rPr>
            </w:pPr>
          </w:p>
        </w:tc>
        <w:tc>
          <w:tcPr>
            <w:tcW w:w="1440" w:type="dxa"/>
          </w:tcPr>
          <w:p w14:paraId="2A0B05BF">
            <w:pPr>
              <w:keepNext w:val="0"/>
              <w:keepLines w:val="0"/>
              <w:pageBreakBefore w:val="0"/>
              <w:widowControl w:val="0"/>
              <w:kinsoku/>
              <w:wordWrap/>
              <w:overflowPunct/>
              <w:topLinePunct w:val="0"/>
              <w:autoSpaceDE/>
              <w:autoSpaceDN/>
              <w:bidi w:val="0"/>
              <w:adjustRightInd/>
              <w:snapToGrid/>
              <w:spacing w:beforeLines="0" w:afterLines="0" w:line="560" w:lineRule="exact"/>
              <w:ind w:right="0" w:rightChars="0"/>
              <w:textAlignment w:val="auto"/>
              <w:outlineLvl w:val="9"/>
              <w:rPr>
                <w:rFonts w:hint="default" w:ascii="Times New Roman" w:hAnsi="Times New Roman" w:cs="Times New Roman"/>
                <w:kern w:val="2"/>
              </w:rPr>
            </w:pPr>
          </w:p>
        </w:tc>
        <w:tc>
          <w:tcPr>
            <w:tcW w:w="2699" w:type="dxa"/>
          </w:tcPr>
          <w:p w14:paraId="64E649B3">
            <w:pPr>
              <w:keepNext w:val="0"/>
              <w:keepLines w:val="0"/>
              <w:pageBreakBefore w:val="0"/>
              <w:widowControl w:val="0"/>
              <w:kinsoku/>
              <w:wordWrap/>
              <w:overflowPunct/>
              <w:topLinePunct w:val="0"/>
              <w:autoSpaceDE/>
              <w:autoSpaceDN/>
              <w:bidi w:val="0"/>
              <w:adjustRightInd/>
              <w:snapToGrid/>
              <w:spacing w:beforeLines="0" w:afterLines="0" w:line="560" w:lineRule="exact"/>
              <w:ind w:right="0" w:rightChars="0"/>
              <w:textAlignment w:val="auto"/>
              <w:outlineLvl w:val="9"/>
              <w:rPr>
                <w:rFonts w:hint="default" w:ascii="Times New Roman" w:hAnsi="Times New Roman" w:cs="Times New Roman"/>
                <w:kern w:val="2"/>
              </w:rPr>
            </w:pPr>
          </w:p>
        </w:tc>
        <w:tc>
          <w:tcPr>
            <w:tcW w:w="1523" w:type="dxa"/>
          </w:tcPr>
          <w:p w14:paraId="52431C90">
            <w:pPr>
              <w:keepNext w:val="0"/>
              <w:keepLines w:val="0"/>
              <w:pageBreakBefore w:val="0"/>
              <w:widowControl w:val="0"/>
              <w:kinsoku/>
              <w:wordWrap/>
              <w:overflowPunct/>
              <w:topLinePunct w:val="0"/>
              <w:autoSpaceDE/>
              <w:autoSpaceDN/>
              <w:bidi w:val="0"/>
              <w:adjustRightInd/>
              <w:snapToGrid/>
              <w:spacing w:beforeLines="0" w:afterLines="0" w:line="560" w:lineRule="exact"/>
              <w:ind w:right="0" w:rightChars="0"/>
              <w:textAlignment w:val="auto"/>
              <w:outlineLvl w:val="9"/>
              <w:rPr>
                <w:rFonts w:hint="default" w:ascii="Times New Roman" w:hAnsi="Times New Roman" w:cs="Times New Roman"/>
                <w:kern w:val="2"/>
              </w:rPr>
            </w:pPr>
          </w:p>
        </w:tc>
        <w:tc>
          <w:tcPr>
            <w:tcW w:w="1400" w:type="dxa"/>
          </w:tcPr>
          <w:p w14:paraId="3F043B57">
            <w:pPr>
              <w:keepNext w:val="0"/>
              <w:keepLines w:val="0"/>
              <w:pageBreakBefore w:val="0"/>
              <w:widowControl w:val="0"/>
              <w:kinsoku/>
              <w:wordWrap/>
              <w:overflowPunct/>
              <w:topLinePunct w:val="0"/>
              <w:autoSpaceDE/>
              <w:autoSpaceDN/>
              <w:bidi w:val="0"/>
              <w:adjustRightInd/>
              <w:snapToGrid/>
              <w:spacing w:beforeLines="0" w:afterLines="0" w:line="560" w:lineRule="exact"/>
              <w:ind w:right="0" w:rightChars="0"/>
              <w:textAlignment w:val="auto"/>
              <w:outlineLvl w:val="9"/>
              <w:rPr>
                <w:rFonts w:hint="default" w:ascii="Times New Roman" w:hAnsi="Times New Roman" w:cs="Times New Roman"/>
                <w:kern w:val="2"/>
              </w:rPr>
            </w:pPr>
          </w:p>
        </w:tc>
        <w:tc>
          <w:tcPr>
            <w:tcW w:w="1341" w:type="dxa"/>
          </w:tcPr>
          <w:p w14:paraId="7682F7CF">
            <w:pPr>
              <w:keepNext w:val="0"/>
              <w:keepLines w:val="0"/>
              <w:pageBreakBefore w:val="0"/>
              <w:widowControl w:val="0"/>
              <w:kinsoku/>
              <w:wordWrap/>
              <w:overflowPunct/>
              <w:topLinePunct w:val="0"/>
              <w:autoSpaceDE/>
              <w:autoSpaceDN/>
              <w:bidi w:val="0"/>
              <w:adjustRightInd/>
              <w:snapToGrid/>
              <w:spacing w:beforeLines="0" w:afterLines="0" w:line="560" w:lineRule="exact"/>
              <w:ind w:right="0" w:rightChars="0"/>
              <w:textAlignment w:val="auto"/>
              <w:outlineLvl w:val="9"/>
              <w:rPr>
                <w:rFonts w:hint="default" w:ascii="Times New Roman" w:hAnsi="Times New Roman" w:cs="Times New Roman"/>
                <w:kern w:val="2"/>
              </w:rPr>
            </w:pPr>
          </w:p>
        </w:tc>
      </w:tr>
    </w:tbl>
    <w:p w14:paraId="49FD14FC">
      <w:pPr>
        <w:keepNext w:val="0"/>
        <w:keepLines w:val="0"/>
        <w:pageBreakBefore w:val="0"/>
        <w:kinsoku/>
        <w:wordWrap/>
        <w:overflowPunct/>
        <w:topLinePunct w:val="0"/>
        <w:autoSpaceDE/>
        <w:autoSpaceDN/>
        <w:bidi w:val="0"/>
        <w:adjustRightInd/>
        <w:snapToGrid/>
        <w:spacing w:beforeLines="0" w:afterLines="0" w:line="240" w:lineRule="auto"/>
        <w:ind w:left="0" w:leftChars="0" w:right="0" w:rightChars="0"/>
        <w:textAlignment w:val="auto"/>
        <w:outlineLvl w:val="9"/>
        <w:rPr>
          <w:rFonts w:hint="default" w:ascii="Times New Roman" w:hAnsi="Times New Roman" w:cs="Times New Roman"/>
          <w:kern w:val="2"/>
        </w:rPr>
      </w:pPr>
    </w:p>
    <w:p w14:paraId="76A5C85B">
      <w:pPr>
        <w:keepNext w:val="0"/>
        <w:keepLines w:val="0"/>
        <w:pageBreakBefore w:val="0"/>
        <w:kinsoku/>
        <w:wordWrap/>
        <w:overflowPunct/>
        <w:topLinePunct w:val="0"/>
        <w:autoSpaceDE/>
        <w:autoSpaceDN/>
        <w:bidi w:val="0"/>
        <w:adjustRightInd/>
        <w:snapToGrid/>
        <w:spacing w:beforeLines="0" w:afterLines="0" w:line="240" w:lineRule="auto"/>
        <w:ind w:left="0" w:leftChars="0" w:right="0" w:rightChars="0"/>
        <w:textAlignment w:val="auto"/>
        <w:outlineLvl w:val="9"/>
        <w:rPr>
          <w:rFonts w:hint="default" w:ascii="Times New Roman" w:hAnsi="Times New Roman" w:cs="Times New Roman"/>
          <w:kern w:val="2"/>
        </w:rPr>
        <w:sectPr>
          <w:pgSz w:w="16838" w:h="11906" w:orient="landscape"/>
          <w:pgMar w:top="1531" w:right="1984" w:bottom="1531" w:left="1757" w:header="851" w:footer="992" w:gutter="0"/>
          <w:pgBorders>
            <w:top w:val="none" w:sz="0" w:space="0"/>
            <w:left w:val="none" w:sz="0" w:space="0"/>
            <w:bottom w:val="none" w:sz="0" w:space="0"/>
            <w:right w:val="none" w:sz="0" w:space="0"/>
          </w:pgBorders>
          <w:cols w:space="720" w:num="1"/>
          <w:rtlGutter w:val="0"/>
          <w:docGrid w:type="lines" w:linePitch="315" w:charSpace="0"/>
        </w:sectPr>
      </w:pPr>
    </w:p>
    <w:p w14:paraId="1AD44D95">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cs="Times New Roman"/>
          <w:lang w:val="en-US" w:eastAsia="zh-CN"/>
        </w:rPr>
        <w:sectPr>
          <w:footerReference r:id="rId4" w:type="default"/>
          <w:footerReference r:id="rId5" w:type="even"/>
          <w:pgSz w:w="11906" w:h="16838"/>
          <w:pgMar w:top="2098" w:right="1474" w:bottom="1985" w:left="1588" w:header="851" w:footer="1587" w:gutter="0"/>
          <w:cols w:space="720" w:num="1"/>
          <w:docGrid w:type="linesAndChars" w:linePitch="579" w:charSpace="-849"/>
        </w:sectPr>
      </w:pPr>
    </w:p>
    <w:p w14:paraId="0A8DD0B6">
      <w:pPr>
        <w:pStyle w:val="2"/>
        <w:keepNext w:val="0"/>
        <w:keepLines w:val="0"/>
        <w:pageBreakBefore w:val="0"/>
        <w:widowControl w:val="0"/>
        <w:kinsoku/>
        <w:wordWrap/>
        <w:overflowPunct/>
        <w:topLinePunct w:val="0"/>
        <w:autoSpaceDE/>
        <w:autoSpaceDN/>
        <w:bidi w:val="0"/>
        <w:adjustRightInd/>
        <w:snapToGrid/>
        <w:spacing w:line="540" w:lineRule="exact"/>
        <w:ind w:left="0" w:leftChars="0" w:firstLine="0" w:firstLineChars="0"/>
        <w:textAlignment w:val="auto"/>
        <w:rPr>
          <w:rFonts w:hint="default" w:ascii="Times New Roman" w:hAnsi="Times New Roman" w:cs="Times New Roman"/>
          <w:lang w:val="en-US" w:eastAsia="zh-CN"/>
        </w:rPr>
      </w:pPr>
    </w:p>
    <w:p w14:paraId="40B70824">
      <w:pPr>
        <w:pStyle w:val="2"/>
        <w:keepNext w:val="0"/>
        <w:keepLines w:val="0"/>
        <w:pageBreakBefore w:val="0"/>
        <w:widowControl w:val="0"/>
        <w:kinsoku/>
        <w:wordWrap/>
        <w:overflowPunct/>
        <w:topLinePunct w:val="0"/>
        <w:autoSpaceDE/>
        <w:autoSpaceDN/>
        <w:bidi w:val="0"/>
        <w:adjustRightInd/>
        <w:snapToGrid/>
        <w:spacing w:line="540" w:lineRule="exact"/>
        <w:ind w:left="0" w:leftChars="0" w:firstLine="0" w:firstLineChars="0"/>
        <w:textAlignment w:val="auto"/>
        <w:rPr>
          <w:rFonts w:hint="default" w:ascii="Times New Roman" w:hAnsi="Times New Roman" w:cs="Times New Roman"/>
          <w:szCs w:val="32"/>
          <w:lang w:val="en-US" w:eastAsia="zh-CN"/>
        </w:rPr>
      </w:pPr>
    </w:p>
    <w:p w14:paraId="492F42DA">
      <w:pPr>
        <w:pStyle w:val="2"/>
        <w:keepNext w:val="0"/>
        <w:keepLines w:val="0"/>
        <w:pageBreakBefore w:val="0"/>
        <w:widowControl w:val="0"/>
        <w:kinsoku/>
        <w:wordWrap/>
        <w:overflowPunct/>
        <w:topLinePunct w:val="0"/>
        <w:autoSpaceDE/>
        <w:autoSpaceDN/>
        <w:bidi w:val="0"/>
        <w:adjustRightInd/>
        <w:snapToGrid/>
        <w:spacing w:line="540" w:lineRule="exact"/>
        <w:ind w:left="0" w:leftChars="0" w:firstLine="0" w:firstLineChars="0"/>
        <w:textAlignment w:val="auto"/>
        <w:rPr>
          <w:rFonts w:hint="default" w:ascii="Times New Roman" w:hAnsi="Times New Roman" w:cs="Times New Roman"/>
          <w:szCs w:val="32"/>
          <w:lang w:val="en-US" w:eastAsia="zh-CN"/>
        </w:rPr>
      </w:pPr>
    </w:p>
    <w:p w14:paraId="06FC7022">
      <w:pPr>
        <w:pStyle w:val="2"/>
        <w:keepNext w:val="0"/>
        <w:keepLines w:val="0"/>
        <w:pageBreakBefore w:val="0"/>
        <w:widowControl w:val="0"/>
        <w:kinsoku/>
        <w:wordWrap/>
        <w:overflowPunct/>
        <w:topLinePunct w:val="0"/>
        <w:autoSpaceDE/>
        <w:autoSpaceDN/>
        <w:bidi w:val="0"/>
        <w:adjustRightInd/>
        <w:snapToGrid/>
        <w:spacing w:line="540" w:lineRule="exact"/>
        <w:ind w:left="0" w:leftChars="0" w:firstLine="0" w:firstLineChars="0"/>
        <w:textAlignment w:val="auto"/>
        <w:rPr>
          <w:rFonts w:hint="default" w:ascii="Times New Roman" w:hAnsi="Times New Roman" w:cs="Times New Roman"/>
          <w:szCs w:val="32"/>
          <w:lang w:val="en-US" w:eastAsia="zh-CN"/>
        </w:rPr>
      </w:pPr>
    </w:p>
    <w:p w14:paraId="4889B537">
      <w:pPr>
        <w:pStyle w:val="2"/>
        <w:keepNext w:val="0"/>
        <w:keepLines w:val="0"/>
        <w:pageBreakBefore w:val="0"/>
        <w:widowControl w:val="0"/>
        <w:kinsoku/>
        <w:wordWrap/>
        <w:overflowPunct/>
        <w:topLinePunct w:val="0"/>
        <w:autoSpaceDE/>
        <w:autoSpaceDN/>
        <w:bidi w:val="0"/>
        <w:adjustRightInd/>
        <w:snapToGrid/>
        <w:spacing w:line="540" w:lineRule="exact"/>
        <w:ind w:left="0" w:leftChars="0" w:firstLine="0" w:firstLineChars="0"/>
        <w:textAlignment w:val="auto"/>
        <w:rPr>
          <w:rFonts w:hint="default" w:ascii="Times New Roman" w:hAnsi="Times New Roman" w:cs="Times New Roman"/>
          <w:szCs w:val="32"/>
          <w:lang w:val="en-US" w:eastAsia="zh-CN"/>
        </w:rPr>
      </w:pPr>
    </w:p>
    <w:p w14:paraId="69BF9DAC">
      <w:pPr>
        <w:pStyle w:val="2"/>
        <w:keepNext w:val="0"/>
        <w:keepLines w:val="0"/>
        <w:pageBreakBefore w:val="0"/>
        <w:widowControl w:val="0"/>
        <w:kinsoku/>
        <w:wordWrap/>
        <w:overflowPunct/>
        <w:topLinePunct w:val="0"/>
        <w:autoSpaceDE/>
        <w:autoSpaceDN/>
        <w:bidi w:val="0"/>
        <w:adjustRightInd/>
        <w:snapToGrid/>
        <w:spacing w:line="540" w:lineRule="exact"/>
        <w:ind w:left="0" w:leftChars="0" w:firstLine="0" w:firstLineChars="0"/>
        <w:textAlignment w:val="auto"/>
        <w:rPr>
          <w:rFonts w:hint="default" w:ascii="Times New Roman" w:hAnsi="Times New Roman" w:cs="Times New Roman"/>
          <w:szCs w:val="32"/>
          <w:lang w:val="en-US" w:eastAsia="zh-CN"/>
        </w:rPr>
      </w:pPr>
    </w:p>
    <w:p w14:paraId="7EF8D38F">
      <w:pPr>
        <w:pStyle w:val="2"/>
        <w:keepNext w:val="0"/>
        <w:keepLines w:val="0"/>
        <w:pageBreakBefore w:val="0"/>
        <w:widowControl w:val="0"/>
        <w:kinsoku/>
        <w:wordWrap/>
        <w:overflowPunct/>
        <w:topLinePunct w:val="0"/>
        <w:autoSpaceDE/>
        <w:autoSpaceDN/>
        <w:bidi w:val="0"/>
        <w:adjustRightInd/>
        <w:snapToGrid/>
        <w:spacing w:line="540" w:lineRule="exact"/>
        <w:ind w:left="0" w:leftChars="0" w:firstLine="0" w:firstLineChars="0"/>
        <w:textAlignment w:val="auto"/>
        <w:rPr>
          <w:rFonts w:hint="default" w:ascii="Times New Roman" w:hAnsi="Times New Roman" w:cs="Times New Roman"/>
          <w:szCs w:val="32"/>
          <w:lang w:val="en-US" w:eastAsia="zh-CN"/>
        </w:rPr>
      </w:pPr>
    </w:p>
    <w:p w14:paraId="43E418EA">
      <w:pPr>
        <w:pStyle w:val="2"/>
        <w:keepNext w:val="0"/>
        <w:keepLines w:val="0"/>
        <w:pageBreakBefore w:val="0"/>
        <w:widowControl w:val="0"/>
        <w:kinsoku/>
        <w:wordWrap/>
        <w:overflowPunct/>
        <w:topLinePunct w:val="0"/>
        <w:autoSpaceDE/>
        <w:autoSpaceDN/>
        <w:bidi w:val="0"/>
        <w:adjustRightInd/>
        <w:snapToGrid/>
        <w:spacing w:line="540" w:lineRule="exact"/>
        <w:ind w:left="0" w:leftChars="0" w:firstLine="0" w:firstLineChars="0"/>
        <w:textAlignment w:val="auto"/>
        <w:rPr>
          <w:rFonts w:hint="default" w:ascii="Times New Roman" w:hAnsi="Times New Roman" w:cs="Times New Roman"/>
          <w:szCs w:val="32"/>
          <w:lang w:val="en-US" w:eastAsia="zh-CN"/>
        </w:rPr>
      </w:pPr>
    </w:p>
    <w:p w14:paraId="4014EB8F">
      <w:pPr>
        <w:pStyle w:val="2"/>
        <w:keepNext w:val="0"/>
        <w:keepLines w:val="0"/>
        <w:pageBreakBefore w:val="0"/>
        <w:widowControl w:val="0"/>
        <w:kinsoku/>
        <w:wordWrap/>
        <w:overflowPunct/>
        <w:topLinePunct w:val="0"/>
        <w:autoSpaceDE/>
        <w:autoSpaceDN/>
        <w:bidi w:val="0"/>
        <w:adjustRightInd/>
        <w:snapToGrid/>
        <w:spacing w:line="540" w:lineRule="exact"/>
        <w:ind w:left="0" w:leftChars="0" w:firstLine="0" w:firstLineChars="0"/>
        <w:textAlignment w:val="auto"/>
        <w:rPr>
          <w:rFonts w:hint="default" w:ascii="Times New Roman" w:hAnsi="Times New Roman" w:cs="Times New Roman"/>
          <w:szCs w:val="32"/>
          <w:lang w:val="en-US" w:eastAsia="zh-CN"/>
        </w:rPr>
      </w:pPr>
    </w:p>
    <w:p w14:paraId="51819D2D">
      <w:pPr>
        <w:pStyle w:val="2"/>
        <w:keepNext w:val="0"/>
        <w:keepLines w:val="0"/>
        <w:pageBreakBefore w:val="0"/>
        <w:widowControl w:val="0"/>
        <w:kinsoku/>
        <w:wordWrap/>
        <w:overflowPunct/>
        <w:topLinePunct w:val="0"/>
        <w:autoSpaceDE/>
        <w:autoSpaceDN/>
        <w:bidi w:val="0"/>
        <w:adjustRightInd/>
        <w:snapToGrid/>
        <w:spacing w:line="540" w:lineRule="exact"/>
        <w:ind w:left="0" w:leftChars="0" w:firstLine="0" w:firstLineChars="0"/>
        <w:textAlignment w:val="auto"/>
        <w:rPr>
          <w:rFonts w:hint="default" w:ascii="Times New Roman" w:hAnsi="Times New Roman" w:cs="Times New Roman"/>
          <w:szCs w:val="32"/>
          <w:lang w:val="en-US" w:eastAsia="zh-CN"/>
        </w:rPr>
      </w:pPr>
    </w:p>
    <w:p w14:paraId="78D80A8F">
      <w:pPr>
        <w:pStyle w:val="2"/>
        <w:keepNext w:val="0"/>
        <w:keepLines w:val="0"/>
        <w:pageBreakBefore w:val="0"/>
        <w:widowControl w:val="0"/>
        <w:kinsoku/>
        <w:wordWrap/>
        <w:overflowPunct/>
        <w:topLinePunct w:val="0"/>
        <w:autoSpaceDE/>
        <w:autoSpaceDN/>
        <w:bidi w:val="0"/>
        <w:adjustRightInd/>
        <w:snapToGrid/>
        <w:spacing w:line="540" w:lineRule="exact"/>
        <w:ind w:left="0" w:leftChars="0" w:firstLine="0" w:firstLineChars="0"/>
        <w:textAlignment w:val="auto"/>
        <w:rPr>
          <w:rFonts w:hint="default" w:ascii="Times New Roman" w:hAnsi="Times New Roman" w:cs="Times New Roman"/>
          <w:szCs w:val="32"/>
          <w:lang w:val="en-US" w:eastAsia="zh-CN"/>
        </w:rPr>
      </w:pPr>
    </w:p>
    <w:p w14:paraId="05F0A023">
      <w:pPr>
        <w:pStyle w:val="2"/>
        <w:keepNext w:val="0"/>
        <w:keepLines w:val="0"/>
        <w:pageBreakBefore w:val="0"/>
        <w:widowControl w:val="0"/>
        <w:kinsoku/>
        <w:wordWrap/>
        <w:overflowPunct/>
        <w:topLinePunct w:val="0"/>
        <w:autoSpaceDE/>
        <w:autoSpaceDN/>
        <w:bidi w:val="0"/>
        <w:adjustRightInd/>
        <w:snapToGrid/>
        <w:spacing w:line="540" w:lineRule="exact"/>
        <w:ind w:left="0" w:leftChars="0" w:firstLine="0" w:firstLineChars="0"/>
        <w:textAlignment w:val="auto"/>
        <w:rPr>
          <w:rFonts w:hint="default" w:ascii="Times New Roman" w:hAnsi="Times New Roman" w:cs="Times New Roman"/>
          <w:szCs w:val="32"/>
          <w:lang w:val="en-US" w:eastAsia="zh-CN"/>
        </w:rPr>
      </w:pPr>
    </w:p>
    <w:p w14:paraId="7B93D1D6">
      <w:pPr>
        <w:pStyle w:val="2"/>
        <w:keepNext w:val="0"/>
        <w:keepLines w:val="0"/>
        <w:pageBreakBefore w:val="0"/>
        <w:widowControl w:val="0"/>
        <w:kinsoku/>
        <w:wordWrap/>
        <w:overflowPunct/>
        <w:topLinePunct w:val="0"/>
        <w:autoSpaceDE/>
        <w:autoSpaceDN/>
        <w:bidi w:val="0"/>
        <w:adjustRightInd/>
        <w:snapToGrid/>
        <w:spacing w:line="540" w:lineRule="exact"/>
        <w:ind w:left="0" w:leftChars="0" w:firstLine="0" w:firstLineChars="0"/>
        <w:textAlignment w:val="auto"/>
        <w:rPr>
          <w:rFonts w:hint="default" w:ascii="Times New Roman" w:hAnsi="Times New Roman" w:cs="Times New Roman"/>
          <w:szCs w:val="32"/>
          <w:lang w:val="en-US" w:eastAsia="zh-CN"/>
        </w:rPr>
      </w:pPr>
    </w:p>
    <w:p w14:paraId="4656FD35">
      <w:pPr>
        <w:pStyle w:val="2"/>
        <w:keepNext w:val="0"/>
        <w:keepLines w:val="0"/>
        <w:pageBreakBefore w:val="0"/>
        <w:widowControl w:val="0"/>
        <w:kinsoku/>
        <w:wordWrap/>
        <w:overflowPunct/>
        <w:topLinePunct w:val="0"/>
        <w:autoSpaceDE/>
        <w:autoSpaceDN/>
        <w:bidi w:val="0"/>
        <w:adjustRightInd/>
        <w:snapToGrid/>
        <w:spacing w:line="540" w:lineRule="exact"/>
        <w:ind w:left="0" w:leftChars="0" w:firstLine="0" w:firstLineChars="0"/>
        <w:textAlignment w:val="auto"/>
        <w:rPr>
          <w:rFonts w:hint="default" w:ascii="Times New Roman" w:hAnsi="Times New Roman" w:cs="Times New Roman"/>
          <w:szCs w:val="32"/>
          <w:lang w:val="en-US" w:eastAsia="zh-CN"/>
        </w:rPr>
      </w:pPr>
    </w:p>
    <w:p w14:paraId="0F1CB03C">
      <w:pPr>
        <w:pStyle w:val="2"/>
        <w:keepNext w:val="0"/>
        <w:keepLines w:val="0"/>
        <w:pageBreakBefore w:val="0"/>
        <w:widowControl w:val="0"/>
        <w:kinsoku/>
        <w:wordWrap/>
        <w:overflowPunct/>
        <w:topLinePunct w:val="0"/>
        <w:autoSpaceDE/>
        <w:autoSpaceDN/>
        <w:bidi w:val="0"/>
        <w:adjustRightInd/>
        <w:snapToGrid/>
        <w:spacing w:line="540" w:lineRule="exact"/>
        <w:ind w:left="0" w:leftChars="0" w:firstLine="0" w:firstLineChars="0"/>
        <w:textAlignment w:val="auto"/>
        <w:rPr>
          <w:rFonts w:hint="default" w:ascii="Times New Roman" w:hAnsi="Times New Roman" w:cs="Times New Roman"/>
          <w:szCs w:val="32"/>
          <w:lang w:val="en-US" w:eastAsia="zh-CN"/>
        </w:rPr>
      </w:pPr>
    </w:p>
    <w:p w14:paraId="1D036CD4">
      <w:pPr>
        <w:pStyle w:val="2"/>
        <w:keepNext w:val="0"/>
        <w:keepLines w:val="0"/>
        <w:pageBreakBefore w:val="0"/>
        <w:widowControl w:val="0"/>
        <w:kinsoku/>
        <w:wordWrap/>
        <w:overflowPunct/>
        <w:topLinePunct w:val="0"/>
        <w:autoSpaceDE/>
        <w:autoSpaceDN/>
        <w:bidi w:val="0"/>
        <w:adjustRightInd/>
        <w:snapToGrid/>
        <w:spacing w:line="540" w:lineRule="exact"/>
        <w:ind w:left="0" w:leftChars="0" w:firstLine="0" w:firstLineChars="0"/>
        <w:textAlignment w:val="auto"/>
        <w:rPr>
          <w:rFonts w:hint="default" w:ascii="Times New Roman" w:hAnsi="Times New Roman" w:cs="Times New Roman"/>
          <w:szCs w:val="32"/>
          <w:lang w:val="en-US" w:eastAsia="zh-CN"/>
        </w:rPr>
      </w:pPr>
    </w:p>
    <w:p w14:paraId="4065D2CB">
      <w:pPr>
        <w:pStyle w:val="2"/>
        <w:keepNext w:val="0"/>
        <w:keepLines w:val="0"/>
        <w:pageBreakBefore w:val="0"/>
        <w:widowControl w:val="0"/>
        <w:kinsoku/>
        <w:wordWrap/>
        <w:overflowPunct/>
        <w:topLinePunct w:val="0"/>
        <w:autoSpaceDE/>
        <w:autoSpaceDN/>
        <w:bidi w:val="0"/>
        <w:adjustRightInd/>
        <w:snapToGrid/>
        <w:spacing w:line="540" w:lineRule="exact"/>
        <w:ind w:left="0" w:leftChars="0" w:firstLine="0" w:firstLineChars="0"/>
        <w:textAlignment w:val="auto"/>
        <w:rPr>
          <w:rFonts w:hint="default" w:ascii="Times New Roman" w:hAnsi="Times New Roman" w:cs="Times New Roman"/>
          <w:szCs w:val="32"/>
          <w:lang w:val="en-US" w:eastAsia="zh-CN"/>
        </w:rPr>
      </w:pPr>
    </w:p>
    <w:p w14:paraId="30481F61">
      <w:pPr>
        <w:pStyle w:val="2"/>
        <w:keepNext w:val="0"/>
        <w:keepLines w:val="0"/>
        <w:pageBreakBefore w:val="0"/>
        <w:widowControl w:val="0"/>
        <w:kinsoku/>
        <w:wordWrap/>
        <w:overflowPunct/>
        <w:topLinePunct w:val="0"/>
        <w:autoSpaceDE/>
        <w:autoSpaceDN/>
        <w:bidi w:val="0"/>
        <w:adjustRightInd/>
        <w:snapToGrid/>
        <w:spacing w:line="540" w:lineRule="exact"/>
        <w:ind w:left="0" w:leftChars="0" w:firstLine="0" w:firstLineChars="0"/>
        <w:textAlignment w:val="auto"/>
        <w:rPr>
          <w:rFonts w:hint="default" w:ascii="Times New Roman" w:hAnsi="Times New Roman" w:cs="Times New Roman"/>
          <w:szCs w:val="32"/>
          <w:lang w:val="en-US" w:eastAsia="zh-CN"/>
        </w:rPr>
      </w:pPr>
    </w:p>
    <w:p w14:paraId="71E69675">
      <w:pPr>
        <w:pBdr>
          <w:top w:val="single" w:color="auto" w:sz="4" w:space="0"/>
          <w:bottom w:val="single" w:color="auto" w:sz="4" w:space="0"/>
        </w:pBdr>
        <w:spacing w:line="560" w:lineRule="exact"/>
        <w:ind w:firstLine="208" w:firstLineChars="100"/>
        <w:jc w:val="both"/>
        <w:rPr>
          <w:rFonts w:hint="default" w:ascii="Times New Roman" w:hAnsi="Times New Roman" w:cs="Times New Roman"/>
          <w:szCs w:val="32"/>
        </w:rPr>
      </w:pPr>
      <w:r>
        <w:rPr>
          <w:rFonts w:hint="default" w:ascii="Times New Roman" w:hAnsi="Times New Roman" w:cs="Times New Roman"/>
          <w:spacing w:val="-34"/>
          <w:sz w:val="28"/>
          <w:szCs w:val="28"/>
          <w:lang w:val="en-US" w:eastAsia="zh-CN"/>
        </w:rPr>
        <w:t>城口县</w:t>
      </w:r>
      <w:r>
        <w:rPr>
          <w:rFonts w:hint="default" w:ascii="Times New Roman" w:hAnsi="Times New Roman" w:cs="Times New Roman"/>
          <w:spacing w:val="-34"/>
          <w:sz w:val="28"/>
          <w:szCs w:val="28"/>
        </w:rPr>
        <w:t>全面实施市场准入负面清单制度</w:t>
      </w:r>
      <w:r>
        <w:rPr>
          <w:rFonts w:hint="eastAsia" w:ascii="Times New Roman" w:hAnsi="Times New Roman" w:cs="Times New Roman"/>
          <w:spacing w:val="-34"/>
          <w:sz w:val="28"/>
          <w:szCs w:val="28"/>
          <w:lang w:eastAsia="zh-CN"/>
        </w:rPr>
        <w:t>工作</w:t>
      </w:r>
      <w:r>
        <w:rPr>
          <w:rFonts w:hint="default" w:ascii="Times New Roman" w:hAnsi="Times New Roman" w:cs="Times New Roman"/>
          <w:spacing w:val="-34"/>
          <w:sz w:val="28"/>
          <w:szCs w:val="28"/>
        </w:rPr>
        <w:t>领导小组办公室</w:t>
      </w:r>
      <w:r>
        <w:rPr>
          <w:rFonts w:hint="eastAsia" w:ascii="Times New Roman" w:hAnsi="Times New Roman" w:cs="Times New Roman"/>
          <w:spacing w:val="-40"/>
          <w:sz w:val="28"/>
          <w:szCs w:val="28"/>
          <w:lang w:val="en-US" w:eastAsia="zh-CN"/>
        </w:rPr>
        <w:t xml:space="preserve">     </w:t>
      </w:r>
      <w:r>
        <w:rPr>
          <w:rFonts w:hint="eastAsia" w:ascii="Times New Roman" w:hAnsi="Times New Roman" w:cs="Times New Roman"/>
          <w:spacing w:val="0"/>
          <w:sz w:val="28"/>
          <w:szCs w:val="28"/>
          <w:lang w:val="en-US" w:eastAsia="zh-CN"/>
        </w:rPr>
        <w:t xml:space="preserve"> 2022年5月13日印发</w:t>
      </w:r>
    </w:p>
    <w:sectPr>
      <w:pgSz w:w="11906" w:h="16838"/>
      <w:pgMar w:top="2098" w:right="1474" w:bottom="1985" w:left="1588" w:header="851" w:footer="1587" w:gutter="0"/>
      <w:cols w:space="720" w:num="1"/>
      <w:docGrid w:type="linesAndChars" w:linePitch="579" w:charSpace="-8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_GBK">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B81989">
    <w:pPr>
      <w:pStyle w:val="7"/>
    </w:pPr>
    <w:r>
      <w:rPr>
        <w:sz w:val="18"/>
      </w:rPr>
      <w:pict>
        <v:shape id="文本框 2" o:spid="_x0000_s2049"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path/>
          <v:fill on="f" focussize="0,0"/>
          <v:stroke on="f" weight="0.5pt"/>
          <v:imagedata o:title=""/>
          <o:lock v:ext="edit" aspectratio="f"/>
          <v:textbox inset="0mm,0mm,0mm,0mm" style="mso-fit-shape-to-text:t;">
            <w:txbxContent>
              <w:p w14:paraId="0D4C0FF3">
                <w:pPr>
                  <w:snapToGrid w:val="0"/>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w:t>
                </w:r>
                <w:r>
                  <w:rPr>
                    <w:rFonts w:hint="default" w:ascii="Times New Roman" w:hAnsi="Times New Roman" w:eastAsia="方正仿宋_GBK" w:cs="Times New Roman"/>
                    <w:sz w:val="28"/>
                    <w:szCs w:val="28"/>
                    <w:lang w:val="en-US" w:eastAsia="zh-CN"/>
                  </w:rPr>
                  <w:t xml:space="preserve"> </w:t>
                </w:r>
                <w:r>
                  <w:rPr>
                    <w:rFonts w:hint="default" w:ascii="Times New Roman" w:hAnsi="Times New Roman" w:eastAsia="方正仿宋_GBK" w:cs="Times New Roman"/>
                    <w:sz w:val="28"/>
                    <w:szCs w:val="28"/>
                    <w:lang w:eastAsia="zh-CN"/>
                  </w:rPr>
                  <w:fldChar w:fldCharType="begin"/>
                </w:r>
                <w:r>
                  <w:rPr>
                    <w:rFonts w:hint="default" w:ascii="Times New Roman" w:hAnsi="Times New Roman" w:eastAsia="方正仿宋_GBK" w:cs="Times New Roman"/>
                    <w:sz w:val="28"/>
                    <w:szCs w:val="28"/>
                    <w:lang w:eastAsia="zh-CN"/>
                  </w:rPr>
                  <w:instrText xml:space="preserve"> PAGE  \* MERGEFORMAT </w:instrText>
                </w:r>
                <w:r>
                  <w:rPr>
                    <w:rFonts w:hint="default" w:ascii="Times New Roman" w:hAnsi="Times New Roman" w:eastAsia="方正仿宋_GBK" w:cs="Times New Roman"/>
                    <w:sz w:val="28"/>
                    <w:szCs w:val="28"/>
                    <w:lang w:eastAsia="zh-CN"/>
                  </w:rPr>
                  <w:fldChar w:fldCharType="separate"/>
                </w:r>
                <w:r>
                  <w:rPr>
                    <w:rFonts w:hint="default" w:ascii="Times New Roman" w:hAnsi="Times New Roman" w:eastAsia="方正仿宋_GBK" w:cs="Times New Roman"/>
                    <w:sz w:val="28"/>
                    <w:szCs w:val="28"/>
                    <w:lang w:eastAsia="zh-CN"/>
                  </w:rPr>
                  <w:t>1</w:t>
                </w:r>
                <w:r>
                  <w:rPr>
                    <w:rFonts w:hint="default" w:ascii="Times New Roman" w:hAnsi="Times New Roman" w:eastAsia="方正仿宋_GBK" w:cs="Times New Roman"/>
                    <w:sz w:val="28"/>
                    <w:szCs w:val="28"/>
                    <w:lang w:eastAsia="zh-CN"/>
                  </w:rPr>
                  <w:fldChar w:fldCharType="end"/>
                </w:r>
                <w:r>
                  <w:rPr>
                    <w:rFonts w:hint="default" w:ascii="Times New Roman" w:hAnsi="Times New Roman" w:eastAsia="方正仿宋_GBK" w:cs="Times New Roman"/>
                    <w:sz w:val="28"/>
                    <w:szCs w:val="28"/>
                    <w:lang w:val="en-US" w:eastAsia="zh-CN"/>
                  </w:rPr>
                  <w:t xml:space="preserve"> —</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F1144D">
    <w:pPr>
      <w:pStyle w:val="7"/>
      <w:ind w:right="320" w:rightChars="100"/>
      <w:jc w:val="right"/>
      <w:rPr>
        <w:rFonts w:ascii="宋体" w:hAnsi="宋体" w:eastAsia="宋体"/>
        <w:sz w:val="28"/>
        <w:szCs w:val="28"/>
      </w:rPr>
    </w:pPr>
    <w:r>
      <w:rPr>
        <w:rFonts w:hint="eastAsia" w:ascii="宋体" w:hAnsi="宋体" w:eastAsia="宋体"/>
        <w:sz w:val="28"/>
        <w:szCs w:val="21"/>
      </w:rPr>
      <w:t>—</w:t>
    </w:r>
    <w:r>
      <w:rPr>
        <w:rFonts w:ascii="宋体" w:hAnsi="宋体" w:eastAsia="宋体"/>
        <w:sz w:val="28"/>
        <w:szCs w:val="21"/>
      </w:rPr>
      <w:t xml:space="preserve"> </w:t>
    </w:r>
    <w:r>
      <w:rPr>
        <w:rFonts w:ascii="宋体" w:hAnsi="宋体" w:eastAsia="宋体"/>
        <w:sz w:val="28"/>
        <w:szCs w:val="21"/>
      </w:rPr>
      <w:fldChar w:fldCharType="begin"/>
    </w:r>
    <w:r>
      <w:rPr>
        <w:rFonts w:ascii="宋体" w:hAnsi="宋体" w:eastAsia="宋体"/>
        <w:sz w:val="28"/>
        <w:szCs w:val="21"/>
      </w:rPr>
      <w:instrText xml:space="preserve"> PAGE </w:instrText>
    </w:r>
    <w:r>
      <w:rPr>
        <w:rFonts w:ascii="宋体" w:hAnsi="宋体" w:eastAsia="宋体"/>
        <w:sz w:val="28"/>
        <w:szCs w:val="21"/>
      </w:rPr>
      <w:fldChar w:fldCharType="separate"/>
    </w:r>
    <w:r>
      <w:rPr>
        <w:rFonts w:ascii="宋体" w:hAnsi="宋体" w:eastAsia="宋体"/>
        <w:sz w:val="28"/>
        <w:szCs w:val="21"/>
      </w:rPr>
      <w:t>1</w:t>
    </w:r>
    <w:r>
      <w:rPr>
        <w:rFonts w:ascii="宋体" w:hAnsi="宋体" w:eastAsia="宋体"/>
        <w:sz w:val="28"/>
        <w:szCs w:val="21"/>
      </w:rPr>
      <w:fldChar w:fldCharType="end"/>
    </w:r>
    <w:r>
      <w:rPr>
        <w:rFonts w:ascii="宋体" w:hAnsi="宋体" w:eastAsia="宋体"/>
        <w:sz w:val="28"/>
        <w:szCs w:val="21"/>
      </w:rPr>
      <w:t xml:space="preserve"> </w:t>
    </w:r>
    <w:r>
      <w:rPr>
        <w:rFonts w:hint="eastAsia" w:ascii="宋体" w:hAnsi="宋体" w:eastAsia="宋体"/>
        <w:sz w:val="28"/>
        <w:szCs w:val="21"/>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35D063">
    <w:pPr>
      <w:pStyle w:val="7"/>
      <w:ind w:left="320" w:leftChars="100"/>
      <w:rPr>
        <w:rFonts w:ascii="宋体" w:hAnsi="宋体" w:eastAsia="宋体"/>
        <w:sz w:val="28"/>
        <w:szCs w:val="28"/>
      </w:rPr>
    </w:pPr>
    <w:r>
      <w:rPr>
        <w:rFonts w:hint="eastAsia" w:ascii="宋体" w:hAnsi="宋体" w:eastAsia="宋体"/>
        <w:sz w:val="28"/>
        <w:szCs w:val="21"/>
      </w:rPr>
      <w:t>—</w:t>
    </w:r>
    <w:r>
      <w:rPr>
        <w:rFonts w:ascii="宋体" w:hAnsi="宋体" w:eastAsia="宋体"/>
        <w:sz w:val="28"/>
        <w:szCs w:val="21"/>
      </w:rPr>
      <w:t xml:space="preserve"> </w:t>
    </w:r>
    <w:r>
      <w:rPr>
        <w:rFonts w:ascii="宋体" w:hAnsi="宋体" w:eastAsia="宋体"/>
        <w:sz w:val="28"/>
        <w:szCs w:val="21"/>
      </w:rPr>
      <w:fldChar w:fldCharType="begin"/>
    </w:r>
    <w:r>
      <w:rPr>
        <w:rFonts w:ascii="宋体" w:hAnsi="宋体" w:eastAsia="宋体"/>
        <w:sz w:val="28"/>
        <w:szCs w:val="21"/>
      </w:rPr>
      <w:instrText xml:space="preserve"> PAGE </w:instrText>
    </w:r>
    <w:r>
      <w:rPr>
        <w:rFonts w:ascii="宋体" w:hAnsi="宋体" w:eastAsia="宋体"/>
        <w:sz w:val="28"/>
        <w:szCs w:val="21"/>
      </w:rPr>
      <w:fldChar w:fldCharType="separate"/>
    </w:r>
    <w:r>
      <w:rPr>
        <w:rFonts w:ascii="宋体" w:hAnsi="宋体" w:eastAsia="宋体"/>
        <w:sz w:val="28"/>
        <w:szCs w:val="21"/>
      </w:rPr>
      <w:t>2</w:t>
    </w:r>
    <w:r>
      <w:rPr>
        <w:rFonts w:ascii="宋体" w:hAnsi="宋体" w:eastAsia="宋体"/>
        <w:sz w:val="28"/>
        <w:szCs w:val="21"/>
      </w:rPr>
      <w:fldChar w:fldCharType="end"/>
    </w:r>
    <w:r>
      <w:rPr>
        <w:rFonts w:ascii="宋体" w:hAnsi="宋体" w:eastAsia="宋体"/>
        <w:sz w:val="28"/>
        <w:szCs w:val="21"/>
      </w:rPr>
      <w:t xml:space="preserve"> </w:t>
    </w:r>
    <w:r>
      <w:rPr>
        <w:rFonts w:hint="eastAsia" w:ascii="宋体" w:hAnsi="宋体" w:eastAsia="宋体"/>
        <w:sz w:val="28"/>
        <w:szCs w:val="21"/>
      </w:rPr>
      <w:t>—</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1"/>
  <w:bordersDoNotSurroundHeader w:val="0"/>
  <w:bordersDoNotSurroundFooter w:val="0"/>
  <w:documentProtection w:enforcement="0"/>
  <w:defaultTabStop w:val="420"/>
  <w:drawingGridHorizontalSpacing w:val="158"/>
  <w:drawingGridVerticalSpacing w:val="579"/>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YWI0YWJkNTFlN2ZhMzIwMzk5Zjc5YmRkMDRhMDUyNDYifQ=="/>
  </w:docVars>
  <w:rsids>
    <w:rsidRoot w:val="00172A27"/>
    <w:rsid w:val="00050BB2"/>
    <w:rsid w:val="000D4644"/>
    <w:rsid w:val="00172A27"/>
    <w:rsid w:val="001811A8"/>
    <w:rsid w:val="001F3AA0"/>
    <w:rsid w:val="0036127D"/>
    <w:rsid w:val="003930FA"/>
    <w:rsid w:val="00491630"/>
    <w:rsid w:val="004C21F1"/>
    <w:rsid w:val="004E415C"/>
    <w:rsid w:val="004F16AF"/>
    <w:rsid w:val="00583C8B"/>
    <w:rsid w:val="005B73F2"/>
    <w:rsid w:val="005B7F68"/>
    <w:rsid w:val="006B67FE"/>
    <w:rsid w:val="00721D00"/>
    <w:rsid w:val="00764963"/>
    <w:rsid w:val="00774EA1"/>
    <w:rsid w:val="00835251"/>
    <w:rsid w:val="008676D6"/>
    <w:rsid w:val="00887595"/>
    <w:rsid w:val="008A1C66"/>
    <w:rsid w:val="0090613E"/>
    <w:rsid w:val="00934AC6"/>
    <w:rsid w:val="009B76DC"/>
    <w:rsid w:val="00AB2A6F"/>
    <w:rsid w:val="00B50D57"/>
    <w:rsid w:val="00B97391"/>
    <w:rsid w:val="00BA40B3"/>
    <w:rsid w:val="00D364E0"/>
    <w:rsid w:val="00D67CC2"/>
    <w:rsid w:val="00DD7F6C"/>
    <w:rsid w:val="00EA30A9"/>
    <w:rsid w:val="00FF3EE0"/>
    <w:rsid w:val="01304AA9"/>
    <w:rsid w:val="05F41740"/>
    <w:rsid w:val="06224373"/>
    <w:rsid w:val="069E16A2"/>
    <w:rsid w:val="071F7F1F"/>
    <w:rsid w:val="088D2344"/>
    <w:rsid w:val="0CB423D2"/>
    <w:rsid w:val="0F1D3543"/>
    <w:rsid w:val="0FEE10E1"/>
    <w:rsid w:val="14204FEE"/>
    <w:rsid w:val="178F5D49"/>
    <w:rsid w:val="17F151F1"/>
    <w:rsid w:val="18AF324F"/>
    <w:rsid w:val="25C559E0"/>
    <w:rsid w:val="264548B4"/>
    <w:rsid w:val="2EF81EB2"/>
    <w:rsid w:val="2F5D4312"/>
    <w:rsid w:val="303971D8"/>
    <w:rsid w:val="30B45AFB"/>
    <w:rsid w:val="32644365"/>
    <w:rsid w:val="32B24FFB"/>
    <w:rsid w:val="331C02D5"/>
    <w:rsid w:val="334D2ED8"/>
    <w:rsid w:val="36CD4AE9"/>
    <w:rsid w:val="37C7645B"/>
    <w:rsid w:val="39DE1D07"/>
    <w:rsid w:val="3A3E2A88"/>
    <w:rsid w:val="3A411426"/>
    <w:rsid w:val="3B6B0985"/>
    <w:rsid w:val="3DCE78C8"/>
    <w:rsid w:val="47121DE8"/>
    <w:rsid w:val="47123D4E"/>
    <w:rsid w:val="4860602A"/>
    <w:rsid w:val="48B739D4"/>
    <w:rsid w:val="495F59D8"/>
    <w:rsid w:val="5B395099"/>
    <w:rsid w:val="5C787034"/>
    <w:rsid w:val="5CEF21FC"/>
    <w:rsid w:val="5E1764D3"/>
    <w:rsid w:val="5E9C5168"/>
    <w:rsid w:val="60C00655"/>
    <w:rsid w:val="6408055A"/>
    <w:rsid w:val="658178BC"/>
    <w:rsid w:val="690F15D2"/>
    <w:rsid w:val="6E72345C"/>
    <w:rsid w:val="70391C9D"/>
    <w:rsid w:val="78176B93"/>
    <w:rsid w:val="7BB222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方正仿宋_GBK" w:cs="Times New Roman"/>
      <w:sz w:val="32"/>
      <w:szCs w:val="24"/>
      <w:lang w:val="en-US" w:eastAsia="zh-CN" w:bidi="ar-SA"/>
    </w:rPr>
  </w:style>
  <w:style w:type="paragraph" w:styleId="3">
    <w:name w:val="heading 3"/>
    <w:basedOn w:val="1"/>
    <w:next w:val="1"/>
    <w:qFormat/>
    <w:uiPriority w:val="0"/>
    <w:pPr>
      <w:keepNext/>
      <w:keepLines/>
      <w:spacing w:line="413" w:lineRule="auto"/>
      <w:outlineLvl w:val="2"/>
    </w:pPr>
    <w:rPr>
      <w:b/>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Body Text Indent 2"/>
    <w:basedOn w:val="1"/>
    <w:qFormat/>
    <w:uiPriority w:val="0"/>
    <w:pPr>
      <w:spacing w:after="120" w:line="480" w:lineRule="auto"/>
      <w:ind w:left="420" w:leftChars="200"/>
    </w:pPr>
  </w:style>
  <w:style w:type="paragraph" w:styleId="4">
    <w:name w:val="Body Text Indent"/>
    <w:basedOn w:val="1"/>
    <w:qFormat/>
    <w:uiPriority w:val="0"/>
    <w:pPr>
      <w:ind w:firstLine="720" w:firstLineChars="225"/>
    </w:pPr>
    <w:rPr>
      <w:rFonts w:hint="eastAsia" w:ascii="仿宋_GB2312" w:hAnsi="Calibri" w:eastAsia="仿宋_GB2312"/>
    </w:rPr>
  </w:style>
  <w:style w:type="paragraph" w:styleId="5">
    <w:name w:val="Date"/>
    <w:basedOn w:val="1"/>
    <w:next w:val="1"/>
    <w:qFormat/>
    <w:uiPriority w:val="0"/>
    <w:pPr>
      <w:ind w:left="100" w:leftChars="2500"/>
    </w:pPr>
  </w:style>
  <w:style w:type="paragraph" w:styleId="6">
    <w:name w:val="Balloon Text"/>
    <w:basedOn w:val="1"/>
    <w:qFormat/>
    <w:uiPriority w:val="0"/>
    <w:rPr>
      <w:sz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0"/>
    <w:rPr>
      <w:b/>
      <w:bCs/>
    </w:rPr>
  </w:style>
  <w:style w:type="character" w:styleId="13">
    <w:name w:val="page number"/>
    <w:basedOn w:val="11"/>
    <w:qFormat/>
    <w:uiPriority w:val="0"/>
  </w:style>
  <w:style w:type="character" w:styleId="14">
    <w:name w:val="Hyperlink"/>
    <w:basedOn w:val="11"/>
    <w:qFormat/>
    <w:uiPriority w:val="0"/>
    <w:rPr>
      <w:color w:val="0000FF"/>
      <w:u w:val="single"/>
    </w:rPr>
  </w:style>
  <w:style w:type="paragraph" w:customStyle="1" w:styleId="15">
    <w:name w:val="Char1"/>
    <w:basedOn w:val="1"/>
    <w:qFormat/>
    <w:uiPriority w:val="0"/>
    <w:pPr>
      <w:widowControl/>
      <w:spacing w:line="240" w:lineRule="exact"/>
      <w:jc w:val="left"/>
    </w:pPr>
    <w:rPr>
      <w:szCs w:val="20"/>
    </w:rPr>
  </w:style>
  <w:style w:type="paragraph" w:customStyle="1" w:styleId="16">
    <w:name w:val="Char"/>
    <w:basedOn w:val="1"/>
    <w:qFormat/>
    <w:uiPriority w:val="0"/>
    <w:pPr>
      <w:widowControl/>
      <w:spacing w:line="240" w:lineRule="exact"/>
      <w:jc w:val="left"/>
    </w:p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2049"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28</Pages>
  <Words>2678</Words>
  <Characters>2793</Characters>
  <Lines>4</Lines>
  <Paragraphs>1</Paragraphs>
  <TotalTime>4</TotalTime>
  <ScaleCrop>false</ScaleCrop>
  <LinksUpToDate>false</LinksUpToDate>
  <CharactersWithSpaces>2923</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2014-12-25T16:18:00Z</dcterms:created>
  <dc:creator>微软用户</dc:creator>
  <cp:lastModifiedBy>梁青青</cp:lastModifiedBy>
  <cp:lastPrinted>2022-05-05T17:15:00Z</cp:lastPrinted>
  <dcterms:modified xsi:type="dcterms:W3CDTF">2026-04-27T07:58:30Z</dcterms:modified>
  <dc:title>城口县旅游局</dc:title>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commondata">
    <vt:lpwstr>eyJoZGlkIjoiM2QxMTRlNjVhZDY1YzQzMWUxYzBhMWNjYTE1MDNjZjUifQ==</vt:lpwstr>
  </property>
  <property fmtid="{D5CDD505-2E9C-101B-9397-08002B2CF9AE}" pid="4" name="ICV">
    <vt:lpwstr>7CA4E0F2F186444FA3B61E34921FDA76</vt:lpwstr>
  </property>
  <property fmtid="{D5CDD505-2E9C-101B-9397-08002B2CF9AE}" pid="5" name="KSOTemplateDocerSaveRecord">
    <vt:lpwstr>eyJoZGlkIjoiMWRiNjhjMzQxNzAzZTNhZjNlYzcwNDAxZDM4M2FiZDgiLCJ1c2VySWQiOiIxNjYyOTMxNjc4In0=</vt:lpwstr>
  </property>
</Properties>
</file>