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2B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城口县民政局</w:t>
      </w:r>
    </w:p>
    <w:p w14:paraId="5B31D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关于同意</w:t>
      </w:r>
      <w:r>
        <w:rPr>
          <w:rFonts w:hint="eastAsia" w:eastAsia="方正小标宋_GBK" w:cs="Times New Roman"/>
          <w:sz w:val="44"/>
          <w:szCs w:val="44"/>
          <w:lang w:eastAsia="zh-CN"/>
        </w:rPr>
        <w:t>城口县明通镇议事协商协会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成立</w:t>
      </w:r>
    </w:p>
    <w:p w14:paraId="37C7F672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登记的批复</w:t>
      </w:r>
    </w:p>
    <w:p w14:paraId="69F5D05F">
      <w:pPr>
        <w:spacing w:line="579" w:lineRule="exact"/>
        <w:ind w:firstLine="316" w:firstLineChars="100"/>
        <w:jc w:val="center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城民</w:t>
      </w:r>
      <w:r>
        <w:rPr>
          <w:rFonts w:hint="eastAsia" w:cs="Times New Roman"/>
          <w:lang w:eastAsia="zh-CN"/>
        </w:rPr>
        <w:t>发</w:t>
      </w:r>
      <w:r>
        <w:rPr>
          <w:rFonts w:hint="default" w:ascii="Times New Roman" w:hAnsi="Times New Roman" w:cs="Times New Roman"/>
        </w:rPr>
        <w:t>〔</w:t>
      </w:r>
      <w:r>
        <w:rPr>
          <w:rFonts w:hint="eastAsia" w:cs="Times New Roman"/>
          <w:kern w:val="0"/>
          <w:szCs w:val="32"/>
          <w:lang w:val="en-US" w:eastAsia="zh-CN"/>
        </w:rPr>
        <w:t>2025</w:t>
      </w:r>
      <w:r>
        <w:rPr>
          <w:rFonts w:hint="default" w:ascii="Times New Roman" w:hAnsi="Times New Roman" w:cs="Times New Roman"/>
        </w:rPr>
        <w:t>〕</w:t>
      </w:r>
      <w:r>
        <w:rPr>
          <w:rFonts w:hint="eastAsia" w:cs="Times New Roman"/>
          <w:lang w:val="en-US" w:eastAsia="zh-CN"/>
        </w:rPr>
        <w:t>77</w:t>
      </w:r>
      <w:r>
        <w:rPr>
          <w:rFonts w:hint="default" w:ascii="Times New Roman" w:hAnsi="Times New Roman" w:cs="Times New Roman"/>
        </w:rPr>
        <w:t>号</w:t>
      </w:r>
    </w:p>
    <w:p w14:paraId="0F89E370">
      <w:pPr>
        <w:spacing w:line="560" w:lineRule="exact"/>
        <w:jc w:val="both"/>
        <w:rPr>
          <w:rFonts w:eastAsia="方正小标宋_GBK"/>
          <w:sz w:val="44"/>
          <w:szCs w:val="44"/>
        </w:rPr>
      </w:pPr>
    </w:p>
    <w:p w14:paraId="2B541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城口县明通镇议事协商协会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0A6F9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你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协会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关于申请成立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城口县明通镇议事协商协会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有关材料收悉。经审查，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符合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《民办非企业单位登记暂行办法》等法律法规规定的条件，同意成立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城口县明通镇议事协商协会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AC44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textAlignment w:val="auto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一、业务范围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：</w:t>
      </w:r>
    </w:p>
    <w:p w14:paraId="10A019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32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规划建设管理；</w:t>
      </w:r>
    </w:p>
    <w:p w14:paraId="319DDCE0">
      <w:pPr>
        <w:pStyle w:val="2"/>
        <w:numPr>
          <w:ilvl w:val="0"/>
          <w:numId w:val="1"/>
        </w:numPr>
        <w:ind w:left="0" w:leftChars="0" w:firstLine="632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社会经济发展；</w:t>
      </w:r>
    </w:p>
    <w:p w14:paraId="7534D926">
      <w:pPr>
        <w:pStyle w:val="2"/>
        <w:numPr>
          <w:ilvl w:val="0"/>
          <w:numId w:val="1"/>
        </w:numPr>
        <w:ind w:left="0" w:leftChars="0" w:firstLine="632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公共安全；</w:t>
      </w:r>
    </w:p>
    <w:p w14:paraId="41B5A487">
      <w:pPr>
        <w:pStyle w:val="2"/>
        <w:numPr>
          <w:ilvl w:val="0"/>
          <w:numId w:val="1"/>
        </w:numPr>
        <w:ind w:left="0" w:leftChars="0" w:firstLine="632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公共服务；</w:t>
      </w:r>
    </w:p>
    <w:p w14:paraId="595633FC">
      <w:pPr>
        <w:pStyle w:val="2"/>
        <w:numPr>
          <w:ilvl w:val="0"/>
          <w:numId w:val="1"/>
        </w:numPr>
        <w:ind w:left="0" w:leftChars="0" w:firstLine="632" w:firstLineChars="200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综合管理。</w:t>
      </w:r>
    </w:p>
    <w:p w14:paraId="63D73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二、机构地址</w:t>
      </w:r>
      <w:r>
        <w:rPr>
          <w:rFonts w:hint="eastAsia"/>
          <w:color w:val="auto"/>
          <w:sz w:val="32"/>
          <w:szCs w:val="32"/>
          <w:lang w:val="en-US" w:eastAsia="zh-CN"/>
        </w:rPr>
        <w:t>：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城口县明通镇中心路42号1幢2、3、4层</w:t>
      </w:r>
    </w:p>
    <w:p w14:paraId="64A522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三、法定代表人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：徐龙祥</w:t>
      </w:r>
    </w:p>
    <w:p w14:paraId="619EE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32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四、业务主管单位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城口县明通镇人民政府</w:t>
      </w:r>
    </w:p>
    <w:p w14:paraId="437C2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你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协会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成立后，应当严格遵守宪法、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法律法规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和国家政策，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依照核准的章程积极开展活动，并自觉接受业务主管单位、登记管理机关以及有关部门的指导和监督管理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，并于每年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日前完成年检报告任务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48CB952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center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 xml:space="preserve">                                </w:t>
      </w:r>
    </w:p>
    <w:p w14:paraId="7625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 xml:space="preserve">                                </w:t>
      </w:r>
    </w:p>
    <w:p w14:paraId="4035CDDF">
      <w:pPr>
        <w:spacing w:line="579" w:lineRule="exact"/>
        <w:rPr>
          <w:rFonts w:eastAsia="方正仿宋_GBK"/>
          <w:szCs w:val="32"/>
        </w:rPr>
      </w:pPr>
    </w:p>
    <w:p w14:paraId="1FC5E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08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城口县民政局</w:t>
      </w:r>
    </w:p>
    <w:p w14:paraId="7016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78F2595C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0" w:footer="1361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2F4A1">
    <w:pPr>
      <w:pStyle w:val="3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40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 xml:space="preserve">—  </w:t>
    </w:r>
  </w:p>
  <w:p w14:paraId="17C86D7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1395C">
    <w:pPr>
      <w:pStyle w:val="3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rFonts w:hint="eastAsia" w:asciiTheme="minorEastAsia" w:hAnsiTheme="minorEastAsia" w:eastAsiaTheme="minorEastAsia"/>
        <w:sz w:val="28"/>
        <w:szCs w:val="28"/>
      </w:rPr>
      <w:t>—</w:t>
    </w:r>
    <w:sdt>
      <w:sdtPr>
        <w:rPr>
          <w:rFonts w:asciiTheme="minorEastAsia" w:hAnsiTheme="minorEastAsia" w:eastAsiaTheme="minorEastAsia"/>
          <w:sz w:val="28"/>
          <w:szCs w:val="28"/>
        </w:rPr>
        <w:id w:val="6400952"/>
        <w:docPartObj>
          <w:docPartGallery w:val="autotext"/>
        </w:docPartObj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</w:t>
        </w:r>
      </w:sdtContent>
    </w:sdt>
    <w:r>
      <w:rPr>
        <w:rFonts w:hint="eastAsia" w:asciiTheme="minorEastAsia" w:hAnsiTheme="minorEastAsia" w:eastAsia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CBE6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B4FE5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79D2BE"/>
    <w:multiLevelType w:val="singleLevel"/>
    <w:tmpl w:val="B579D2B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31A2B"/>
    <w:rsid w:val="08552ABB"/>
    <w:rsid w:val="1873288C"/>
    <w:rsid w:val="5EF16D52"/>
    <w:rsid w:val="7D13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Heading1"/>
    <w:basedOn w:val="1"/>
    <w:next w:val="1"/>
    <w:qFormat/>
    <w:uiPriority w:val="0"/>
    <w:pPr>
      <w:keepNext/>
      <w:keepLines/>
      <w:spacing w:before="340" w:beforeLines="0" w:after="330" w:afterLines="0" w:line="576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cf89bb4d-1318-4961-9b68-d1620077c915</errorID>
      <errorWord>符合符合</errorWord>
      <group>L1_Word</group>
      <groupName>字词问题</groupName>
      <ability>L2_Typo</ability>
      <abilityName>字词错误</abilityName>
      <candidateList>
        <item>符合</item>
      </candidateList>
      <explain>〈动〉（数量、形状、情节等）相合：～事实｜这些产品不～质量标准。</explain>
      <paraID> A6F98BA</paraID>
      <start>32</start>
      <end>34</end>
      <status>modified</status>
      <modifiedWord>符合</modifiedWord>
      <trackRevisions>false</trackRevisions>
    </reviewItem>
    <reviewItem>
      <errorID>57d51d48-640a-49d4-99ee-32ce7395aa13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437C281C</paraID>
      <start>16</start>
      <end>20</end>
      <status>modified</status>
      <modifiedWord>法律法规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b463d96-1816-47e0-9732-6ad22f2bed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336</Characters>
  <Lines>0</Lines>
  <Paragraphs>0</Paragraphs>
  <TotalTime>0</TotalTime>
  <ScaleCrop>false</ScaleCrop>
  <LinksUpToDate>false</LinksUpToDate>
  <CharactersWithSpaces>438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2025-12-15T14:39:00Z</dcterms:created>
  <dc:creator>渡步。</dc:creator>
  <cp:lastModifiedBy>^_^欣然^_^</cp:lastModifiedBy>
  <cp:lastPrinted>2025-12-15T15:28:00Z</cp:lastPrinted>
  <dcterms:modified xsi:type="dcterms:W3CDTF">2025-12-22T07:45:33Z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55BC45C8E42440339C529CB5C46716F3_11</vt:lpwstr>
  </property>
  <property fmtid="{D5CDD505-2E9C-101B-9397-08002B2CF9AE}" pid="4" name="KSOTemplateDocerSaveRecord">
    <vt:lpwstr>eyJoZGlkIjoiODQ5OGY5ODA2MzJmMzhiNTRlYzNmNDkyOTc3ZTRkOGUiLCJ1c2VySWQiOiIzNzE4MTg5MTQifQ==</vt:lpwstr>
  </property>
</Properties>
</file>