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 w:eastAsia="Times New Roman"/>
        </w:rPr>
      </w:pPr>
      <w:r>
        <w:t>城口县市级环保督察整改</w:t>
      </w:r>
      <w:r>
        <w:rPr>
          <w:rFonts w:hint="eastAsia"/>
          <w:lang w:eastAsia="zh-CN"/>
        </w:rPr>
        <w:t>问题</w:t>
      </w:r>
      <w:r>
        <w:t>完成情况公示表</w:t>
      </w:r>
    </w:p>
    <w:p>
      <w:pPr>
        <w:autoSpaceDE w:val="0"/>
        <w:autoSpaceDN w:val="0"/>
        <w:spacing w:line="420" w:lineRule="exact"/>
        <w:ind w:firstLine="240" w:firstLineChars="100"/>
      </w:pPr>
      <w:r>
        <w:rPr>
          <w:rFonts w:hint="eastAsia" w:ascii="方正仿宋_GBK" w:hAnsi="方正仿宋_GBK" w:eastAsia="方正仿宋_GBK"/>
          <w:sz w:val="24"/>
        </w:rPr>
        <w:t>填报单位：</w:t>
      </w:r>
      <w:r>
        <w:rPr>
          <w:rFonts w:hint="eastAsia" w:ascii="方正仿宋_GBK" w:hAnsi="方正仿宋_GBK" w:eastAsia="方正仿宋_GBK"/>
          <w:sz w:val="24"/>
          <w:lang w:eastAsia="zh-CN"/>
        </w:rPr>
        <w:t>东安镇人民政府</w:t>
      </w:r>
      <w:r>
        <w:rPr>
          <w:rFonts w:hint="eastAsia" w:ascii="方正仿宋_GBK" w:hAnsi="方正仿宋_GBK" w:eastAsia="方正仿宋_GBK"/>
          <w:sz w:val="24"/>
        </w:rPr>
        <w:t xml:space="preserve">          填报人：</w:t>
      </w:r>
      <w:r>
        <w:rPr>
          <w:rFonts w:hint="eastAsia" w:ascii="方正仿宋_GBK" w:hAnsi="方正仿宋_GBK" w:eastAsia="方正仿宋_GBK"/>
          <w:sz w:val="24"/>
          <w:lang w:eastAsia="zh-CN"/>
        </w:rPr>
        <w:t>王雪萍</w:t>
      </w:r>
      <w:r>
        <w:rPr>
          <w:rFonts w:hint="eastAsia" w:ascii="方正仿宋_GBK" w:hAnsi="方正仿宋_GBK" w:eastAsia="方正仿宋_GBK"/>
          <w:sz w:val="24"/>
        </w:rPr>
        <w:t xml:space="preserve">               联系电话：59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>501701</w:t>
      </w:r>
      <w:r>
        <w:rPr>
          <w:rFonts w:hint="eastAsia" w:ascii="方正仿宋_GBK" w:hAnsi="方正仿宋_GBK" w:eastAsia="方正仿宋_GBK"/>
          <w:sz w:val="24"/>
        </w:rPr>
        <w:t xml:space="preserve">       填报日期：202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>1</w:t>
      </w:r>
      <w:r>
        <w:rPr>
          <w:rFonts w:hint="eastAsia" w:ascii="方正仿宋_GBK" w:hAnsi="方正仿宋_GBK" w:eastAsia="方正仿宋_GBK"/>
          <w:sz w:val="24"/>
        </w:rPr>
        <w:t xml:space="preserve">年1月 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>14</w:t>
      </w:r>
      <w:r>
        <w:rPr>
          <w:rFonts w:hint="eastAsia" w:ascii="方正仿宋_GBK" w:hAnsi="方正仿宋_GBK" w:eastAsia="方正仿宋_GBK"/>
          <w:sz w:val="24"/>
        </w:rPr>
        <w:t xml:space="preserve"> 日   </w:t>
      </w:r>
    </w:p>
    <w:tbl>
      <w:tblPr>
        <w:tblStyle w:val="3"/>
        <w:tblpPr w:leftFromText="180" w:rightFromText="180" w:vertAnchor="text" w:horzAnchor="page" w:tblpX="988" w:tblpY="203"/>
        <w:tblOverlap w:val="never"/>
        <w:tblW w:w="156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3963"/>
        <w:gridCol w:w="3963"/>
        <w:gridCol w:w="5704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hAns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/>
                <w:b/>
                <w:bCs/>
                <w:sz w:val="24"/>
              </w:rPr>
              <w:t>序号</w:t>
            </w:r>
          </w:p>
        </w:tc>
        <w:tc>
          <w:tcPr>
            <w:tcW w:w="3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方正仿宋_GBK" w:hAnsi="方正仿宋_GBK" w:eastAsia="方正仿宋_GBK"/>
                <w:b/>
                <w:bCs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b/>
                <w:bCs/>
                <w:sz w:val="24"/>
                <w:lang w:eastAsia="zh-CN"/>
              </w:rPr>
              <w:t>问题</w:t>
            </w:r>
          </w:p>
        </w:tc>
        <w:tc>
          <w:tcPr>
            <w:tcW w:w="3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hAns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/>
                <w:b/>
                <w:bCs/>
                <w:sz w:val="24"/>
              </w:rPr>
              <w:t>整改措施</w:t>
            </w:r>
          </w:p>
        </w:tc>
        <w:tc>
          <w:tcPr>
            <w:tcW w:w="5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hAns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/>
                <w:b/>
                <w:bCs/>
                <w:sz w:val="24"/>
              </w:rPr>
              <w:t>工作完成情况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hAns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/>
                <w:b/>
                <w:bCs/>
                <w:sz w:val="24"/>
              </w:rPr>
              <w:t>整改成效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3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b w:val="0"/>
                <w:bCs w:val="0"/>
                <w:sz w:val="24"/>
                <w:lang w:val="en-US" w:eastAsia="zh-CN"/>
              </w:rPr>
              <w:t xml:space="preserve">东安场镇民生巷及廉租房片区约 100 名居民污水未收集， 二、三级污水管网缺失约 </w:t>
            </w:r>
            <w:r>
              <w:rPr>
                <w:rFonts w:hint="default" w:ascii="方正仿宋_GBK" w:hAnsi="方正仿宋_GBK" w:eastAsia="方正仿宋_GBK"/>
                <w:b w:val="0"/>
                <w:bCs w:val="0"/>
                <w:sz w:val="24"/>
                <w:lang w:val="en-US" w:eastAsia="zh-CN"/>
              </w:rPr>
              <w:t xml:space="preserve">200 </w:t>
            </w:r>
            <w:r>
              <w:rPr>
                <w:rFonts w:hint="eastAsia" w:ascii="方正仿宋_GBK" w:hAnsi="方正仿宋_GBK" w:eastAsia="方正仿宋_GBK"/>
                <w:b w:val="0"/>
                <w:bCs w:val="0"/>
                <w:sz w:val="24"/>
                <w:lang w:val="en-US" w:eastAsia="zh-CN"/>
              </w:rPr>
              <w:t>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3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b w:val="0"/>
                <w:bCs w:val="0"/>
                <w:sz w:val="24"/>
                <w:lang w:val="en-US" w:eastAsia="zh-CN"/>
              </w:rPr>
              <w:t>按照《城口县乡镇生活污水管网 完善项目工作方案》，解决东安场镇民生巷及廉租房片区生活污水治理问题。</w:t>
            </w:r>
          </w:p>
        </w:tc>
        <w:tc>
          <w:tcPr>
            <w:tcW w:w="5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_GBK" w:hAnsi="方正仿宋_GBK" w:eastAsia="方正仿宋_GBK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b w:val="0"/>
                <w:bCs w:val="0"/>
                <w:sz w:val="24"/>
                <w:lang w:eastAsia="zh-CN"/>
              </w:rPr>
              <w:t>结合东安镇实际情况，我镇已完成民生巷及廉租房片区二三级污水管网建设，将附近</w:t>
            </w:r>
            <w:r>
              <w:rPr>
                <w:rFonts w:hint="eastAsia" w:ascii="方正仿宋_GBK" w:hAnsi="方正仿宋_GBK" w:eastAsia="方正仿宋_GBK"/>
                <w:b w:val="0"/>
                <w:bCs w:val="0"/>
                <w:sz w:val="24"/>
                <w:lang w:val="en-US" w:eastAsia="zh-CN"/>
              </w:rPr>
              <w:t>100余名农户的生活污水接入场镇主管网，最终汇入东安场镇污水处理厂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/>
                <w:b w:val="0"/>
                <w:bCs w:val="0"/>
                <w:sz w:val="24"/>
                <w:lang w:val="en-US" w:eastAsia="zh-CN"/>
              </w:rPr>
              <w:t>进行集中处理。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b w:val="0"/>
                <w:bCs w:val="0"/>
                <w:sz w:val="24"/>
                <w:lang w:eastAsia="zh-CN"/>
              </w:rPr>
              <w:t>已整改</w:t>
            </w:r>
          </w:p>
        </w:tc>
      </w:tr>
    </w:tbl>
    <w:p/>
    <w:p/>
    <w:p>
      <w:pPr>
        <w:pStyle w:val="2"/>
        <w:jc w:val="center"/>
      </w:pPr>
    </w:p>
    <w:p>
      <w:pPr>
        <w:pStyle w:val="2"/>
        <w:jc w:val="center"/>
      </w:pPr>
    </w:p>
    <w:p>
      <w:pPr>
        <w:pStyle w:val="2"/>
        <w:jc w:val="center"/>
      </w:pPr>
    </w:p>
    <w:p>
      <w:pPr>
        <w:pStyle w:val="2"/>
        <w:jc w:val="both"/>
      </w:pPr>
    </w:p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2A"/>
    <w:rsid w:val="00E330C2"/>
    <w:rsid w:val="00FB732A"/>
    <w:rsid w:val="01630B64"/>
    <w:rsid w:val="200768D3"/>
    <w:rsid w:val="229E0C66"/>
    <w:rsid w:val="74F6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line="576" w:lineRule="auto"/>
      <w:outlineLvl w:val="0"/>
    </w:pPr>
    <w:rPr>
      <w:rFonts w:hint="eastAsia"/>
      <w:b/>
      <w:kern w:val="44"/>
      <w:sz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0"/>
    <w:rPr>
      <w:rFonts w:ascii="Calibri" w:hAnsi="Calibri" w:eastAsia="宋体" w:cs="Times New Roman"/>
      <w:b/>
      <w:kern w:val="44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107</Words>
  <Characters>615</Characters>
  <Lines>5</Lines>
  <Paragraphs>1</Paragraphs>
  <TotalTime>3</TotalTime>
  <ScaleCrop>false</ScaleCrop>
  <LinksUpToDate>false</LinksUpToDate>
  <CharactersWithSpaces>721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2020-11-20T07:01:00Z</dcterms:created>
  <dc:creator>Administrator</dc:creator>
  <cp:lastModifiedBy>我想要两颗西柚</cp:lastModifiedBy>
  <cp:lastPrinted>2021-01-14T00:55:51Z</cp:lastPrinted>
  <dcterms:modified xsi:type="dcterms:W3CDTF">2021-01-14T00:55:54Z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343751727_btnclosed</vt:lpwstr>
  </property>
  <property fmtid="{D5CDD505-2E9C-101B-9397-08002B2CF9AE}" pid="3" name="KSOProductBuildVer">
    <vt:lpwstr>2052-11.1.0.10228</vt:lpwstr>
  </property>
</Properties>
</file>