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城口县人民政府机关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（以下简称《政府信息公开条例》）规定和《重庆市人民政府办公厅关于做好2021年政府信息公开工作年度报告编制工作的通知》（工作通知〔2022〕27号）要求，现发布《城口县人民政府机关2021年政府信息公开工作年度报告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2021年，城口县政府机关坚持以习近平新时代中国特色社会主义思想为指导，认真贯彻党的十九大和十九届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二中、三中、四中、五中、六中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会精神，认真落实党中央、国务院以及市委、市政府关于政务公开工作的系列部署，围绕县委、县政府中心工作，进一步加强政府信息公开平台建设，完善公开体制机制，深化主动公开，规范办理依申请公开，加大监督考核和培训，政务公开工作取得积极成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贯彻落实《2021年政务公开工作要点》，及时制定条目式、可操作、可量化的任务清单，锁定公开内容，压实公开责任，逐项抓好落实。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围绕法定内容加强政务公开。在县政府网站公开行政规范性文件、领导信息、机构设置、重大民生、财政预决算、监督检查、招考招录等法定主动公开内容。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突出重点领域狠抓政务公开。主动公开国民经济和社会发展第十四个五年规划和二0三五年远景目标纲要、专项规划、历史规划、公共企事业单位等信息。围绕常态化疫情防控，开设“疫情防控”专栏，公开疫情防控政策措施、疫苗接种点、核酸检测点、发热门诊、健康科普等疫情防控信息。加强重大会议信息公开，第一时间公开政府常务会、全体会议等信息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紧扣政策落地深化政务公开。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科学编制重大行政决策目录，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印发《城口县人民政府重大行政决策事项目录标准》，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规范公开重大行政决策意见征集、意见反馈、草案解读、决策文件、决策执行等全过程信息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。对社会关注度高或专业性强的政策性措施</w:t>
      </w:r>
      <w:r>
        <w:rPr>
          <w:rFonts w:ascii="Times New Roman" w:eastAsia="方正仿宋_GBK" w:hAnsiTheme="majorHAnsi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执行情况和工作成效，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通过文字解读、一图看懂、音视频、新闻发布等形式及时公布政策解读材料。全年通过政府网站、政务新媒体等平台及时向社会公开政府信息共计18057条。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修订完善《城口县人民政府机关政府信息公开指南（2021年版）》，规范办理政府信息公开申请。坚持认定事实清楚、适用法律准确、程序合法规范，严把事实关、法律关、程序关，切实做到事前加强沟通，事中规范办理，事后释明、回访及案卷归档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县政府机关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共收到政府信息公开申请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已按法定期限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回复申请人，没有因政府信息公开申请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引发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行政复议、行政诉讼的情况发生。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政府信息管理情况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方正仿宋_GBK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认真落实政府网站和政务新媒体常态化信息发布机制，</w:t>
      </w:r>
      <w:r>
        <w:rPr>
          <w:rFonts w:hint="eastAsia" w:ascii="Times New Roman" w:eastAsia="方正仿宋_GBK" w:hAnsiTheme="majorHAns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</w:t>
      </w:r>
      <w:r>
        <w:rPr>
          <w:rFonts w:ascii="Times New Roman" w:eastAsia="方正仿宋_GBK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《城口县人民政府公文公开属性源头认定办法》《城口县政府信息发布</w:t>
      </w:r>
      <w:r>
        <w:rPr>
          <w:rFonts w:hint="eastAsia" w:ascii="Times New Roman" w:eastAsia="方正仿宋_GBK" w:hAnsiTheme="majorHAns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方正仿宋_GBK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三审三校</w:t>
      </w:r>
      <w:r>
        <w:rPr>
          <w:rFonts w:hint="eastAsia" w:ascii="Times New Roman" w:eastAsia="方正仿宋_GBK" w:hAnsiTheme="majorHAnsi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方正仿宋_GBK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规定》，</w:t>
      </w:r>
      <w:r>
        <w:rPr>
          <w:rFonts w:hint="eastAsia" w:ascii="Times New Roman" w:eastAsia="方正仿宋_GBK" w:hAnsiTheme="majorHAns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对拟发布的文件严格标注“公文公开属性”，</w:t>
      </w:r>
      <w:r>
        <w:rPr>
          <w:rFonts w:ascii="Times New Roman" w:eastAsia="方正仿宋_GBK" w:hAnsiTheme="majorHAns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严把政府信息政治关、法律关、政策关、秘密关和文字关。</w:t>
      </w:r>
      <w:r>
        <w:rPr>
          <w:rFonts w:hint="eastAsia" w:ascii="Times New Roman" w:eastAsia="方正仿宋_GBK" w:hAnsiTheme="majorHAns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清理失效、废止的行政规范性文件41件，集中公开现行有效的行政规范性文件68件。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（四）政府信息平台建设情况</w:t>
      </w:r>
      <w:r>
        <w:rPr>
          <w:rFonts w:hint="eastAsia" w:ascii="Times New Roman" w:eastAsia="方正仿宋_GBK" w:hAnsiTheme="majorHAnsi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政府网站进行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页面改版调整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，新增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疫情防控、重大决策预公开、乡村振兴、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惠民惠农资金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国资国企信息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审计信息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专题专栏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上线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无障碍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进一步完善网站功能，切实提升网站服务能力。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按照市级部门关于基层政务公开领域栏目设置的通知，逐步规范2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个基层政务公开领域栏目，建成栏目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发布信息2335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根据《重庆市人民政府办公厅关于建设政务公开专区的通知》，全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政务服务场所共建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成县级、乡镇级、村（社区）三级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专区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个，进一步丰富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政府信息公开渠道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为公众提供政府信息查询便捷服务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（五）监督保障情况。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明确工作责任。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城口县2021年政务公开工作要点任务分工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明确各部门政务公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开工作任务，做好各部门政府信息主动公开监督工作，保证各栏目信息动态更新。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加强业务培训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2021年以来，先后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专题培训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会4次，培训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个单位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一对一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工作指导常态化，实现了培训全覆盖。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强化监督考核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将政务公开工作纳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入经济社会发展实绩指标考核内容，促进信息公开工作常态化、规范化。县政府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督查室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力度，形成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周提醒+季通报+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年考核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的常态化督查机制，督促相关单位及时整改。同时，严肃处理乱公开、不公开、公开质量差的行为。</w:t>
      </w:r>
    </w:p>
    <w:p>
      <w:pPr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五、当前存在的主要问题及下步改进措施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（一）主要问题。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2021年政府信息公开工作虽然取得了明显成效，但仍然存在一些问题和不足，主要体现在主动公开意识不强、政策解读形式单一、政府信息公开平台不够规范等。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（二）改进措施。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针对上述问题，2022年将进一步做好以下工作：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采取“</w:t>
      </w:r>
      <w:r>
        <w:rPr>
          <w:rFonts w:hint="default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请进来座谈、送上门服务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”等方式，不断加强对政府部门、乡镇（街道）指导，定期开展政务公开、政府网站和政务新媒体培训，切实提高全县政务公开工作人员的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业务水平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进一步丰富政策解读形式，更多采用图解、图表、音视频等群众喜闻乐见的方式进行解读，不断提高解读质量，提升解读实效。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针对少数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政务公开平台管理不够规范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的问题，将采取督查通报的方式，加强督促考核，进一步压实工作责任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单位严格落实《条例》、国务院办公厅《关于印发2021年政务公开工作要点的通知》（国办发〔2021〕12号）、重庆市人民政府办公厅《关于印发贯彻落实国务院办公厅2021年政务公开工作要点任务分工的通知》（渝府办发〔2021〕50号）要求，完成政务公开各项工作。本机关未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5319395</wp:posOffset>
              </wp:positionH>
              <wp:positionV relativeFrom="paragraph">
                <wp:posOffset>0</wp:posOffset>
              </wp:positionV>
              <wp:extent cx="610870" cy="186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85pt;margin-top:0pt;height:14.7pt;width:48.1pt;mso-position-horizontal-relative:margin;z-index:251659264;mso-width-relative:page;mso-height-relative:page;" filled="f" stroked="f" coordsize="21600,21600" o:gfxdata="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7UKlA1wAAAAcBAAAPAAAAAAAAAAEAIAAAACIAAABkcnMvZG93bnJldi54&#10;bWxQSwECFAAUAAAACACHTuJAcSuFWTQCAABh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MDkwNTMzN2I2ODFiZmM3ZGRhYWZlZDNlZWMzY2EifQ=="/>
  </w:docVars>
  <w:rsids>
    <w:rsidRoot w:val="00000000"/>
    <w:rsid w:val="00216752"/>
    <w:rsid w:val="004B3FB9"/>
    <w:rsid w:val="07096C2D"/>
    <w:rsid w:val="073B0BB1"/>
    <w:rsid w:val="098646C5"/>
    <w:rsid w:val="0B06108D"/>
    <w:rsid w:val="0CCA3655"/>
    <w:rsid w:val="0D652D2C"/>
    <w:rsid w:val="0F0E32AF"/>
    <w:rsid w:val="0F246D8C"/>
    <w:rsid w:val="117710AE"/>
    <w:rsid w:val="11D73F03"/>
    <w:rsid w:val="13B56230"/>
    <w:rsid w:val="1516187B"/>
    <w:rsid w:val="15473D54"/>
    <w:rsid w:val="17AE6E0F"/>
    <w:rsid w:val="186D0AB1"/>
    <w:rsid w:val="1B3D76DB"/>
    <w:rsid w:val="1B6370D3"/>
    <w:rsid w:val="1DCD7A92"/>
    <w:rsid w:val="1E3B52AF"/>
    <w:rsid w:val="20153228"/>
    <w:rsid w:val="21353B20"/>
    <w:rsid w:val="21BC13D3"/>
    <w:rsid w:val="25463A43"/>
    <w:rsid w:val="293A1AB0"/>
    <w:rsid w:val="2B894D37"/>
    <w:rsid w:val="2CF83C46"/>
    <w:rsid w:val="2DBE08C8"/>
    <w:rsid w:val="2DD11CA9"/>
    <w:rsid w:val="2F2C1BE5"/>
    <w:rsid w:val="304112BD"/>
    <w:rsid w:val="339C5D70"/>
    <w:rsid w:val="351A2A20"/>
    <w:rsid w:val="369A3724"/>
    <w:rsid w:val="38844BDD"/>
    <w:rsid w:val="3BC9781A"/>
    <w:rsid w:val="3BE114AD"/>
    <w:rsid w:val="3F1A6591"/>
    <w:rsid w:val="41D3746C"/>
    <w:rsid w:val="434D07B1"/>
    <w:rsid w:val="452F43AE"/>
    <w:rsid w:val="484312FB"/>
    <w:rsid w:val="4A694BBB"/>
    <w:rsid w:val="4AD17FA8"/>
    <w:rsid w:val="4CD67EF9"/>
    <w:rsid w:val="4E760F76"/>
    <w:rsid w:val="4E8D76E4"/>
    <w:rsid w:val="51850EB3"/>
    <w:rsid w:val="5194578A"/>
    <w:rsid w:val="546946BB"/>
    <w:rsid w:val="56E300A3"/>
    <w:rsid w:val="56E82483"/>
    <w:rsid w:val="59C256DA"/>
    <w:rsid w:val="59FE3B9C"/>
    <w:rsid w:val="5A6317DE"/>
    <w:rsid w:val="64F30459"/>
    <w:rsid w:val="691E319E"/>
    <w:rsid w:val="6CAF09D5"/>
    <w:rsid w:val="716630F7"/>
    <w:rsid w:val="716D1A3F"/>
    <w:rsid w:val="7197402A"/>
    <w:rsid w:val="7241642D"/>
    <w:rsid w:val="72FB0C5A"/>
    <w:rsid w:val="747B3B66"/>
    <w:rsid w:val="74D5648B"/>
    <w:rsid w:val="76CE502C"/>
    <w:rsid w:val="79833EA2"/>
    <w:rsid w:val="7C1301B1"/>
    <w:rsid w:val="7CC836BE"/>
    <w:rsid w:val="7D2006CE"/>
    <w:rsid w:val="7E4D799A"/>
    <w:rsid w:val="EDD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style01"/>
    <w:basedOn w:val="7"/>
    <w:qFormat/>
    <w:uiPriority w:val="99"/>
    <w:rPr>
      <w:rFonts w:ascii="FZFSK--GBK1-0" w:hAnsi="FZFSK--GBK1-0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2022-01-17T08:23:00Z</dcterms:created>
  <dc:creator>sjj</dc:creator>
  <cp:lastModifiedBy>彼岸花开七色天</cp:lastModifiedBy>
  <cp:lastPrinted>2022-01-28T09:42:00Z</cp:lastPrinted>
  <dcterms:modified xsi:type="dcterms:W3CDTF">2023-04-24T01:59:35Z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D2FE2D8472174096AF99F74DB38375C3</vt:lpwstr>
  </property>
</Properties>
</file>