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ascii="Times New Roman" w:hAnsi="Times New Roman"/>
          <w:color w:val="000000" w:themeColor="text1"/>
        </w:rPr>
      </w:pPr>
    </w:p>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城口县人民政府督查室</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关于2023年第</w:t>
      </w:r>
      <w:r>
        <w:rPr>
          <w:rFonts w:hint="eastAsia" w:ascii="Times New Roman" w:hAnsi="Times New Roman" w:eastAsia="方正小标宋_GBK" w:cs="Times New Roman"/>
          <w:color w:val="000000" w:themeColor="text1"/>
          <w:sz w:val="44"/>
          <w:szCs w:val="44"/>
          <w:lang w:eastAsia="zh-CN"/>
        </w:rPr>
        <w:t>四</w:t>
      </w:r>
      <w:r>
        <w:rPr>
          <w:rFonts w:hint="eastAsia" w:ascii="Times New Roman" w:hAnsi="Times New Roman" w:eastAsia="方正小标宋_GBK" w:cs="Times New Roman"/>
          <w:color w:val="000000" w:themeColor="text1"/>
          <w:sz w:val="44"/>
          <w:szCs w:val="44"/>
        </w:rPr>
        <w:t>季度</w:t>
      </w:r>
      <w:r>
        <w:rPr>
          <w:rFonts w:hint="eastAsia" w:ascii="Times New Roman" w:hAnsi="Times New Roman" w:eastAsia="方正小标宋_GBK" w:cs="Times New Roman"/>
          <w:color w:val="000000" w:themeColor="text1"/>
          <w:sz w:val="44"/>
          <w:szCs w:val="44"/>
          <w:lang w:eastAsia="zh-CN"/>
        </w:rPr>
        <w:t>全县</w:t>
      </w:r>
      <w:r>
        <w:rPr>
          <w:rFonts w:hint="eastAsia" w:ascii="Times New Roman" w:hAnsi="Times New Roman" w:eastAsia="方正小标宋_GBK" w:cs="Times New Roman"/>
          <w:color w:val="000000" w:themeColor="text1"/>
          <w:sz w:val="44"/>
          <w:szCs w:val="44"/>
        </w:rPr>
        <w:t>政府网站和</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政务新媒体检查情况的通报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城府督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ascii="Times New Roman" w:hAnsi="Times New Roman" w:eastAsia="方正小标宋_GBK"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b w:val="0"/>
          <w:i w:val="0"/>
          <w:caps w:val="0"/>
          <w:color w:val="000000" w:themeColor="text1"/>
          <w:spacing w:val="0"/>
          <w:sz w:val="32"/>
          <w:szCs w:val="32"/>
          <w:shd w:val="clear" w:fill="FFFFFF"/>
          <w:lang w:val="en-US" w:eastAsia="zh-CN"/>
        </w:rPr>
        <w:t>根据</w:t>
      </w:r>
      <w:r>
        <w:rPr>
          <w:rFonts w:ascii="Times New Roman" w:hAnsi="Times New Roman" w:eastAsia="方正仿宋_GBK" w:cs="方正仿宋_GBK"/>
          <w:b w:val="0"/>
          <w:i w:val="0"/>
          <w:caps w:val="0"/>
          <w:color w:val="000000" w:themeColor="text1"/>
          <w:spacing w:val="0"/>
          <w:sz w:val="32"/>
          <w:szCs w:val="32"/>
          <w:shd w:val="clear" w:fill="FFFFFF"/>
        </w:rPr>
        <w:t>《重庆市人民政府办公厅关于印发政府网站与政务新媒体检查指标和监管工作年度考核指标的通知》（渝府办发〔</w:t>
      </w:r>
      <w:r>
        <w:rPr>
          <w:rFonts w:hint="default" w:ascii="Times New Roman" w:hAnsi="Times New Roman" w:eastAsia="微软雅黑" w:cs="Times New Roman"/>
          <w:b w:val="0"/>
          <w:i w:val="0"/>
          <w:caps w:val="0"/>
          <w:color w:val="000000" w:themeColor="text1"/>
          <w:spacing w:val="0"/>
          <w:sz w:val="32"/>
          <w:szCs w:val="32"/>
          <w:shd w:val="clear" w:fill="FFFFFF"/>
        </w:rPr>
        <w:t>2019</w:t>
      </w:r>
      <w:r>
        <w:rPr>
          <w:rFonts w:hint="eastAsia" w:ascii="Times New Roman" w:hAnsi="Times New Roman" w:eastAsia="方正仿宋_GBK" w:cs="方正仿宋_GBK"/>
          <w:b w:val="0"/>
          <w:i w:val="0"/>
          <w:caps w:val="0"/>
          <w:color w:val="000000" w:themeColor="text1"/>
          <w:spacing w:val="0"/>
          <w:sz w:val="32"/>
          <w:szCs w:val="32"/>
          <w:shd w:val="clear" w:fill="FFFFFF"/>
        </w:rPr>
        <w:t>〕</w:t>
      </w:r>
      <w:r>
        <w:rPr>
          <w:rFonts w:hint="default" w:ascii="Times New Roman" w:hAnsi="Times New Roman" w:eastAsia="微软雅黑" w:cs="Times New Roman"/>
          <w:b w:val="0"/>
          <w:i w:val="0"/>
          <w:caps w:val="0"/>
          <w:color w:val="000000" w:themeColor="text1"/>
          <w:spacing w:val="0"/>
          <w:sz w:val="32"/>
          <w:szCs w:val="32"/>
          <w:shd w:val="clear" w:fill="FFFFFF"/>
        </w:rPr>
        <w:t>63</w:t>
      </w:r>
      <w:r>
        <w:rPr>
          <w:rFonts w:hint="eastAsia" w:ascii="Times New Roman" w:hAnsi="Times New Roman" w:eastAsia="方正仿宋_GBK" w:cs="方正仿宋_GBK"/>
          <w:b w:val="0"/>
          <w:i w:val="0"/>
          <w:caps w:val="0"/>
          <w:color w:val="000000" w:themeColor="text1"/>
          <w:spacing w:val="0"/>
          <w:sz w:val="32"/>
          <w:szCs w:val="32"/>
          <w:shd w:val="clear" w:fill="FFFFFF"/>
        </w:rPr>
        <w:t>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要求，县政府办公室对全县政府网站和政务新媒体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3</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val="en-US" w:eastAsia="zh-CN"/>
        </w:rPr>
        <w:t>四</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黑体_GBK" w:cs="Times New Roman"/>
          <w:b w:val="0"/>
          <w:bCs w:val="0"/>
          <w:color w:val="000000" w:themeColor="text1"/>
          <w:sz w:val="32"/>
          <w:szCs w:val="32"/>
        </w:rPr>
      </w:pPr>
      <w:r>
        <w:rPr>
          <w:rFonts w:hint="eastAsia" w:ascii="Times New Roman" w:hAnsi="Times New Roman" w:eastAsia="方正黑体_GBK" w:cs="Times New Roman"/>
          <w:b w:val="0"/>
          <w:bCs w:val="0"/>
          <w:color w:val="000000" w:themeColor="text1"/>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color w:val="000000" w:themeColor="text1"/>
          <w:sz w:val="32"/>
          <w:szCs w:val="32"/>
          <w:lang w:eastAsia="zh-CN"/>
        </w:rPr>
        <w:t>此次共检查政府网站51个（25个乡镇街道、26个县政府部门），政务新媒体1</w:t>
      </w:r>
      <w:r>
        <w:rPr>
          <w:rFonts w:hint="eastAsia" w:ascii="Times New Roman" w:hAnsi="Times New Roman" w:eastAsia="方正仿宋_GBK" w:cs="方正仿宋_GBK"/>
          <w:color w:val="000000" w:themeColor="text1"/>
          <w:sz w:val="32"/>
          <w:szCs w:val="32"/>
          <w:lang w:val="en-US" w:eastAsia="zh-CN"/>
        </w:rPr>
        <w:t>8</w:t>
      </w:r>
      <w:r>
        <w:rPr>
          <w:rFonts w:hint="eastAsia" w:ascii="Times New Roman" w:hAnsi="Times New Roman" w:eastAsia="方正仿宋_GBK" w:cs="方正仿宋_GBK"/>
          <w:color w:val="000000" w:themeColor="text1"/>
          <w:sz w:val="32"/>
          <w:szCs w:val="32"/>
          <w:lang w:eastAsia="zh-CN"/>
        </w:rPr>
        <w:t>个，检查比例100%，总体情况较好。各乡镇街道、县政府各部门</w:t>
      </w:r>
      <w:r>
        <w:rPr>
          <w:rFonts w:hint="eastAsia" w:ascii="Times New Roman" w:hAnsi="Times New Roman" w:eastAsia="方正仿宋_GBK" w:cs="Times New Roman"/>
          <w:color w:val="000000" w:themeColor="text1"/>
          <w:kern w:val="0"/>
          <w:sz w:val="32"/>
          <w:szCs w:val="32"/>
          <w:lang w:val="en-US" w:eastAsia="zh-CN" w:bidi="ar-SA"/>
        </w:rPr>
        <w:t>和有关单位</w:t>
      </w:r>
      <w:r>
        <w:rPr>
          <w:rFonts w:hint="eastAsia" w:ascii="Times New Roman" w:hAnsi="Times New Roman" w:eastAsia="方正仿宋_GBK" w:cs="方正仿宋_GBK"/>
          <w:color w:val="000000" w:themeColor="text1"/>
          <w:sz w:val="32"/>
          <w:szCs w:val="32"/>
          <w:lang w:eastAsia="zh-CN"/>
        </w:rPr>
        <w:t>针对</w:t>
      </w:r>
      <w:r>
        <w:rPr>
          <w:rFonts w:hint="eastAsia" w:ascii="Times New Roman" w:hAnsi="Times New Roman" w:eastAsia="方正仿宋_GBK" w:cs="方正仿宋_GBK"/>
          <w:color w:val="000000" w:themeColor="text1"/>
          <w:sz w:val="32"/>
          <w:szCs w:val="32"/>
          <w:lang w:val="en-US" w:eastAsia="zh-CN"/>
        </w:rPr>
        <w:t>重庆市2023年政务公开第三方评估指标</w:t>
      </w:r>
      <w:r>
        <w:rPr>
          <w:rFonts w:hint="eastAsia" w:ascii="Times New Roman" w:hAnsi="Times New Roman" w:eastAsia="方正仿宋_GBK" w:cs="Times New Roman"/>
          <w:color w:val="auto"/>
          <w:kern w:val="0"/>
          <w:sz w:val="32"/>
          <w:szCs w:val="32"/>
          <w:lang w:val="en-US" w:eastAsia="zh-CN" w:bidi="ar"/>
        </w:rPr>
        <w:t>查漏补缺，不断补齐</w:t>
      </w:r>
      <w:r>
        <w:rPr>
          <w:rFonts w:hint="default" w:ascii="Times New Roman" w:hAnsi="Times New Roman" w:eastAsia="方正仿宋_GBK" w:cs="Times New Roman"/>
          <w:color w:val="auto"/>
          <w:kern w:val="0"/>
          <w:sz w:val="32"/>
          <w:szCs w:val="32"/>
          <w:lang w:val="en-US" w:eastAsia="zh-CN" w:bidi="ar"/>
        </w:rPr>
        <w:t>短板弱项</w:t>
      </w:r>
      <w:r>
        <w:rPr>
          <w:rFonts w:hint="eastAsia"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方正仿宋_GBK"/>
          <w:color w:val="000000" w:themeColor="text1"/>
          <w:sz w:val="32"/>
          <w:szCs w:val="32"/>
          <w:lang w:eastAsia="zh-CN"/>
        </w:rPr>
        <w:t>县教委、县卫生健康委、县文化旅游委、县生态环境局、县交通局、县住房城乡建委、县经济信息委等单位公开教育、卫生健康、文化旅游、环境保护、公共交通、供水、供气、供电领域公共企事业单位信息，建成公共企事业单位信息专栏，进一步方便企业群众在线查阅。各乡镇街道</w:t>
      </w:r>
      <w:r>
        <w:rPr>
          <w:rFonts w:hint="eastAsia" w:ascii="Times New Roman" w:hAnsi="Times New Roman" w:eastAsia="方正仿宋_GBK" w:cs="方正仿宋_GBK"/>
          <w:color w:val="000000" w:themeColor="text1"/>
          <w:sz w:val="32"/>
          <w:szCs w:val="32"/>
          <w:lang w:val="en-US" w:eastAsia="zh-CN"/>
        </w:rPr>
        <w:t>集中公开村（居）委会信息，</w:t>
      </w:r>
      <w:r>
        <w:rPr>
          <w:rFonts w:hint="eastAsia" w:ascii="Times New Roman" w:hAnsi="Times New Roman" w:eastAsia="方正仿宋_GBK" w:cs="方正仿宋_GBK"/>
          <w:color w:val="000000" w:themeColor="text1"/>
          <w:sz w:val="32"/>
          <w:szCs w:val="32"/>
          <w:lang w:eastAsia="zh-CN"/>
        </w:rPr>
        <w:t>建成下辖村居信息专栏</w:t>
      </w:r>
      <w:r>
        <w:rPr>
          <w:rFonts w:hint="eastAsia" w:ascii="Times New Roman" w:hAnsi="Times New Roman" w:eastAsia="方正仿宋_GBK" w:cs="方正仿宋_GBK"/>
          <w:color w:val="000000" w:themeColor="text1"/>
          <w:sz w:val="32"/>
          <w:szCs w:val="32"/>
          <w:lang w:val="en-US" w:eastAsia="zh-CN"/>
        </w:rPr>
        <w:t>，实现办公地址一键导航、办公电话一键拨号，打通联系服务群众的“最后一米”。县公安局开设的政务新媒体“平安城口”常态化发布最新路况和工作动态信息，关注用户数突破10万。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黑体_GBK" w:cs="Times New Roman"/>
          <w:color w:val="000000" w:themeColor="text1"/>
          <w:sz w:val="32"/>
          <w:szCs w:val="32"/>
        </w:rPr>
        <w:t>二、存在的突出问题</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color w:val="000000" w:themeColor="text1"/>
          <w:sz w:val="32"/>
          <w:szCs w:val="32"/>
        </w:rPr>
        <w:t>检查中也发现，部分单位对</w:t>
      </w:r>
      <w:r>
        <w:rPr>
          <w:rFonts w:hint="eastAsia" w:ascii="Times New Roman" w:hAnsi="Times New Roman" w:eastAsia="方正仿宋_GBK" w:cs="方正仿宋_GBK"/>
          <w:color w:val="000000" w:themeColor="text1"/>
          <w:sz w:val="32"/>
          <w:szCs w:val="32"/>
          <w:lang w:val="en-US" w:eastAsia="zh-CN"/>
        </w:rPr>
        <w:t>政府网站和政务新媒体建设</w:t>
      </w:r>
      <w:r>
        <w:rPr>
          <w:rFonts w:hint="eastAsia" w:ascii="Times New Roman" w:hAnsi="Times New Roman" w:eastAsia="方正仿宋_GBK" w:cs="方正仿宋_GBK"/>
          <w:color w:val="000000" w:themeColor="text1"/>
          <w:sz w:val="32"/>
          <w:szCs w:val="32"/>
        </w:rPr>
        <w:t>仍不够重视，管理不够规</w:t>
      </w:r>
      <w:r>
        <w:rPr>
          <w:rFonts w:hint="eastAsia" w:ascii="Times New Roman" w:hAnsi="Times New Roman" w:eastAsia="方正仿宋_GBK" w:cs="方正仿宋_GBK"/>
          <w:color w:val="000000" w:themeColor="text1"/>
          <w:sz w:val="32"/>
          <w:szCs w:val="32"/>
          <w:lang w:val="en-US" w:eastAsia="zh-CN"/>
        </w:rPr>
        <w:t>范</w:t>
      </w:r>
      <w:r>
        <w:rPr>
          <w:rFonts w:hint="eastAsia" w:ascii="Times New Roman" w:hAnsi="Times New Roman" w:eastAsia="方正仿宋_GBK" w:cs="方正仿宋_GBK"/>
          <w:color w:val="000000" w:themeColor="text1"/>
          <w:kern w:val="2"/>
          <w:sz w:val="32"/>
          <w:szCs w:val="32"/>
          <w:lang w:val="en-US" w:eastAsia="zh-CN" w:bidi="ar-SA"/>
        </w:rPr>
        <w:t>，存在一些亟待解决的问题。一是个别单位政务新媒体信息发布不及时。二是部分政务新媒体未按照政务新媒体建设管理要求提供有效互动功能，对公众留言未及时有效回复。政府系统公开信箱信件办理不及时。</w:t>
      </w:r>
      <w:r>
        <w:rPr>
          <w:rFonts w:hint="eastAsia" w:ascii="Times New Roman" w:hAnsi="Times New Roman" w:eastAsia="方正仿宋_GBK" w:cs="方正仿宋_GBK"/>
          <w:color w:val="000000" w:themeColor="text1"/>
          <w:sz w:val="32"/>
          <w:szCs w:val="32"/>
          <w:lang w:val="en-US" w:eastAsia="zh-CN"/>
        </w:rPr>
        <w:t>三</w:t>
      </w:r>
      <w:r>
        <w:rPr>
          <w:rFonts w:hint="eastAsia" w:ascii="Times New Roman" w:hAnsi="Times New Roman" w:eastAsia="方正仿宋_GBK" w:cs="方正仿宋_GBK"/>
          <w:color w:val="000000" w:themeColor="text1"/>
          <w:sz w:val="32"/>
          <w:szCs w:val="32"/>
        </w:rPr>
        <w:t>是部分单位</w:t>
      </w:r>
      <w:r>
        <w:rPr>
          <w:rFonts w:hint="eastAsia" w:ascii="Times New Roman" w:hAnsi="Times New Roman" w:eastAsia="方正仿宋_GBK" w:cs="方正仿宋_GBK"/>
          <w:color w:val="000000" w:themeColor="text1"/>
          <w:sz w:val="32"/>
          <w:szCs w:val="32"/>
          <w:lang w:eastAsia="zh-CN"/>
        </w:rPr>
        <w:t>政府</w:t>
      </w:r>
      <w:r>
        <w:rPr>
          <w:rFonts w:hint="eastAsia" w:ascii="Times New Roman" w:hAnsi="Times New Roman" w:eastAsia="方正仿宋_GBK" w:cs="方正仿宋_GBK"/>
          <w:color w:val="000000" w:themeColor="text1"/>
          <w:sz w:val="32"/>
          <w:szCs w:val="32"/>
        </w:rPr>
        <w:t>网站</w:t>
      </w:r>
      <w:r>
        <w:rPr>
          <w:rFonts w:hint="eastAsia" w:ascii="Times New Roman" w:hAnsi="Times New Roman" w:eastAsia="方正仿宋_GBK" w:cs="方正仿宋_GBK"/>
          <w:color w:val="000000" w:themeColor="text1"/>
          <w:sz w:val="32"/>
          <w:szCs w:val="32"/>
          <w:lang w:val="en-US" w:eastAsia="zh-CN"/>
        </w:rPr>
        <w:t>栏目更新责任落实不到位，出现栏目应更新未更新现象。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黑体_GBK" w:cs="Times New Roman"/>
          <w:color w:val="000000" w:themeColor="text1"/>
          <w:sz w:val="32"/>
          <w:szCs w:val="32"/>
          <w:lang w:eastAsia="zh-CN"/>
        </w:rPr>
        <w:t>三、</w:t>
      </w:r>
      <w:r>
        <w:rPr>
          <w:rFonts w:hint="eastAsia" w:ascii="Times New Roman" w:hAnsi="Times New Roman" w:eastAsia="方正黑体_GBK" w:cs="Times New Roman"/>
          <w:color w:val="000000" w:themeColor="text1"/>
          <w:sz w:val="32"/>
          <w:szCs w:val="32"/>
        </w:rPr>
        <w:t>下一步工作要求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eastAsia="方正楷体_GBK" w:cs="方正楷体_GBK"/>
          <w:kern w:val="0"/>
          <w:sz w:val="32"/>
          <w:szCs w:val="32"/>
          <w:lang w:val="en-US" w:eastAsia="zh-CN" w:bidi="ar-SA"/>
        </w:rPr>
        <w:t>（一）提升思想认识。</w:t>
      </w:r>
      <w:r>
        <w:rPr>
          <w:rFonts w:hint="eastAsia" w:ascii="Times New Roman" w:hAnsi="Times New Roman" w:eastAsia="方正仿宋_GBK" w:cs="Times New Roman"/>
          <w:kern w:val="2"/>
          <w:sz w:val="32"/>
          <w:szCs w:val="32"/>
          <w:lang w:val="en-US" w:eastAsia="zh-CN" w:bidi="ar-SA"/>
        </w:rPr>
        <w:t>要进一步提高对政府网站和政务新媒体是各级行政机关通过数字化技术联系、服务、凝聚人民群众的网上政府，是数字政府建设的重要组成部分，是数字政府外部性的集中体现，是实现数字政府开放透明和公平普惠发展目标的重要举措的认识，切实加强政府网站和政务新媒体的建设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eastAsia="方正楷体_GBK" w:cs="方正楷体_GBK"/>
          <w:color w:val="000000" w:themeColor="text1"/>
          <w:kern w:val="0"/>
          <w:sz w:val="32"/>
          <w:szCs w:val="32"/>
          <w:lang w:val="en-US" w:eastAsia="zh-CN" w:bidi="ar-SA"/>
        </w:rPr>
        <w:t>（二）强化责任落实。</w:t>
      </w:r>
      <w:r>
        <w:rPr>
          <w:rFonts w:hint="eastAsia" w:ascii="Times New Roman" w:hAnsi="Times New Roman" w:eastAsia="方正仿宋_GBK" w:cs="方正仿宋_GBK"/>
          <w:color w:val="000000" w:themeColor="text1"/>
          <w:kern w:val="2"/>
          <w:sz w:val="32"/>
          <w:szCs w:val="32"/>
          <w:lang w:val="en-US" w:eastAsia="zh-CN" w:bidi="ar-SA"/>
        </w:rPr>
        <w:t>要建立完善内容保障机制，切实做好</w:t>
      </w:r>
      <w:r>
        <w:rPr>
          <w:rFonts w:hint="eastAsia" w:ascii="Times New Roman" w:hAnsi="Times New Roman" w:eastAsia="方正仿宋_GBK" w:cs="Times New Roman"/>
          <w:kern w:val="2"/>
          <w:sz w:val="32"/>
          <w:szCs w:val="32"/>
          <w:lang w:val="en-US" w:eastAsia="zh-CN" w:bidi="ar-SA"/>
        </w:rPr>
        <w:t>政府网站和政务新媒体</w:t>
      </w:r>
      <w:r>
        <w:rPr>
          <w:rFonts w:hint="eastAsia" w:ascii="Times New Roman" w:hAnsi="Times New Roman" w:eastAsia="方正仿宋_GBK" w:cs="方正仿宋_GBK"/>
          <w:color w:val="000000" w:themeColor="text1"/>
          <w:kern w:val="2"/>
          <w:sz w:val="32"/>
          <w:szCs w:val="32"/>
          <w:lang w:val="en-US" w:eastAsia="zh-CN" w:bidi="ar-SA"/>
        </w:rPr>
        <w:t>各栏目的内容更新、运维管理和日常核查等工作，坚决杜绝出现空白栏目、栏目长期不更新、内容长期不更新等问题。要认真落实“三审三校”制度，严格开展信息发布前的审查工作，确保发布信息权威、准确。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kern w:val="0"/>
          <w:sz w:val="32"/>
          <w:szCs w:val="32"/>
          <w:lang w:val="en-US" w:eastAsia="zh-CN" w:bidi="ar-SA"/>
        </w:rPr>
        <w:t>（三）加强互动交流。</w:t>
      </w:r>
      <w:r>
        <w:rPr>
          <w:rFonts w:hint="eastAsia" w:ascii="Times New Roman" w:hAnsi="Times New Roman" w:eastAsia="方正仿宋_GBK" w:cs="方正仿宋_GBK"/>
          <w:kern w:val="0"/>
          <w:sz w:val="32"/>
          <w:szCs w:val="32"/>
          <w:lang w:val="en-US" w:eastAsia="zh-CN" w:bidi="ar-SA"/>
        </w:rPr>
        <w:t>各政务新媒体开设单位要随时关注在线留言，简单咨询问题在5个工作日内予以回复。政府系统公开信箱信件要按规定时限及时、规范答复，要在政府网站集约化平台关联管理人员联系方式，确保及时收到来件短信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仿宋_GBK" w:cs="Times New Roman"/>
          <w:color w:val="000000" w:themeColor="text1"/>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lang w:val="en-US" w:eastAsia="zh-CN"/>
        </w:rPr>
        <w:t xml:space="preserve">                       </w:t>
      </w:r>
      <w:r>
        <w:rPr>
          <w:rFonts w:hint="eastAsia" w:ascii="Times New Roman" w:hAnsi="Times New Roman" w:eastAsia="方正仿宋_GBK" w:cs="Times New Roman"/>
          <w:color w:val="000000" w:themeColor="text1"/>
          <w:kern w:val="0"/>
          <w:sz w:val="32"/>
          <w:szCs w:val="32"/>
        </w:rPr>
        <w:t>城口县人民政府督查室</w:t>
      </w: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hint="eastAsia"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             </w:t>
      </w:r>
      <w:r>
        <w:rPr>
          <w:rFonts w:hint="eastAsia" w:ascii="Times New Roman" w:hAnsi="Times New Roman" w:eastAsia="方正仿宋_GBK" w:cs="Times New Roman"/>
          <w:color w:val="000000" w:themeColor="text1"/>
          <w:kern w:val="0"/>
          <w:sz w:val="32"/>
          <w:szCs w:val="32"/>
          <w:lang w:val="en-US" w:eastAsia="zh-CN"/>
        </w:rPr>
        <w:t xml:space="preserve">        </w:t>
      </w:r>
      <w:r>
        <w:rPr>
          <w:rFonts w:ascii="Times New Roman" w:hAnsi="Times New Roman" w:eastAsia="方正仿宋_GBK" w:cs="Times New Roman"/>
          <w:color w:val="000000" w:themeColor="text1"/>
          <w:kern w:val="0"/>
          <w:sz w:val="32"/>
          <w:szCs w:val="32"/>
        </w:rPr>
        <w:t xml:space="preserve"> 20</w:t>
      </w:r>
      <w:r>
        <w:rPr>
          <w:rFonts w:hint="eastAsia" w:ascii="Times New Roman" w:hAnsi="Times New Roman" w:eastAsia="方正仿宋_GBK" w:cs="Times New Roman"/>
          <w:color w:val="000000" w:themeColor="text1"/>
          <w:kern w:val="0"/>
          <w:sz w:val="32"/>
          <w:szCs w:val="32"/>
          <w:lang w:val="en-US" w:eastAsia="zh-CN"/>
        </w:rPr>
        <w:t>24</w:t>
      </w:r>
      <w:r>
        <w:rPr>
          <w:rFonts w:hint="eastAsia"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w:t>
      </w:r>
      <w:r>
        <w:rPr>
          <w:rFonts w:hint="eastAsia" w:ascii="Times New Roman" w:hAnsi="Times New Roman" w:eastAsia="方正仿宋_GBK" w:cs="Times New Roman"/>
          <w:color w:val="000000" w:themeColor="text1"/>
          <w:kern w:val="0"/>
          <w:sz w:val="32"/>
          <w:szCs w:val="32"/>
        </w:rPr>
        <w:t>日</w:t>
      </w:r>
    </w:p>
    <w:p>
      <w:pPr>
        <w:pStyle w:val="4"/>
        <w:keepNext w:val="0"/>
        <w:keepLines w:val="0"/>
        <w:pageBreakBefore w:val="0"/>
        <w:kinsoku/>
        <w:wordWrap/>
        <w:overflowPunct/>
        <w:topLinePunct w:val="0"/>
        <w:autoSpaceDE/>
        <w:autoSpaceDN/>
        <w:bidi w:val="0"/>
        <w:adjustRightInd/>
        <w:snapToGrid/>
        <w:spacing w:line="540" w:lineRule="exact"/>
        <w:ind w:left="0"/>
        <w:textAlignment w:val="auto"/>
        <w:rPr>
          <w:rFonts w:ascii="Times New Roman" w:hAnsi="Times New Roman"/>
          <w:color w:val="000000" w:themeColor="text1"/>
        </w:rPr>
      </w:pPr>
      <w:r>
        <w:rPr>
          <w:rFonts w:hint="eastAsia" w:ascii="Times New Roman" w:hAnsi="Times New Roman" w:eastAsia="方正仿宋_GBK" w:cs="Times New Roman"/>
          <w:color w:val="000000" w:themeColor="text1"/>
          <w:kern w:val="0"/>
          <w:sz w:val="32"/>
          <w:szCs w:val="32"/>
        </w:rPr>
        <w:t>（此件</w:t>
      </w:r>
      <w:r>
        <w:rPr>
          <w:rFonts w:hint="eastAsia" w:ascii="Times New Roman" w:hAnsi="Times New Roman" w:eastAsia="方正仿宋_GBK" w:cs="Times New Roman"/>
          <w:color w:val="000000" w:themeColor="text1"/>
          <w:kern w:val="0"/>
          <w:sz w:val="32"/>
          <w:szCs w:val="32"/>
          <w:lang w:eastAsia="zh-CN"/>
        </w:rPr>
        <w:t>删减后</w:t>
      </w:r>
      <w:r>
        <w:rPr>
          <w:rFonts w:hint="eastAsia" w:ascii="Times New Roman" w:hAnsi="Times New Roman" w:eastAsia="方正仿宋_GBK" w:cs="Times New Roman"/>
          <w:color w:val="000000" w:themeColor="text1"/>
          <w:kern w:val="0"/>
          <w:sz w:val="32"/>
          <w:szCs w:val="32"/>
        </w:rPr>
        <w:t>公开）</w:t>
      </w:r>
    </w:p>
    <w:p>
      <w:pPr>
        <w:pStyle w:val="4"/>
        <w:rPr>
          <w:rFonts w:ascii="Times New Roman" w:hAnsi="Times New Roman"/>
          <w:color w:val="000000" w:themeColor="text1"/>
        </w:rPr>
      </w:pPr>
      <w:bookmarkStart w:id="0" w:name="_GoBack"/>
      <w:bookmarkEnd w:id="0"/>
    </w:p>
    <w:p>
      <w:pPr>
        <w:rPr>
          <w:rFonts w:ascii="Times New Roman" w:hAnsi="Times New Roman"/>
          <w:color w:val="000000" w:themeColor="text1"/>
        </w:rPr>
      </w:pPr>
    </w:p>
    <w:p>
      <w:pPr>
        <w:pStyle w:val="4"/>
        <w:ind w:left="0" w:leftChars="0" w:firstLine="0" w:firstLineChars="0"/>
        <w:rPr>
          <w:rFonts w:hint="default" w:ascii="Times New Roman" w:hAnsi="Times New Roman"/>
          <w:lang w:val="en-US" w:eastAsia="zh-CN"/>
        </w:rPr>
      </w:pPr>
    </w:p>
    <w:sectPr>
      <w:headerReference r:id="rId4" w:type="first"/>
      <w:headerReference r:id="rId3" w:type="default"/>
      <w:footerReference r:id="rId5" w:type="default"/>
      <w:footerReference r:id="rId6" w:type="even"/>
      <w:pgSz w:w="11906" w:h="16838"/>
      <w:pgMar w:top="1701" w:right="1474" w:bottom="1134"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599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1A402DD"/>
    <w:rsid w:val="01C64B3D"/>
    <w:rsid w:val="022E10CD"/>
    <w:rsid w:val="02522625"/>
    <w:rsid w:val="04777708"/>
    <w:rsid w:val="054C64FC"/>
    <w:rsid w:val="05A37E7D"/>
    <w:rsid w:val="05A606AF"/>
    <w:rsid w:val="06525D24"/>
    <w:rsid w:val="0758501A"/>
    <w:rsid w:val="07C36B69"/>
    <w:rsid w:val="07CF0110"/>
    <w:rsid w:val="07F24292"/>
    <w:rsid w:val="087A3DAD"/>
    <w:rsid w:val="090A27C2"/>
    <w:rsid w:val="09857439"/>
    <w:rsid w:val="0A200BA0"/>
    <w:rsid w:val="0A9926B1"/>
    <w:rsid w:val="0ACC521E"/>
    <w:rsid w:val="0AF7716A"/>
    <w:rsid w:val="0B7627F8"/>
    <w:rsid w:val="0B807204"/>
    <w:rsid w:val="0B9619C7"/>
    <w:rsid w:val="0BA45A1A"/>
    <w:rsid w:val="0C4D5FA8"/>
    <w:rsid w:val="0CFE45AA"/>
    <w:rsid w:val="0D5C0F97"/>
    <w:rsid w:val="0E3D052A"/>
    <w:rsid w:val="0E65771E"/>
    <w:rsid w:val="0EAFEEA5"/>
    <w:rsid w:val="0F0925A5"/>
    <w:rsid w:val="0F190133"/>
    <w:rsid w:val="0F683F26"/>
    <w:rsid w:val="0FC95FCF"/>
    <w:rsid w:val="0FE5350F"/>
    <w:rsid w:val="104F5EA4"/>
    <w:rsid w:val="1086630C"/>
    <w:rsid w:val="113F42DE"/>
    <w:rsid w:val="120859A0"/>
    <w:rsid w:val="1317640F"/>
    <w:rsid w:val="137B15CA"/>
    <w:rsid w:val="14A21752"/>
    <w:rsid w:val="150F4BC1"/>
    <w:rsid w:val="158F687A"/>
    <w:rsid w:val="16BF56AB"/>
    <w:rsid w:val="17221DB3"/>
    <w:rsid w:val="17CA771A"/>
    <w:rsid w:val="17E31B68"/>
    <w:rsid w:val="18405A1F"/>
    <w:rsid w:val="19BB48AB"/>
    <w:rsid w:val="19DC688C"/>
    <w:rsid w:val="1A331406"/>
    <w:rsid w:val="1A5D086C"/>
    <w:rsid w:val="1ABC5021"/>
    <w:rsid w:val="1C414EF7"/>
    <w:rsid w:val="1C8A7E9F"/>
    <w:rsid w:val="1DD73525"/>
    <w:rsid w:val="1EBF3381"/>
    <w:rsid w:val="1EFD059D"/>
    <w:rsid w:val="1F5A3A97"/>
    <w:rsid w:val="1F5DA86A"/>
    <w:rsid w:val="1F6825EE"/>
    <w:rsid w:val="1FA2C489"/>
    <w:rsid w:val="203A41B4"/>
    <w:rsid w:val="209C1F9C"/>
    <w:rsid w:val="212E45EB"/>
    <w:rsid w:val="21D61B5F"/>
    <w:rsid w:val="22300B46"/>
    <w:rsid w:val="23214783"/>
    <w:rsid w:val="23B810CD"/>
    <w:rsid w:val="23E21329"/>
    <w:rsid w:val="24051CC3"/>
    <w:rsid w:val="2424054D"/>
    <w:rsid w:val="24463C06"/>
    <w:rsid w:val="24DF28F2"/>
    <w:rsid w:val="250A6281"/>
    <w:rsid w:val="25225697"/>
    <w:rsid w:val="25293670"/>
    <w:rsid w:val="25F4591F"/>
    <w:rsid w:val="263B4A7F"/>
    <w:rsid w:val="27C425DD"/>
    <w:rsid w:val="281964F2"/>
    <w:rsid w:val="28AC69F5"/>
    <w:rsid w:val="28B014E5"/>
    <w:rsid w:val="28FB32AF"/>
    <w:rsid w:val="28FF2FD7"/>
    <w:rsid w:val="29143DAB"/>
    <w:rsid w:val="291C46E2"/>
    <w:rsid w:val="29357E7E"/>
    <w:rsid w:val="2A53693F"/>
    <w:rsid w:val="2A60759E"/>
    <w:rsid w:val="2A640355"/>
    <w:rsid w:val="2A9C54A3"/>
    <w:rsid w:val="2B596108"/>
    <w:rsid w:val="2B93014F"/>
    <w:rsid w:val="2C6063A5"/>
    <w:rsid w:val="2C79AB93"/>
    <w:rsid w:val="2CDF7B4C"/>
    <w:rsid w:val="2F4DEA12"/>
    <w:rsid w:val="2FD923E9"/>
    <w:rsid w:val="2FEC298A"/>
    <w:rsid w:val="300B5302"/>
    <w:rsid w:val="301A6798"/>
    <w:rsid w:val="3096373E"/>
    <w:rsid w:val="30A8414E"/>
    <w:rsid w:val="30B42076"/>
    <w:rsid w:val="30BD2D8B"/>
    <w:rsid w:val="31156730"/>
    <w:rsid w:val="31272E53"/>
    <w:rsid w:val="31A024CE"/>
    <w:rsid w:val="31B05215"/>
    <w:rsid w:val="32FC2A31"/>
    <w:rsid w:val="332E5BEF"/>
    <w:rsid w:val="33E25246"/>
    <w:rsid w:val="34387AC9"/>
    <w:rsid w:val="34755013"/>
    <w:rsid w:val="348A4E3C"/>
    <w:rsid w:val="34A3036C"/>
    <w:rsid w:val="35A11997"/>
    <w:rsid w:val="35A7562A"/>
    <w:rsid w:val="35AB781C"/>
    <w:rsid w:val="35FA0E63"/>
    <w:rsid w:val="35FD5798"/>
    <w:rsid w:val="367A4A8B"/>
    <w:rsid w:val="36DFBE4F"/>
    <w:rsid w:val="375A3598"/>
    <w:rsid w:val="37952264"/>
    <w:rsid w:val="37A775F9"/>
    <w:rsid w:val="38C8772F"/>
    <w:rsid w:val="38F5D40B"/>
    <w:rsid w:val="390A2616"/>
    <w:rsid w:val="39DEB004"/>
    <w:rsid w:val="3A6F6137"/>
    <w:rsid w:val="3A996E24"/>
    <w:rsid w:val="3A9A2134"/>
    <w:rsid w:val="3ABA7A80"/>
    <w:rsid w:val="3ACF26CF"/>
    <w:rsid w:val="3B0B447D"/>
    <w:rsid w:val="3B922644"/>
    <w:rsid w:val="3BD7C125"/>
    <w:rsid w:val="3BFC863B"/>
    <w:rsid w:val="3C732359"/>
    <w:rsid w:val="3CE80DFC"/>
    <w:rsid w:val="3DC625EF"/>
    <w:rsid w:val="3DF11856"/>
    <w:rsid w:val="3E4D188D"/>
    <w:rsid w:val="3EC42269"/>
    <w:rsid w:val="3EEDDA19"/>
    <w:rsid w:val="3FA67B33"/>
    <w:rsid w:val="3FBF62F7"/>
    <w:rsid w:val="3FF111C0"/>
    <w:rsid w:val="420743D0"/>
    <w:rsid w:val="42192677"/>
    <w:rsid w:val="44B97003"/>
    <w:rsid w:val="451940F8"/>
    <w:rsid w:val="458E6070"/>
    <w:rsid w:val="4608501F"/>
    <w:rsid w:val="471C4127"/>
    <w:rsid w:val="47606DCE"/>
    <w:rsid w:val="476F5032"/>
    <w:rsid w:val="47F78E6A"/>
    <w:rsid w:val="487664F9"/>
    <w:rsid w:val="494E118D"/>
    <w:rsid w:val="4A8C0D7B"/>
    <w:rsid w:val="4B0603BB"/>
    <w:rsid w:val="4B0D1368"/>
    <w:rsid w:val="4C722617"/>
    <w:rsid w:val="4CF840BD"/>
    <w:rsid w:val="4D1C0266"/>
    <w:rsid w:val="4E3E2574"/>
    <w:rsid w:val="4EB41404"/>
    <w:rsid w:val="4EE721F6"/>
    <w:rsid w:val="4EE74245"/>
    <w:rsid w:val="4EF33DF0"/>
    <w:rsid w:val="4F4D3D8A"/>
    <w:rsid w:val="4FBB14F4"/>
    <w:rsid w:val="50011772"/>
    <w:rsid w:val="501D0237"/>
    <w:rsid w:val="509C4206"/>
    <w:rsid w:val="50A10BFD"/>
    <w:rsid w:val="51C20D75"/>
    <w:rsid w:val="5200098C"/>
    <w:rsid w:val="52821AFC"/>
    <w:rsid w:val="529124A1"/>
    <w:rsid w:val="552E6A23"/>
    <w:rsid w:val="55B14705"/>
    <w:rsid w:val="56576A06"/>
    <w:rsid w:val="566B0CCF"/>
    <w:rsid w:val="56D563A9"/>
    <w:rsid w:val="56DF3147"/>
    <w:rsid w:val="57A6783E"/>
    <w:rsid w:val="57AFB404"/>
    <w:rsid w:val="581C6CAE"/>
    <w:rsid w:val="58E568E9"/>
    <w:rsid w:val="599A6698"/>
    <w:rsid w:val="5A007455"/>
    <w:rsid w:val="5A5E73AB"/>
    <w:rsid w:val="5A9430F6"/>
    <w:rsid w:val="5ABB385B"/>
    <w:rsid w:val="5AD855AF"/>
    <w:rsid w:val="5B45500C"/>
    <w:rsid w:val="5B992F67"/>
    <w:rsid w:val="5BB9ED2A"/>
    <w:rsid w:val="5BEF63E0"/>
    <w:rsid w:val="5BF10FBF"/>
    <w:rsid w:val="5C471B87"/>
    <w:rsid w:val="5CCD2327"/>
    <w:rsid w:val="5CEBE1DC"/>
    <w:rsid w:val="5CFE1CC8"/>
    <w:rsid w:val="5D061E0B"/>
    <w:rsid w:val="5D5514AB"/>
    <w:rsid w:val="5DC15E83"/>
    <w:rsid w:val="5DDE2FBA"/>
    <w:rsid w:val="5E491115"/>
    <w:rsid w:val="5F0574F7"/>
    <w:rsid w:val="5F49125F"/>
    <w:rsid w:val="5F76C1D4"/>
    <w:rsid w:val="5FFD6378"/>
    <w:rsid w:val="60605080"/>
    <w:rsid w:val="60875004"/>
    <w:rsid w:val="608A3807"/>
    <w:rsid w:val="609110F5"/>
    <w:rsid w:val="60E700DB"/>
    <w:rsid w:val="61671A43"/>
    <w:rsid w:val="61A57643"/>
    <w:rsid w:val="61B8371E"/>
    <w:rsid w:val="61C8716D"/>
    <w:rsid w:val="639B1E7F"/>
    <w:rsid w:val="63A413BB"/>
    <w:rsid w:val="63CE74A5"/>
    <w:rsid w:val="63E24118"/>
    <w:rsid w:val="647A2789"/>
    <w:rsid w:val="64F609A3"/>
    <w:rsid w:val="653A7EC6"/>
    <w:rsid w:val="65816462"/>
    <w:rsid w:val="659C3416"/>
    <w:rsid w:val="65B80ABA"/>
    <w:rsid w:val="660B5F83"/>
    <w:rsid w:val="666D19A9"/>
    <w:rsid w:val="66A16E92"/>
    <w:rsid w:val="674E34B6"/>
    <w:rsid w:val="67567F78"/>
    <w:rsid w:val="67C45C9A"/>
    <w:rsid w:val="67E15AA6"/>
    <w:rsid w:val="68884E67"/>
    <w:rsid w:val="69803F5E"/>
    <w:rsid w:val="6B1166F1"/>
    <w:rsid w:val="6C4F027C"/>
    <w:rsid w:val="6CC0339B"/>
    <w:rsid w:val="6D0B1557"/>
    <w:rsid w:val="6D652D28"/>
    <w:rsid w:val="6D6F2A65"/>
    <w:rsid w:val="6E2555DD"/>
    <w:rsid w:val="6E4EA8D2"/>
    <w:rsid w:val="6EEDC441"/>
    <w:rsid w:val="6EFFAF63"/>
    <w:rsid w:val="6F2F28E9"/>
    <w:rsid w:val="6F9743A4"/>
    <w:rsid w:val="70535DC1"/>
    <w:rsid w:val="70852CA4"/>
    <w:rsid w:val="70896B76"/>
    <w:rsid w:val="70A029E9"/>
    <w:rsid w:val="70DC455B"/>
    <w:rsid w:val="70DE6A0E"/>
    <w:rsid w:val="71212404"/>
    <w:rsid w:val="727A5513"/>
    <w:rsid w:val="72B10809"/>
    <w:rsid w:val="72D67EA8"/>
    <w:rsid w:val="73195320"/>
    <w:rsid w:val="731F24F2"/>
    <w:rsid w:val="732F2675"/>
    <w:rsid w:val="73345745"/>
    <w:rsid w:val="738C7576"/>
    <w:rsid w:val="7390344C"/>
    <w:rsid w:val="73BCABF3"/>
    <w:rsid w:val="73C255E8"/>
    <w:rsid w:val="73ED7B3C"/>
    <w:rsid w:val="73F32753"/>
    <w:rsid w:val="74DE5A00"/>
    <w:rsid w:val="74F26524"/>
    <w:rsid w:val="75963AB8"/>
    <w:rsid w:val="75E59C89"/>
    <w:rsid w:val="76EB6925"/>
    <w:rsid w:val="77531D97"/>
    <w:rsid w:val="77566CD4"/>
    <w:rsid w:val="7774617A"/>
    <w:rsid w:val="777BFAFD"/>
    <w:rsid w:val="77BE6320"/>
    <w:rsid w:val="77D3C4E4"/>
    <w:rsid w:val="77F738D5"/>
    <w:rsid w:val="77FCD0FE"/>
    <w:rsid w:val="77FF56AF"/>
    <w:rsid w:val="78824EAA"/>
    <w:rsid w:val="78B52942"/>
    <w:rsid w:val="78E72EC7"/>
    <w:rsid w:val="7A235B08"/>
    <w:rsid w:val="7AC8588F"/>
    <w:rsid w:val="7AD678C3"/>
    <w:rsid w:val="7B3F3409"/>
    <w:rsid w:val="7B3F67AA"/>
    <w:rsid w:val="7B4B6D2D"/>
    <w:rsid w:val="7B5816F7"/>
    <w:rsid w:val="7BDF69E5"/>
    <w:rsid w:val="7C3F6F92"/>
    <w:rsid w:val="7C627C24"/>
    <w:rsid w:val="7C6FF3B5"/>
    <w:rsid w:val="7C85707E"/>
    <w:rsid w:val="7C9EF296"/>
    <w:rsid w:val="7CE03F53"/>
    <w:rsid w:val="7D0C5832"/>
    <w:rsid w:val="7D1F1321"/>
    <w:rsid w:val="7D23A1CE"/>
    <w:rsid w:val="7D25775A"/>
    <w:rsid w:val="7D7E0DCC"/>
    <w:rsid w:val="7D7F2EA5"/>
    <w:rsid w:val="7DCA4635"/>
    <w:rsid w:val="7DD3BC37"/>
    <w:rsid w:val="7DD7A3FE"/>
    <w:rsid w:val="7DE560DD"/>
    <w:rsid w:val="7DF43FC0"/>
    <w:rsid w:val="7DF7B594"/>
    <w:rsid w:val="7DFB083D"/>
    <w:rsid w:val="7DFE2482"/>
    <w:rsid w:val="7EBE3134"/>
    <w:rsid w:val="7F07A84F"/>
    <w:rsid w:val="7F1209B9"/>
    <w:rsid w:val="7F1D89F3"/>
    <w:rsid w:val="7F4A056B"/>
    <w:rsid w:val="7F9F6D1C"/>
    <w:rsid w:val="7FAA284B"/>
    <w:rsid w:val="7FAE0AE5"/>
    <w:rsid w:val="7FB7A46B"/>
    <w:rsid w:val="7FBB2B78"/>
    <w:rsid w:val="7FBE415F"/>
    <w:rsid w:val="7FDDC461"/>
    <w:rsid w:val="7FE11D70"/>
    <w:rsid w:val="7FFECB34"/>
    <w:rsid w:val="7FFFA781"/>
    <w:rsid w:val="7FFFD5DB"/>
    <w:rsid w:val="8E7E4E33"/>
    <w:rsid w:val="9BFF4D0E"/>
    <w:rsid w:val="9EDF97F5"/>
    <w:rsid w:val="9FBC9E2E"/>
    <w:rsid w:val="9FEF768F"/>
    <w:rsid w:val="B4F963A4"/>
    <w:rsid w:val="B5FB832B"/>
    <w:rsid w:val="B9BF68A7"/>
    <w:rsid w:val="BC038A0B"/>
    <w:rsid w:val="BCDFD959"/>
    <w:rsid w:val="BD3D356B"/>
    <w:rsid w:val="BD7F7C89"/>
    <w:rsid w:val="BEFFD35C"/>
    <w:rsid w:val="BF3FF733"/>
    <w:rsid w:val="BF7AEE19"/>
    <w:rsid w:val="BFF5C74C"/>
    <w:rsid w:val="BFFD360A"/>
    <w:rsid w:val="CD7723AE"/>
    <w:rsid w:val="CDA7CDB2"/>
    <w:rsid w:val="CDF9CC66"/>
    <w:rsid w:val="CFF9DFE8"/>
    <w:rsid w:val="CFFFFC27"/>
    <w:rsid w:val="D3B29F41"/>
    <w:rsid w:val="DAAE7598"/>
    <w:rsid w:val="DD5B3198"/>
    <w:rsid w:val="DD7B2EAC"/>
    <w:rsid w:val="DEEF4068"/>
    <w:rsid w:val="DF4650FE"/>
    <w:rsid w:val="DFC77371"/>
    <w:rsid w:val="DFD86FA1"/>
    <w:rsid w:val="E24F7B9E"/>
    <w:rsid w:val="E7F77E8C"/>
    <w:rsid w:val="EBBB820A"/>
    <w:rsid w:val="EBEF0A06"/>
    <w:rsid w:val="EBF7AA69"/>
    <w:rsid w:val="EE730BC6"/>
    <w:rsid w:val="EF1AF30E"/>
    <w:rsid w:val="EF3B9D67"/>
    <w:rsid w:val="EF63644A"/>
    <w:rsid w:val="EFA82E19"/>
    <w:rsid w:val="EFDFE980"/>
    <w:rsid w:val="EFFE0C58"/>
    <w:rsid w:val="F39F4671"/>
    <w:rsid w:val="F7EFBDFE"/>
    <w:rsid w:val="F9D77845"/>
    <w:rsid w:val="FAEF3DEA"/>
    <w:rsid w:val="FB8D971B"/>
    <w:rsid w:val="FBDB474D"/>
    <w:rsid w:val="FBF7638B"/>
    <w:rsid w:val="FBFD8CBD"/>
    <w:rsid w:val="FBFE3AFC"/>
    <w:rsid w:val="FC6B7F2B"/>
    <w:rsid w:val="FC7F48DB"/>
    <w:rsid w:val="FD7F5198"/>
    <w:rsid w:val="FE75C96A"/>
    <w:rsid w:val="FEBF27EF"/>
    <w:rsid w:val="FEBF38F2"/>
    <w:rsid w:val="FEF3771E"/>
    <w:rsid w:val="FEFE2F6B"/>
    <w:rsid w:val="FF5F9C01"/>
    <w:rsid w:val="FF5FA4A0"/>
    <w:rsid w:val="FF77F459"/>
    <w:rsid w:val="FF7B014F"/>
    <w:rsid w:val="FF7FBBD0"/>
    <w:rsid w:val="FFB3B2FD"/>
    <w:rsid w:val="FFBEC040"/>
    <w:rsid w:val="FFBF046F"/>
    <w:rsid w:val="FFC678DE"/>
    <w:rsid w:val="FFC92DF6"/>
    <w:rsid w:val="FFEB709F"/>
    <w:rsid w:val="FFEE24A9"/>
    <w:rsid w:val="FFF6DD00"/>
    <w:rsid w:val="FFF74534"/>
    <w:rsid w:val="FFFF28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ind w:left="20"/>
      <w:outlineLvl w:val="0"/>
    </w:pPr>
    <w:rPr>
      <w:rFonts w:ascii="黑体" w:hAnsi="黑体" w:eastAsia="黑体"/>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Date"/>
    <w:basedOn w:val="1"/>
    <w:next w:val="1"/>
    <w:link w:val="14"/>
    <w:semiHidden/>
    <w:qFormat/>
    <w:uiPriority w:val="99"/>
    <w:pPr>
      <w:ind w:left="100" w:leftChars="2500"/>
    </w:pPr>
  </w:style>
  <w:style w:type="paragraph" w:styleId="6">
    <w:name w:val="Balloon Text"/>
    <w:basedOn w:val="1"/>
    <w:unhideWhenUsed/>
    <w:qFormat/>
    <w:uiPriority w:val="99"/>
    <w:rPr>
      <w:sz w:val="18"/>
      <w:szCs w:val="18"/>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character" w:styleId="12">
    <w:name w:val="Strong"/>
    <w:basedOn w:val="11"/>
    <w:qFormat/>
    <w:locked/>
    <w:uiPriority w:val="0"/>
    <w:rPr>
      <w:b/>
    </w:rPr>
  </w:style>
  <w:style w:type="character" w:customStyle="1" w:styleId="13">
    <w:name w:val="标题 1 Char"/>
    <w:basedOn w:val="11"/>
    <w:link w:val="4"/>
    <w:qFormat/>
    <w:locked/>
    <w:uiPriority w:val="99"/>
    <w:rPr>
      <w:rFonts w:ascii="黑体" w:hAnsi="黑体" w:eastAsia="黑体" w:cs="Times New Roman"/>
      <w:sz w:val="28"/>
      <w:szCs w:val="28"/>
    </w:rPr>
  </w:style>
  <w:style w:type="character" w:customStyle="1" w:styleId="14">
    <w:name w:val="日期 Char"/>
    <w:basedOn w:val="11"/>
    <w:link w:val="5"/>
    <w:semiHidden/>
    <w:qFormat/>
    <w:locked/>
    <w:uiPriority w:val="99"/>
    <w:rPr>
      <w:rFonts w:cs="Times New Roman"/>
    </w:rPr>
  </w:style>
  <w:style w:type="character" w:customStyle="1" w:styleId="15">
    <w:name w:val="页脚 Char"/>
    <w:basedOn w:val="11"/>
    <w:link w:val="7"/>
    <w:semiHidden/>
    <w:qFormat/>
    <w:locked/>
    <w:uiPriority w:val="99"/>
    <w:rPr>
      <w:rFonts w:cs="Times New Roman"/>
      <w:sz w:val="18"/>
      <w:szCs w:val="18"/>
    </w:rPr>
  </w:style>
  <w:style w:type="character" w:customStyle="1" w:styleId="16">
    <w:name w:val="页眉 Char"/>
    <w:basedOn w:val="11"/>
    <w:link w:val="8"/>
    <w:semiHidden/>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font21"/>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1451</Words>
  <Characters>1507</Characters>
  <Lines>10</Lines>
  <Paragraphs>3</Paragraphs>
  <TotalTime>1</TotalTime>
  <ScaleCrop>false</ScaleCrop>
  <LinksUpToDate>false</LinksUpToDate>
  <CharactersWithSpaces>1599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2021-10-28T14:08:00Z</dcterms:created>
  <dc:creator>张瑞林</dc:creator>
  <cp:lastModifiedBy>苟鑫</cp:lastModifiedBy>
  <cp:lastPrinted>2024-02-02T23:23:00Z</cp:lastPrinted>
  <dcterms:modified xsi:type="dcterms:W3CDTF">2024-02-04T16:42:13Z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2052-11.8.2.10386</vt:lpwstr>
  </property>
</Properties>
</file>