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t>城府督〔2022〕29</w:t>
      </w:r>
      <w:r>
        <w:rPr>
          <w:rFonts w:hint="eastAsia" w:ascii="Times New Roman" w:hAnsi="Times New Roman" w:eastAsia="方正仿宋_GBK" w:cs="Times New Roman"/>
          <w:color w:val="000000" w:themeColor="text1"/>
          <w:sz w:val="32"/>
          <w:szCs w:val="32"/>
          <w:lang w:val="en-US" w:eastAsia="zh-CN"/>
        </w:rPr>
        <w:t>号</w:t>
      </w:r>
    </w:p>
    <w:p>
      <w:pPr>
        <w:pStyle w:val="2"/>
      </w:pPr>
    </w:p>
    <w:p>
      <w:pPr>
        <w:spacing w:line="56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城口县人民政府督查室</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eastAsia="zh-CN"/>
        </w:rPr>
        <w:t>二</w:t>
      </w:r>
      <w:r>
        <w:rPr>
          <w:rFonts w:hint="eastAsia" w:ascii="Times New Roman" w:hAnsi="Times New Roman" w:eastAsia="方正小标宋_GBK" w:cs="Times New Roman"/>
          <w:sz w:val="44"/>
          <w:szCs w:val="44"/>
        </w:rPr>
        <w:t>季度全县政府网站和</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政府系统政务新媒体检查情况的通报</w:t>
      </w:r>
    </w:p>
    <w:p>
      <w:pPr>
        <w:spacing w:line="560" w:lineRule="exact"/>
        <w:jc w:val="center"/>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各乡镇人民政府、街道办事处，县政府各部门，有关单位：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按照《城口县人民政府办公室关于印发政府网站与政务新媒体检查指标和监管工作年度考核指标的通知》</w:t>
      </w:r>
      <w:r>
        <w:rPr>
          <w:rFonts w:hint="eastAsia" w:ascii="Times New Roman" w:hAnsi="Times New Roman" w:eastAsia="方正仿宋_GBK" w:cs="Times New Roman"/>
          <w:color w:val="000000" w:themeColor="text1"/>
          <w:sz w:val="32"/>
          <w:szCs w:val="32"/>
          <w:lang w:eastAsia="zh-CN"/>
        </w:rPr>
        <w:t>（城府办发〔</w:t>
      </w:r>
      <w:r>
        <w:rPr>
          <w:rFonts w:hint="eastAsia" w:ascii="Times New Roman" w:hAnsi="Times New Roman" w:eastAsia="方正仿宋_GBK" w:cs="Times New Roman"/>
          <w:color w:val="000000" w:themeColor="text1"/>
          <w:sz w:val="32"/>
          <w:szCs w:val="32"/>
          <w:lang w:val="en-US" w:eastAsia="zh-CN"/>
        </w:rPr>
        <w:t>2019</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170号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和《城口县人民政府办公室关于印发城口县政府网站和政务新媒体管理办法》</w:t>
      </w:r>
      <w:r>
        <w:rPr>
          <w:rFonts w:hint="eastAsia" w:ascii="Times New Roman" w:hAnsi="Times New Roman" w:eastAsia="方正仿宋_GBK" w:cs="Times New Roman"/>
          <w:color w:val="000000" w:themeColor="text1"/>
          <w:sz w:val="32"/>
          <w:szCs w:val="32"/>
          <w:lang w:eastAsia="zh-CN"/>
        </w:rPr>
        <w:t>（城府办发〔</w:t>
      </w:r>
      <w:r>
        <w:rPr>
          <w:rFonts w:hint="eastAsia" w:ascii="Times New Roman" w:hAnsi="Times New Roman" w:eastAsia="方正仿宋_GBK" w:cs="Times New Roman"/>
          <w:color w:val="000000" w:themeColor="text1"/>
          <w:sz w:val="32"/>
          <w:szCs w:val="32"/>
          <w:lang w:val="en-US" w:eastAsia="zh-CN"/>
        </w:rPr>
        <w:t>2021</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134号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等文件要求，县政府办公室对全县政府网站和</w:t>
      </w:r>
      <w:r>
        <w:rPr>
          <w:rFonts w:hint="eastAsia" w:ascii="Times New Roman" w:hAnsi="Times New Roman" w:eastAsia="方正仿宋_GBK" w:cs="Times New Roman"/>
          <w:color w:val="000000" w:themeColor="text1"/>
          <w:sz w:val="32"/>
          <w:szCs w:val="32"/>
          <w:lang w:eastAsia="zh-CN"/>
        </w:rPr>
        <w:t>政府系统</w:t>
      </w:r>
      <w:r>
        <w:rPr>
          <w:rFonts w:hint="eastAsia" w:ascii="Times New Roman" w:hAnsi="Times New Roman" w:eastAsia="方正仿宋_GBK" w:cs="Times New Roman"/>
          <w:color w:val="000000" w:themeColor="text1"/>
          <w:sz w:val="32"/>
          <w:szCs w:val="32"/>
        </w:rPr>
        <w:t>政务新媒体</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lang w:val="en-US" w:eastAsia="zh-CN"/>
        </w:rPr>
        <w:t>2</w:t>
      </w:r>
      <w:r>
        <w:rPr>
          <w:rFonts w:hint="eastAsia" w:ascii="Times New Roman" w:hAnsi="Times New Roman" w:eastAsia="方正仿宋_GBK" w:cs="Times New Roman"/>
          <w:color w:val="000000" w:themeColor="text1"/>
          <w:sz w:val="32"/>
          <w:szCs w:val="32"/>
        </w:rPr>
        <w:t>年第</w:t>
      </w:r>
      <w:r>
        <w:rPr>
          <w:rFonts w:hint="eastAsia" w:ascii="Times New Roman" w:hAnsi="Times New Roman" w:eastAsia="方正仿宋_GBK" w:cs="Times New Roman"/>
          <w:color w:val="000000" w:themeColor="text1"/>
          <w:sz w:val="32"/>
          <w:szCs w:val="32"/>
          <w:lang w:eastAsia="zh-CN"/>
        </w:rPr>
        <w:t>二</w:t>
      </w:r>
      <w:r>
        <w:rPr>
          <w:rFonts w:hint="eastAsia" w:ascii="Times New Roman" w:hAnsi="Times New Roman" w:eastAsia="方正仿宋_GBK" w:cs="Times New Roman"/>
          <w:color w:val="000000" w:themeColor="text1"/>
          <w:sz w:val="32"/>
          <w:szCs w:val="32"/>
        </w:rPr>
        <w:t>季度运行情况进行了检查。现将检查情况通报如下：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color w:val="000000" w:themeColor="text1"/>
          <w:sz w:val="32"/>
          <w:szCs w:val="32"/>
        </w:rPr>
      </w:pPr>
      <w:r>
        <w:rPr>
          <w:rFonts w:hint="eastAsia" w:ascii="Times New Roman" w:hAnsi="Times New Roman" w:eastAsia="方正黑体_GBK" w:cs="Times New Roman"/>
          <w:color w:val="000000" w:themeColor="text1"/>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themeColor="text1"/>
          <w:sz w:val="32"/>
          <w:szCs w:val="32"/>
        </w:rPr>
        <w:t>此次共检查政府网站</w:t>
      </w:r>
      <w:r>
        <w:rPr>
          <w:rFonts w:ascii="Times New Roman" w:hAnsi="Times New Roman" w:eastAsia="方正仿宋_GBK" w:cs="Times New Roman"/>
          <w:color w:val="000000" w:themeColor="text1"/>
          <w:sz w:val="32"/>
          <w:szCs w:val="32"/>
        </w:rPr>
        <w:t>51</w:t>
      </w:r>
      <w:r>
        <w:rPr>
          <w:rFonts w:hint="eastAsia" w:ascii="Times New Roman" w:hAnsi="Times New Roman" w:eastAsia="方正仿宋_GBK" w:cs="Times New Roman"/>
          <w:color w:val="000000" w:themeColor="text1"/>
          <w:sz w:val="32"/>
          <w:szCs w:val="32"/>
        </w:rPr>
        <w:t>个（</w:t>
      </w:r>
      <w:r>
        <w:rPr>
          <w:rFonts w:ascii="Times New Roman" w:hAnsi="Times New Roman" w:eastAsia="方正仿宋_GBK" w:cs="Times New Roman"/>
          <w:color w:val="000000" w:themeColor="text1"/>
          <w:sz w:val="32"/>
          <w:szCs w:val="32"/>
        </w:rPr>
        <w:t>25</w:t>
      </w:r>
      <w:r>
        <w:rPr>
          <w:rFonts w:hint="eastAsia" w:ascii="Times New Roman" w:hAnsi="Times New Roman" w:eastAsia="方正仿宋_GBK" w:cs="Times New Roman"/>
          <w:color w:val="000000" w:themeColor="text1"/>
          <w:sz w:val="32"/>
          <w:szCs w:val="32"/>
        </w:rPr>
        <w:t>个乡镇街道、</w:t>
      </w:r>
      <w:r>
        <w:rPr>
          <w:rFonts w:ascii="Times New Roman" w:hAnsi="Times New Roman" w:eastAsia="方正仿宋_GBK" w:cs="Times New Roman"/>
          <w:color w:val="000000" w:themeColor="text1"/>
          <w:sz w:val="32"/>
          <w:szCs w:val="32"/>
        </w:rPr>
        <w:t>26</w:t>
      </w:r>
      <w:r>
        <w:rPr>
          <w:rFonts w:hint="eastAsia" w:ascii="Times New Roman" w:hAnsi="Times New Roman" w:eastAsia="方正仿宋_GBK" w:cs="Times New Roman"/>
          <w:color w:val="000000" w:themeColor="text1"/>
          <w:sz w:val="32"/>
          <w:szCs w:val="32"/>
        </w:rPr>
        <w:t>个县政府部门），政府系统政务新媒体</w:t>
      </w: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lang w:val="en-US" w:eastAsia="zh-CN"/>
        </w:rPr>
        <w:t>8</w:t>
      </w:r>
      <w:r>
        <w:rPr>
          <w:rFonts w:hint="eastAsia" w:ascii="Times New Roman" w:hAnsi="Times New Roman" w:eastAsia="方正仿宋_GBK" w:cs="Times New Roman"/>
          <w:color w:val="000000" w:themeColor="text1"/>
          <w:sz w:val="32"/>
          <w:szCs w:val="32"/>
        </w:rPr>
        <w:t>个，检查比例</w:t>
      </w:r>
      <w:r>
        <w:rPr>
          <w:rFonts w:ascii="Times New Roman" w:hAnsi="Times New Roman" w:eastAsia="方正仿宋_GBK" w:cs="Times New Roman"/>
          <w:color w:val="000000" w:themeColor="text1"/>
          <w:sz w:val="32"/>
          <w:szCs w:val="32"/>
        </w:rPr>
        <w:t>100%</w:t>
      </w:r>
      <w:r>
        <w:rPr>
          <w:rFonts w:hint="eastAsia" w:ascii="Times New Roman" w:hAnsi="Times New Roman" w:eastAsia="方正仿宋_GBK" w:cs="Times New Roman"/>
          <w:color w:val="000000" w:themeColor="text1"/>
          <w:sz w:val="32"/>
          <w:szCs w:val="32"/>
        </w:rPr>
        <w:t>，总体情况较好。主要表现几个特点：</w:t>
      </w:r>
      <w:r>
        <w:rPr>
          <w:rFonts w:hint="eastAsia" w:ascii="方正楷体_GBK" w:hAnsi="方正楷体_GBK" w:eastAsia="方正楷体_GBK" w:cs="Times New Roman"/>
          <w:color w:val="000000" w:themeColor="text1"/>
          <w:sz w:val="32"/>
          <w:szCs w:val="32"/>
        </w:rPr>
        <w:t>一是强化履职尽责。</w:t>
      </w:r>
      <w:r>
        <w:rPr>
          <w:rFonts w:hint="eastAsia" w:ascii="Times New Roman" w:hAnsi="Times New Roman" w:eastAsia="方正仿宋_GBK" w:cs="Times New Roman"/>
          <w:color w:val="000000" w:themeColor="text1"/>
          <w:sz w:val="32"/>
          <w:szCs w:val="32"/>
        </w:rPr>
        <w:t>各单位严格按照国务院办公厅和市政府办公厅关于推进政务公开标准化、规范化建设的有关要求，不断加大公开力度、增强公开实效。</w:t>
      </w:r>
      <w:r>
        <w:rPr>
          <w:rFonts w:hint="eastAsia" w:ascii="Times New Roman" w:hAnsi="Times New Roman" w:eastAsia="方正仿宋_GBK" w:cs="Times New Roman"/>
          <w:color w:val="000000" w:themeColor="text1"/>
          <w:sz w:val="32"/>
          <w:szCs w:val="32"/>
          <w:lang w:val="en-US" w:eastAsia="zh-CN"/>
        </w:rPr>
        <w:t>县应急局、北屏乡等单位</w:t>
      </w:r>
      <w:r>
        <w:rPr>
          <w:rFonts w:hint="eastAsia" w:ascii="Times New Roman" w:hAnsi="Times New Roman" w:eastAsia="方正仿宋_GBK" w:cs="Times New Roman"/>
          <w:color w:val="000000" w:themeColor="text1"/>
          <w:sz w:val="32"/>
          <w:szCs w:val="32"/>
        </w:rPr>
        <w:t>编制政府信息公开目录</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制定任务清单，明确公开内容、公开频率</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责任科室等要素，确保将政务公开有关规定执行到位。</w:t>
      </w:r>
      <w:r>
        <w:rPr>
          <w:rFonts w:hint="eastAsia" w:ascii="方正楷体_GBK" w:hAnsi="方正楷体_GBK" w:eastAsia="方正楷体_GBK" w:cs="Times New Roman"/>
          <w:color w:val="000000" w:themeColor="text1"/>
          <w:sz w:val="32"/>
          <w:szCs w:val="32"/>
          <w:lang w:val="en-US" w:eastAsia="zh-CN"/>
        </w:rPr>
        <w:t>二</w:t>
      </w:r>
      <w:r>
        <w:rPr>
          <w:rFonts w:hint="eastAsia" w:ascii="方正楷体_GBK" w:hAnsi="方正楷体_GBK" w:eastAsia="方正楷体_GBK" w:cs="Times New Roman"/>
          <w:color w:val="000000" w:themeColor="text1"/>
          <w:sz w:val="32"/>
          <w:szCs w:val="32"/>
        </w:rPr>
        <w:t>是</w:t>
      </w:r>
      <w:r>
        <w:rPr>
          <w:rFonts w:hint="eastAsia" w:ascii="方正楷体_GBK" w:hAnsi="方正楷体_GBK" w:eastAsia="方正楷体_GBK" w:cs="Times New Roman"/>
          <w:color w:val="000000" w:themeColor="text1"/>
          <w:sz w:val="32"/>
          <w:szCs w:val="32"/>
          <w:lang w:val="en-US" w:eastAsia="zh-CN"/>
        </w:rPr>
        <w:t>强化信息公开</w:t>
      </w:r>
      <w:r>
        <w:rPr>
          <w:rFonts w:hint="eastAsia" w:ascii="方正楷体_GBK" w:hAnsi="方正楷体_GBK" w:eastAsia="方正楷体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各单位围绕人民群众</w:t>
      </w:r>
      <w:r>
        <w:rPr>
          <w:rFonts w:hint="eastAsia" w:ascii="Times New Roman" w:hAnsi="Times New Roman" w:eastAsia="方正仿宋_GBK" w:cs="Times New Roman"/>
          <w:color w:val="000000" w:themeColor="text1"/>
          <w:sz w:val="32"/>
          <w:szCs w:val="32"/>
          <w:lang w:val="en-US" w:eastAsia="zh-CN"/>
        </w:rPr>
        <w:t>关心关注的事项</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加大信息公开力度。</w:t>
      </w:r>
      <w:r>
        <w:rPr>
          <w:rFonts w:hint="eastAsia" w:ascii="Times New Roman" w:hAnsi="Times New Roman" w:eastAsia="方正仿宋_GBK" w:cs="Times New Roman"/>
          <w:color w:val="000000" w:themeColor="text1"/>
          <w:sz w:val="32"/>
          <w:szCs w:val="32"/>
          <w:lang w:val="en-US" w:eastAsia="zh-CN"/>
        </w:rPr>
        <w:t>县民政局及时公开低保、特困、临时救助、经济困难高龄老人（失能老人）等群众关注度高的政府信息。县市场监管局及时公开行政许可、监督检查等市场监管信息，</w:t>
      </w:r>
      <w:r>
        <w:rPr>
          <w:rFonts w:hint="eastAsia" w:ascii="Times New Roman" w:hAnsi="Times New Roman" w:eastAsia="方正仿宋_GBK" w:cs="Times New Roman"/>
          <w:color w:val="000000" w:themeColor="text1"/>
          <w:sz w:val="32"/>
          <w:szCs w:val="32"/>
        </w:rPr>
        <w:t>推动权力透明，利用社会监督促进行政机关依法行使行政权力。</w:t>
      </w:r>
      <w:r>
        <w:rPr>
          <w:rFonts w:hint="eastAsia" w:ascii="方正楷体_GBK" w:hAnsi="方正楷体_GBK" w:eastAsia="方正楷体_GBK" w:cs="Times New Roman"/>
          <w:color w:val="000000" w:themeColor="text1"/>
          <w:sz w:val="32"/>
          <w:szCs w:val="32"/>
          <w:lang w:val="en-US" w:eastAsia="zh-CN"/>
        </w:rPr>
        <w:t>三是强化宣传推广。</w:t>
      </w:r>
      <w:r>
        <w:rPr>
          <w:rFonts w:hint="eastAsia" w:ascii="Times New Roman" w:hAnsi="Times New Roman" w:eastAsia="方正仿宋_GBK" w:cs="Times New Roman"/>
          <w:color w:val="000000" w:themeColor="text1"/>
          <w:sz w:val="32"/>
          <w:szCs w:val="32"/>
          <w:lang w:val="en-US" w:eastAsia="zh-CN"/>
        </w:rPr>
        <w:t>各单位积极转变思路，撰写发布了一批弘扬主流旋律、聚焦民生实事的实用信息，通过开设新栏目、新版面，以图表、视频等方式展现信息。庙坝镇开设“走进庙坝”新页面，坪坝镇开设“坪坝周记”新栏目，使信息传播更加可视、可读、可感。县交通局开设的“城口交通”抖音号发布城开高速等人民群众关注的信息，获得较高浏览量。县公安局开设的“平安城口”围绕“夏季治安打击整治‘百日行动’”发布一系列整治动态，以公开营造国泰民安的社会环境。</w:t>
      </w:r>
      <w:r>
        <w:rPr>
          <w:rFonts w:hint="eastAsia" w:ascii="方正楷体_GBK" w:hAnsi="方正楷体_GBK" w:eastAsia="方正楷体_GBK" w:cs="Times New Roman"/>
          <w:color w:val="000000" w:themeColor="text1"/>
          <w:sz w:val="32"/>
          <w:szCs w:val="32"/>
          <w:lang w:val="en-US" w:eastAsia="zh-CN"/>
        </w:rPr>
        <w:t>四是强化互动交流。</w:t>
      </w:r>
      <w:r>
        <w:rPr>
          <w:rFonts w:hint="eastAsia" w:ascii="Times New Roman" w:hAnsi="Times New Roman" w:eastAsia="方正仿宋_GBK" w:cs="Times New Roman"/>
          <w:color w:val="000000" w:themeColor="text1"/>
          <w:sz w:val="32"/>
          <w:szCs w:val="32"/>
          <w:lang w:val="en-US" w:eastAsia="zh-CN"/>
        </w:rPr>
        <w:t>县</w:t>
      </w:r>
      <w:r>
        <w:rPr>
          <w:rFonts w:hint="eastAsia" w:ascii="Times New Roman" w:hAnsi="Times New Roman" w:eastAsia="方正仿宋_GBK" w:cs="Times New Roman"/>
          <w:color w:val="000000" w:themeColor="text1"/>
          <w:sz w:val="32"/>
          <w:szCs w:val="32"/>
        </w:rPr>
        <w:t>政府网站与网民互动响应速度和办理答复质量持续提升，</w:t>
      </w:r>
      <w:r>
        <w:rPr>
          <w:rFonts w:hint="eastAsia" w:ascii="Times New Roman" w:hAnsi="Times New Roman" w:eastAsia="方正仿宋_GBK" w:cs="Times New Roman"/>
          <w:color w:val="000000" w:themeColor="text1"/>
          <w:sz w:val="32"/>
          <w:szCs w:val="32"/>
          <w:lang w:val="en-US" w:eastAsia="zh-CN"/>
        </w:rPr>
        <w:t>县人力社保局</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val="en-US" w:eastAsia="zh-CN"/>
        </w:rPr>
        <w:t>县</w:t>
      </w:r>
      <w:r>
        <w:rPr>
          <w:rFonts w:hint="eastAsia" w:ascii="Times New Roman" w:hAnsi="Times New Roman" w:eastAsia="方正仿宋_GBK" w:cs="Times New Roman"/>
          <w:color w:val="000000" w:themeColor="text1"/>
          <w:sz w:val="32"/>
          <w:szCs w:val="32"/>
        </w:rPr>
        <w:t>教委、</w:t>
      </w:r>
      <w:r>
        <w:rPr>
          <w:rFonts w:hint="eastAsia" w:ascii="Times New Roman" w:hAnsi="Times New Roman" w:eastAsia="方正仿宋_GBK" w:cs="Times New Roman"/>
          <w:color w:val="000000" w:themeColor="text1"/>
          <w:sz w:val="32"/>
          <w:szCs w:val="32"/>
          <w:lang w:val="en-US" w:eastAsia="zh-CN"/>
        </w:rPr>
        <w:t>县公安局积极</w:t>
      </w:r>
      <w:r>
        <w:rPr>
          <w:rFonts w:hint="eastAsia" w:ascii="Times New Roman" w:hAnsi="Times New Roman" w:eastAsia="方正仿宋_GBK" w:cs="Times New Roman"/>
          <w:color w:val="000000" w:themeColor="text1"/>
          <w:sz w:val="32"/>
          <w:szCs w:val="32"/>
        </w:rPr>
        <w:t>答复网民留言（公开信箱），回应网民关心关切的问题。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二、存在的突出问题</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rPr>
        <w:t>是部分单位网站动态信息、</w:t>
      </w:r>
      <w:r>
        <w:rPr>
          <w:rFonts w:hint="eastAsia" w:ascii="Times New Roman" w:hAnsi="Times New Roman" w:eastAsia="方正仿宋_GBK" w:cs="Times New Roman"/>
          <w:sz w:val="32"/>
          <w:szCs w:val="32"/>
          <w:lang w:eastAsia="zh-CN"/>
        </w:rPr>
        <w:t>政策文件、</w:t>
      </w:r>
      <w:r>
        <w:rPr>
          <w:rFonts w:hint="eastAsia" w:ascii="Times New Roman" w:hAnsi="Times New Roman" w:eastAsia="方正仿宋_GBK" w:cs="Times New Roman"/>
          <w:sz w:val="32"/>
          <w:szCs w:val="32"/>
          <w:lang w:val="en-US" w:eastAsia="zh-CN"/>
        </w:rPr>
        <w:t>行政许可、处罚强制等信息更新不及时，栏目更新主体责任落实不到位，出现栏目应更新但未更新现象。二</w:t>
      </w:r>
      <w:r>
        <w:rPr>
          <w:rFonts w:hint="eastAsia" w:ascii="Times New Roman" w:hAnsi="Times New Roman" w:eastAsia="方正仿宋_GBK" w:cs="Times New Roman"/>
          <w:sz w:val="32"/>
          <w:szCs w:val="32"/>
        </w:rPr>
        <w:t>是部分单位信息内容审核机制执行不到位，出现错别字</w:t>
      </w:r>
      <w:r>
        <w:rPr>
          <w:rFonts w:hint="eastAsia" w:ascii="Times New Roman" w:hAnsi="Times New Roman" w:eastAsia="方正仿宋_GBK" w:cs="Times New Roman"/>
          <w:sz w:val="32"/>
          <w:szCs w:val="32"/>
          <w:lang w:eastAsia="zh-CN"/>
        </w:rPr>
        <w:t>等表述错误</w:t>
      </w:r>
      <w:r>
        <w:rPr>
          <w:rFonts w:hint="eastAsia" w:ascii="Times New Roman" w:hAnsi="Times New Roman" w:eastAsia="方正仿宋_GBK" w:cs="Times New Roman"/>
          <w:sz w:val="32"/>
          <w:szCs w:val="32"/>
        </w:rPr>
        <w:t>。三是</w:t>
      </w:r>
      <w:r>
        <w:rPr>
          <w:rFonts w:hint="eastAsia" w:ascii="Times New Roman" w:hAnsi="Times New Roman" w:eastAsia="方正仿宋_GBK" w:cs="Times New Roman"/>
          <w:sz w:val="32"/>
          <w:szCs w:val="32"/>
          <w:lang w:val="en-US" w:eastAsia="zh-CN"/>
        </w:rPr>
        <w:t>个别单位</w:t>
      </w:r>
      <w:r>
        <w:rPr>
          <w:rFonts w:hint="eastAsia" w:ascii="Times New Roman" w:hAnsi="Times New Roman" w:eastAsia="方正仿宋_GBK" w:cs="Times New Roman"/>
          <w:sz w:val="32"/>
          <w:szCs w:val="32"/>
        </w:rPr>
        <w:t>开设政务新媒体未严格履行备案审批程序。四是部分单位信息格式规范化要求落实不到位，出现信息要素缺失、格式混乱等现象。</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660"/>
        <w:textAlignment w:val="auto"/>
        <w:rPr>
          <w:rFonts w:hint="eastAsia" w:ascii="Times New Roman" w:hAnsi="Times New Roman" w:eastAsia="方正黑体_GBK" w:cs="Times New Roman"/>
          <w:color w:val="000000" w:themeColor="text1"/>
          <w:sz w:val="32"/>
          <w:szCs w:val="32"/>
        </w:rPr>
      </w:pPr>
      <w:r>
        <w:rPr>
          <w:rFonts w:hint="eastAsia" w:ascii="Times New Roman" w:hAnsi="Times New Roman" w:eastAsia="方正黑体_GBK" w:cs="Times New Roman"/>
          <w:color w:val="000000" w:themeColor="text1"/>
          <w:sz w:val="32"/>
          <w:szCs w:val="32"/>
        </w:rPr>
        <w:t>下一步工作要求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rPr>
      </w:pPr>
      <w:r>
        <w:rPr>
          <w:rFonts w:hint="eastAsia" w:ascii="Times New Roman" w:hAnsi="Times New Roman" w:eastAsia="方正仿宋_GBK" w:cs="Times New Roman"/>
          <w:color w:val="000000" w:themeColor="text1"/>
          <w:kern w:val="0"/>
          <w:sz w:val="32"/>
          <w:szCs w:val="32"/>
          <w:lang w:val="en-US" w:eastAsia="zh-CN"/>
        </w:rPr>
        <w:t>各单位要对照编制的《政府信息公开目录》，常态化更新有关内容，</w:t>
      </w:r>
      <w:r>
        <w:rPr>
          <w:rFonts w:hint="eastAsia" w:ascii="Times New Roman" w:hAnsi="Times New Roman" w:eastAsia="方正仿宋_GBK" w:cs="Times New Roman"/>
          <w:color w:val="000000" w:themeColor="text1"/>
          <w:kern w:val="0"/>
          <w:sz w:val="32"/>
          <w:szCs w:val="32"/>
        </w:rPr>
        <w:t>加强信息内容发布前“三审三校”</w:t>
      </w:r>
      <w:r>
        <w:rPr>
          <w:rFonts w:hint="eastAsia" w:ascii="Times New Roman" w:hAnsi="Times New Roman" w:eastAsia="方正仿宋_GBK" w:cs="Times New Roman"/>
          <w:color w:val="000000" w:themeColor="text1"/>
          <w:kern w:val="0"/>
          <w:sz w:val="32"/>
          <w:szCs w:val="32"/>
          <w:lang w:eastAsia="zh-CN"/>
        </w:rPr>
        <w:t>，</w:t>
      </w:r>
      <w:r>
        <w:rPr>
          <w:rFonts w:hint="eastAsia" w:ascii="Times New Roman" w:hAnsi="Times New Roman" w:eastAsia="方正仿宋_GBK" w:cs="Times New Roman"/>
          <w:color w:val="000000" w:themeColor="text1"/>
          <w:kern w:val="0"/>
          <w:sz w:val="32"/>
          <w:szCs w:val="32"/>
        </w:rPr>
        <w:t>严防出现严重表述错误等问题。</w:t>
      </w:r>
      <w:r>
        <w:rPr>
          <w:rFonts w:hint="eastAsia" w:ascii="Times New Roman" w:hAnsi="Times New Roman" w:eastAsia="方正仿宋_GBK" w:cs="Times New Roman"/>
          <w:color w:val="000000" w:themeColor="text1"/>
          <w:kern w:val="0"/>
          <w:sz w:val="32"/>
          <w:szCs w:val="32"/>
          <w:lang w:val="en-US" w:eastAsia="zh-CN"/>
        </w:rPr>
        <w:t>鼓励</w:t>
      </w:r>
      <w:r>
        <w:rPr>
          <w:rFonts w:hint="eastAsia" w:ascii="Times New Roman" w:hAnsi="Times New Roman" w:eastAsia="方正仿宋_GBK" w:cs="Times New Roman"/>
          <w:color w:val="000000" w:themeColor="text1"/>
          <w:kern w:val="0"/>
          <w:sz w:val="32"/>
          <w:szCs w:val="32"/>
        </w:rPr>
        <w:t>结合本单位业务工作，深入挖掘特色内容和功能，</w:t>
      </w:r>
      <w:r>
        <w:rPr>
          <w:rFonts w:hint="eastAsia" w:ascii="Times New Roman" w:hAnsi="Times New Roman" w:eastAsia="方正仿宋_GBK" w:cs="Times New Roman"/>
          <w:color w:val="000000" w:themeColor="text1"/>
          <w:kern w:val="0"/>
          <w:sz w:val="32"/>
          <w:szCs w:val="32"/>
          <w:lang w:val="en-US" w:eastAsia="zh-CN"/>
        </w:rPr>
        <w:t>提高可看性可用性，</w:t>
      </w:r>
      <w:r>
        <w:rPr>
          <w:rFonts w:hint="eastAsia" w:ascii="Times New Roman" w:hAnsi="Times New Roman" w:eastAsia="方正仿宋_GBK" w:cs="Times New Roman"/>
          <w:color w:val="000000" w:themeColor="text1"/>
          <w:kern w:val="0"/>
          <w:sz w:val="32"/>
          <w:szCs w:val="32"/>
        </w:rPr>
        <w:t>不断提升“网上政府”运维水平。</w:t>
      </w:r>
      <w:r>
        <w:rPr>
          <w:rFonts w:hint="eastAsia" w:ascii="Times New Roman" w:hAnsi="Times New Roman" w:eastAsia="方正仿宋_GBK" w:cs="Times New Roman"/>
          <w:color w:val="000000" w:themeColor="text1"/>
          <w:kern w:val="0"/>
          <w:sz w:val="32"/>
          <w:szCs w:val="32"/>
          <w:lang w:val="en-US" w:eastAsia="zh-CN"/>
        </w:rPr>
        <w:t>要按照</w:t>
      </w:r>
      <w:r>
        <w:rPr>
          <w:rFonts w:hint="eastAsia"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sz w:val="32"/>
          <w:szCs w:val="32"/>
        </w:rPr>
        <w:t>城口县人民政府办公室关于印发</w:t>
      </w:r>
      <w:r>
        <w:rPr>
          <w:rFonts w:hint="eastAsia" w:ascii="Times New Roman" w:hAnsi="Times New Roman" w:eastAsia="方正仿宋_GBK" w:cs="Times New Roman"/>
          <w:color w:val="000000" w:themeColor="text1"/>
          <w:kern w:val="0"/>
          <w:sz w:val="32"/>
          <w:szCs w:val="32"/>
        </w:rPr>
        <w:t>城口县</w:t>
      </w:r>
      <w:r>
        <w:rPr>
          <w:rFonts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2</w:t>
      </w:r>
      <w:r>
        <w:rPr>
          <w:rFonts w:hint="eastAsia" w:ascii="Times New Roman" w:hAnsi="Times New Roman" w:eastAsia="方正仿宋_GBK" w:cs="Times New Roman"/>
          <w:color w:val="000000" w:themeColor="text1"/>
          <w:kern w:val="0"/>
          <w:sz w:val="32"/>
          <w:szCs w:val="32"/>
        </w:rPr>
        <w:t>年政务公开工作要点任务分工》</w:t>
      </w:r>
      <w:r>
        <w:rPr>
          <w:rFonts w:hint="eastAsia" w:ascii="Times New Roman" w:hAnsi="Times New Roman" w:eastAsia="方正仿宋_GBK" w:cs="Times New Roman"/>
          <w:color w:val="000000" w:themeColor="text1"/>
          <w:kern w:val="0"/>
          <w:sz w:val="32"/>
          <w:szCs w:val="32"/>
          <w:lang w:eastAsia="zh-CN"/>
        </w:rPr>
        <w:t>（</w:t>
      </w:r>
      <w:r>
        <w:rPr>
          <w:rFonts w:hint="default" w:ascii="Times New Roman" w:hAnsi="Times New Roman" w:eastAsia="方正仿宋_GBK" w:cs="Times New Roman"/>
          <w:color w:val="000000" w:themeColor="text1"/>
          <w:kern w:val="0"/>
          <w:sz w:val="32"/>
          <w:szCs w:val="32"/>
          <w:lang w:val="en-US" w:eastAsia="zh-CN"/>
        </w:rPr>
        <w:t>城府办发〔2022〕89</w:t>
      </w:r>
      <w:r>
        <w:rPr>
          <w:rFonts w:hint="eastAsia" w:ascii="Times New Roman" w:hAnsi="Times New Roman" w:eastAsia="方正仿宋_GBK" w:cs="Times New Roman"/>
          <w:color w:val="000000" w:themeColor="text1"/>
          <w:kern w:val="0"/>
          <w:sz w:val="32"/>
          <w:szCs w:val="32"/>
          <w:lang w:val="en-US" w:eastAsia="zh-CN"/>
        </w:rPr>
        <w:t>号</w:t>
      </w:r>
      <w:r>
        <w:rPr>
          <w:rFonts w:hint="eastAsia" w:ascii="Times New Roman" w:hAnsi="Times New Roman" w:eastAsia="方正仿宋_GBK" w:cs="Times New Roman"/>
          <w:color w:val="000000" w:themeColor="text1"/>
          <w:kern w:val="0"/>
          <w:sz w:val="32"/>
          <w:szCs w:val="32"/>
          <w:lang w:eastAsia="zh-CN"/>
        </w:rPr>
        <w:t>）文件</w:t>
      </w:r>
      <w:r>
        <w:rPr>
          <w:rFonts w:hint="eastAsia" w:ascii="Times New Roman" w:hAnsi="Times New Roman" w:eastAsia="方正仿宋_GBK" w:cs="Times New Roman"/>
          <w:color w:val="000000" w:themeColor="text1"/>
          <w:kern w:val="0"/>
          <w:sz w:val="32"/>
          <w:szCs w:val="32"/>
        </w:rPr>
        <w:t>要求，抓好</w:t>
      </w:r>
      <w:r>
        <w:rPr>
          <w:rFonts w:hint="eastAsia" w:ascii="Times New Roman" w:hAnsi="Times New Roman" w:eastAsia="方正仿宋_GBK" w:cs="Times New Roman"/>
          <w:color w:val="000000" w:themeColor="text1"/>
          <w:kern w:val="0"/>
          <w:sz w:val="32"/>
          <w:szCs w:val="32"/>
          <w:lang w:val="en-US" w:eastAsia="zh-CN"/>
        </w:rPr>
        <w:t>年度</w:t>
      </w:r>
      <w:r>
        <w:rPr>
          <w:rFonts w:hint="eastAsia" w:ascii="Times New Roman" w:hAnsi="Times New Roman" w:eastAsia="方正仿宋_GBK" w:cs="Times New Roman"/>
          <w:color w:val="000000" w:themeColor="text1"/>
          <w:kern w:val="0"/>
          <w:sz w:val="32"/>
          <w:szCs w:val="32"/>
        </w:rPr>
        <w:t>重点内容</w:t>
      </w:r>
      <w:r>
        <w:rPr>
          <w:rFonts w:hint="eastAsia" w:ascii="Times New Roman" w:hAnsi="Times New Roman" w:eastAsia="方正仿宋_GBK" w:cs="Times New Roman"/>
          <w:color w:val="000000" w:themeColor="text1"/>
          <w:kern w:val="0"/>
          <w:sz w:val="32"/>
          <w:szCs w:val="32"/>
          <w:lang w:val="en-US" w:eastAsia="zh-CN"/>
        </w:rPr>
        <w:t>公开</w:t>
      </w:r>
      <w:r>
        <w:rPr>
          <w:rFonts w:hint="eastAsia" w:ascii="Times New Roman" w:hAnsi="Times New Roman" w:eastAsia="方正仿宋_GBK" w:cs="Times New Roman"/>
          <w:color w:val="000000" w:themeColor="text1"/>
          <w:kern w:val="0"/>
          <w:sz w:val="32"/>
          <w:szCs w:val="32"/>
        </w:rPr>
        <w:t>，持续深入推进决策、执行、管理、服务、结果公开，不折不扣完成</w:t>
      </w:r>
      <w:r>
        <w:rPr>
          <w:rFonts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2</w:t>
      </w:r>
      <w:r>
        <w:rPr>
          <w:rFonts w:hint="eastAsia" w:ascii="Times New Roman" w:hAnsi="Times New Roman" w:eastAsia="方正仿宋_GBK" w:cs="Times New Roman"/>
          <w:color w:val="000000" w:themeColor="text1"/>
          <w:kern w:val="0"/>
          <w:sz w:val="32"/>
          <w:szCs w:val="32"/>
        </w:rPr>
        <w:t>年政务公开</w:t>
      </w:r>
      <w:r>
        <w:rPr>
          <w:rFonts w:hint="eastAsia" w:ascii="Times New Roman" w:hAnsi="Times New Roman" w:eastAsia="方正仿宋_GBK" w:cs="Times New Roman"/>
          <w:color w:val="000000" w:themeColor="text1"/>
          <w:kern w:val="0"/>
          <w:sz w:val="32"/>
          <w:szCs w:val="32"/>
          <w:lang w:eastAsia="zh-CN"/>
        </w:rPr>
        <w:t>工作</w:t>
      </w:r>
      <w:r>
        <w:rPr>
          <w:rFonts w:hint="eastAsia" w:ascii="Times New Roman" w:hAnsi="Times New Roman" w:eastAsia="方正仿宋_GBK" w:cs="Times New Roman"/>
          <w:color w:val="000000" w:themeColor="text1"/>
          <w:kern w:val="0"/>
          <w:sz w:val="32"/>
          <w:szCs w:val="32"/>
        </w:rPr>
        <w:t>要点内容。</w:t>
      </w:r>
      <w:r>
        <w:rPr>
          <w:rFonts w:hint="eastAsia" w:ascii="Times New Roman" w:hAnsi="Times New Roman" w:eastAsia="方正仿宋_GBK" w:cs="Times New Roman"/>
          <w:color w:val="000000" w:themeColor="text1"/>
          <w:kern w:val="0"/>
          <w:sz w:val="32"/>
          <w:szCs w:val="32"/>
          <w:lang w:val="en-US" w:eastAsia="zh-CN"/>
        </w:rPr>
        <w:t>要</w:t>
      </w:r>
      <w:r>
        <w:rPr>
          <w:rFonts w:hint="eastAsia" w:ascii="Times New Roman" w:hAnsi="Times New Roman" w:eastAsia="方正仿宋_GBK" w:cs="Times New Roman"/>
          <w:color w:val="000000" w:themeColor="text1"/>
          <w:kern w:val="0"/>
          <w:sz w:val="32"/>
          <w:szCs w:val="32"/>
        </w:rPr>
        <w:t>对照反馈的问题，举一反三，全面自查整改，避免类似问题再次发生。</w:t>
      </w:r>
      <w:r>
        <w:rPr>
          <w:rFonts w:hint="eastAsia" w:ascii="Times New Roman" w:hAnsi="Times New Roman" w:eastAsia="方正仿宋_GBK" w:cs="Times New Roman"/>
          <w:color w:val="000000" w:themeColor="text1"/>
          <w:kern w:val="0"/>
          <w:sz w:val="32"/>
          <w:szCs w:val="32"/>
          <w:lang w:eastAsia="zh-CN"/>
        </w:rPr>
        <w:t>县政府办公室将于</w:t>
      </w:r>
      <w:r>
        <w:rPr>
          <w:rFonts w:hint="default" w:ascii="Times New Roman" w:hAnsi="Times New Roman" w:eastAsia="方正黑体_GBK" w:cs="Times New Roman"/>
          <w:color w:val="000000" w:themeColor="text1"/>
          <w:kern w:val="0"/>
          <w:sz w:val="32"/>
          <w:szCs w:val="32"/>
          <w:lang w:val="en-US" w:eastAsia="zh-CN"/>
        </w:rPr>
        <w:t>8月10</w:t>
      </w:r>
      <w:r>
        <w:rPr>
          <w:rFonts w:hint="eastAsia" w:ascii="方正黑体_GBK" w:hAnsi="方正黑体_GBK" w:eastAsia="方正黑体_GBK" w:cs="方正黑体_GBK"/>
          <w:color w:val="000000" w:themeColor="text1"/>
          <w:kern w:val="0"/>
          <w:sz w:val="32"/>
          <w:szCs w:val="32"/>
          <w:lang w:val="en-US" w:eastAsia="zh-CN"/>
        </w:rPr>
        <w:t>日</w:t>
      </w:r>
      <w:r>
        <w:rPr>
          <w:rFonts w:hint="eastAsia" w:ascii="Times New Roman" w:hAnsi="Times New Roman" w:eastAsia="方正仿宋_GBK" w:cs="Times New Roman"/>
          <w:color w:val="000000" w:themeColor="text1"/>
          <w:kern w:val="0"/>
          <w:sz w:val="32"/>
          <w:szCs w:val="32"/>
          <w:lang w:val="en-US" w:eastAsia="zh-CN"/>
        </w:rPr>
        <w:t>对各单位整改情况进行复核，逾期未整改的将纳入年度政务公开考核。</w:t>
      </w:r>
    </w:p>
    <w:p>
      <w:pPr>
        <w:pStyle w:val="2"/>
        <w:keepNext w:val="0"/>
        <w:keepLines w:val="0"/>
        <w:pageBreakBefore w:val="0"/>
        <w:kinsoku/>
        <w:wordWrap/>
        <w:overflowPunct/>
        <w:topLinePunct w:val="0"/>
        <w:autoSpaceDE/>
        <w:autoSpaceDN/>
        <w:bidi w:val="0"/>
        <w:adjustRightInd/>
        <w:snapToGrid/>
        <w:spacing w:line="560" w:lineRule="exact"/>
        <w:textAlignment w:val="auto"/>
        <w:rPr>
          <w:rFonts w:cs="Times New Roman"/>
        </w:rPr>
      </w:pPr>
    </w:p>
    <w:p>
      <w:pPr>
        <w:pStyle w:val="2"/>
        <w:ind w:left="0" w:leftChars="0" w:firstLine="0" w:firstLineChars="0"/>
        <w:rPr>
          <w:rFonts w:cs="Times New Roman"/>
        </w:rPr>
      </w:pPr>
      <w:bookmarkStart w:id="0" w:name="_GoBack"/>
      <w:bookmarkEnd w:id="0"/>
    </w:p>
    <w:p>
      <w:pPr>
        <w:spacing w:line="540" w:lineRule="exact"/>
        <w:ind w:firstLine="640" w:firstLineChars="200"/>
        <w:jc w:val="center"/>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xml:space="preserve">              </w:t>
      </w:r>
      <w:r>
        <w:rPr>
          <w:rFonts w:hint="eastAsia" w:ascii="Times New Roman" w:hAnsi="Times New Roman" w:eastAsia="方正仿宋_GBK" w:cs="Times New Roman"/>
          <w:color w:val="333333"/>
          <w:kern w:val="0"/>
          <w:sz w:val="32"/>
          <w:szCs w:val="32"/>
        </w:rPr>
        <w:t>城口县人民政府督查室</w:t>
      </w:r>
    </w:p>
    <w:p>
      <w:pPr>
        <w:spacing w:line="54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color w:val="333333"/>
          <w:kern w:val="0"/>
          <w:sz w:val="32"/>
          <w:szCs w:val="32"/>
        </w:rPr>
        <w:t xml:space="preserve">              20</w:t>
      </w:r>
      <w:r>
        <w:rPr>
          <w:rFonts w:hint="eastAsia" w:ascii="Times New Roman" w:hAnsi="Times New Roman" w:eastAsia="方正仿宋_GBK" w:cs="Times New Roman"/>
          <w:color w:val="333333"/>
          <w:kern w:val="0"/>
          <w:sz w:val="32"/>
          <w:szCs w:val="32"/>
          <w:lang w:val="en-US" w:eastAsia="zh-CN"/>
        </w:rPr>
        <w:t>22</w:t>
      </w:r>
      <w:r>
        <w:rPr>
          <w:rFonts w:hint="eastAsia" w:ascii="Times New Roman" w:hAnsi="Times New Roman" w:eastAsia="方正仿宋_GBK" w:cs="Times New Roman"/>
          <w:color w:val="333333"/>
          <w:kern w:val="0"/>
          <w:sz w:val="32"/>
          <w:szCs w:val="32"/>
        </w:rPr>
        <w:t>年</w:t>
      </w:r>
      <w:r>
        <w:rPr>
          <w:rFonts w:hint="eastAsia" w:ascii="Times New Roman" w:hAnsi="Times New Roman" w:eastAsia="方正仿宋_GBK" w:cs="Times New Roman"/>
          <w:color w:val="333333"/>
          <w:kern w:val="0"/>
          <w:sz w:val="32"/>
          <w:szCs w:val="32"/>
          <w:lang w:val="en-US" w:eastAsia="zh-CN"/>
        </w:rPr>
        <w:t>8</w:t>
      </w:r>
      <w:r>
        <w:rPr>
          <w:rFonts w:hint="eastAsia" w:ascii="Times New Roman" w:hAnsi="Times New Roman" w:eastAsia="方正仿宋_GBK" w:cs="Times New Roman"/>
          <w:color w:val="333333"/>
          <w:kern w:val="0"/>
          <w:sz w:val="32"/>
          <w:szCs w:val="32"/>
        </w:rPr>
        <w:t>月</w:t>
      </w:r>
      <w:r>
        <w:rPr>
          <w:rFonts w:hint="eastAsia" w:ascii="Times New Roman" w:hAnsi="Times New Roman" w:eastAsia="方正仿宋_GBK" w:cs="Times New Roman"/>
          <w:color w:val="333333"/>
          <w:kern w:val="0"/>
          <w:sz w:val="32"/>
          <w:szCs w:val="32"/>
          <w:lang w:val="en-US" w:eastAsia="zh-CN"/>
        </w:rPr>
        <w:t>3</w:t>
      </w:r>
      <w:r>
        <w:rPr>
          <w:rFonts w:hint="eastAsia" w:ascii="Times New Roman" w:hAnsi="Times New Roman" w:eastAsia="方正仿宋_GBK" w:cs="Times New Roman"/>
          <w:color w:val="333333"/>
          <w:kern w:val="0"/>
          <w:sz w:val="32"/>
          <w:szCs w:val="32"/>
        </w:rPr>
        <w:t>日</w:t>
      </w:r>
    </w:p>
    <w:sectPr>
      <w:headerReference r:id="rId3" w:type="default"/>
      <w:footerReference r:id="rId4" w:type="default"/>
      <w:footerReference r:id="rId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E57BA"/>
    <w:multiLevelType w:val="singleLevel"/>
    <w:tmpl w:val="97FE57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NotTrackMoves/>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646"/>
    <w:rsid w:val="000136D3"/>
    <w:rsid w:val="0001524F"/>
    <w:rsid w:val="00021694"/>
    <w:rsid w:val="00023623"/>
    <w:rsid w:val="00025CEE"/>
    <w:rsid w:val="00031BFD"/>
    <w:rsid w:val="00032C06"/>
    <w:rsid w:val="00033783"/>
    <w:rsid w:val="00040029"/>
    <w:rsid w:val="00041A3A"/>
    <w:rsid w:val="00042963"/>
    <w:rsid w:val="00043412"/>
    <w:rsid w:val="00046C15"/>
    <w:rsid w:val="00046E56"/>
    <w:rsid w:val="00050FF7"/>
    <w:rsid w:val="00061EEF"/>
    <w:rsid w:val="00062646"/>
    <w:rsid w:val="0006426E"/>
    <w:rsid w:val="000732CF"/>
    <w:rsid w:val="00077374"/>
    <w:rsid w:val="00081DA0"/>
    <w:rsid w:val="00090696"/>
    <w:rsid w:val="000910E9"/>
    <w:rsid w:val="00097572"/>
    <w:rsid w:val="000A03C4"/>
    <w:rsid w:val="000A29F8"/>
    <w:rsid w:val="000A4492"/>
    <w:rsid w:val="000A5B77"/>
    <w:rsid w:val="000A68AD"/>
    <w:rsid w:val="000B5077"/>
    <w:rsid w:val="000C1275"/>
    <w:rsid w:val="000C405B"/>
    <w:rsid w:val="000C4DC0"/>
    <w:rsid w:val="000D052F"/>
    <w:rsid w:val="000D0C19"/>
    <w:rsid w:val="000D20ED"/>
    <w:rsid w:val="000D31DE"/>
    <w:rsid w:val="000D52BF"/>
    <w:rsid w:val="000D6A3F"/>
    <w:rsid w:val="000E3C50"/>
    <w:rsid w:val="000E5E53"/>
    <w:rsid w:val="000F3C08"/>
    <w:rsid w:val="000F4FDE"/>
    <w:rsid w:val="001017F3"/>
    <w:rsid w:val="001042E6"/>
    <w:rsid w:val="00104C70"/>
    <w:rsid w:val="001076FA"/>
    <w:rsid w:val="00112040"/>
    <w:rsid w:val="001226D4"/>
    <w:rsid w:val="00123B84"/>
    <w:rsid w:val="001246A3"/>
    <w:rsid w:val="00126DF2"/>
    <w:rsid w:val="001276AD"/>
    <w:rsid w:val="00130352"/>
    <w:rsid w:val="0013210E"/>
    <w:rsid w:val="00135912"/>
    <w:rsid w:val="00135D8A"/>
    <w:rsid w:val="00142414"/>
    <w:rsid w:val="00145001"/>
    <w:rsid w:val="00153059"/>
    <w:rsid w:val="0015583B"/>
    <w:rsid w:val="001573E5"/>
    <w:rsid w:val="001575A7"/>
    <w:rsid w:val="00161B55"/>
    <w:rsid w:val="001647AE"/>
    <w:rsid w:val="001652E2"/>
    <w:rsid w:val="00173429"/>
    <w:rsid w:val="001810CB"/>
    <w:rsid w:val="00183AFC"/>
    <w:rsid w:val="001848DC"/>
    <w:rsid w:val="00186738"/>
    <w:rsid w:val="0018714E"/>
    <w:rsid w:val="00191580"/>
    <w:rsid w:val="00194358"/>
    <w:rsid w:val="001A2C14"/>
    <w:rsid w:val="001A5152"/>
    <w:rsid w:val="001A6E14"/>
    <w:rsid w:val="001B4215"/>
    <w:rsid w:val="001B428D"/>
    <w:rsid w:val="001B59D3"/>
    <w:rsid w:val="001C02FA"/>
    <w:rsid w:val="001C50FA"/>
    <w:rsid w:val="001D4B81"/>
    <w:rsid w:val="001E511B"/>
    <w:rsid w:val="001F4282"/>
    <w:rsid w:val="001F4AE3"/>
    <w:rsid w:val="001F760B"/>
    <w:rsid w:val="001F7653"/>
    <w:rsid w:val="002043F8"/>
    <w:rsid w:val="00206F37"/>
    <w:rsid w:val="00212E2D"/>
    <w:rsid w:val="00213566"/>
    <w:rsid w:val="00215D10"/>
    <w:rsid w:val="00226261"/>
    <w:rsid w:val="00226F85"/>
    <w:rsid w:val="00227ABA"/>
    <w:rsid w:val="002303A2"/>
    <w:rsid w:val="0023745B"/>
    <w:rsid w:val="002404DD"/>
    <w:rsid w:val="00242DFE"/>
    <w:rsid w:val="002444CE"/>
    <w:rsid w:val="00245C20"/>
    <w:rsid w:val="00255AC3"/>
    <w:rsid w:val="00260D61"/>
    <w:rsid w:val="002622A2"/>
    <w:rsid w:val="002623EB"/>
    <w:rsid w:val="00263264"/>
    <w:rsid w:val="0026637E"/>
    <w:rsid w:val="00277274"/>
    <w:rsid w:val="00280173"/>
    <w:rsid w:val="00286C32"/>
    <w:rsid w:val="00286CD0"/>
    <w:rsid w:val="00293B07"/>
    <w:rsid w:val="00294F7A"/>
    <w:rsid w:val="002966E7"/>
    <w:rsid w:val="002A1F9A"/>
    <w:rsid w:val="002B457F"/>
    <w:rsid w:val="002B7B86"/>
    <w:rsid w:val="002C405D"/>
    <w:rsid w:val="002C59D1"/>
    <w:rsid w:val="002D1835"/>
    <w:rsid w:val="002D208D"/>
    <w:rsid w:val="002D3122"/>
    <w:rsid w:val="002D3789"/>
    <w:rsid w:val="002D4CB2"/>
    <w:rsid w:val="002D7297"/>
    <w:rsid w:val="002E258A"/>
    <w:rsid w:val="002E5193"/>
    <w:rsid w:val="002E57A3"/>
    <w:rsid w:val="002E7452"/>
    <w:rsid w:val="002F022C"/>
    <w:rsid w:val="002F2246"/>
    <w:rsid w:val="00306471"/>
    <w:rsid w:val="0030670E"/>
    <w:rsid w:val="0031134C"/>
    <w:rsid w:val="00313B4F"/>
    <w:rsid w:val="00314374"/>
    <w:rsid w:val="00330A73"/>
    <w:rsid w:val="00332C5F"/>
    <w:rsid w:val="003412FE"/>
    <w:rsid w:val="00342746"/>
    <w:rsid w:val="00352D71"/>
    <w:rsid w:val="0035377F"/>
    <w:rsid w:val="00354109"/>
    <w:rsid w:val="0036050F"/>
    <w:rsid w:val="0036202C"/>
    <w:rsid w:val="00366AAD"/>
    <w:rsid w:val="0036782F"/>
    <w:rsid w:val="003806D3"/>
    <w:rsid w:val="00383863"/>
    <w:rsid w:val="00385BE7"/>
    <w:rsid w:val="00390422"/>
    <w:rsid w:val="003973C4"/>
    <w:rsid w:val="003A0B5E"/>
    <w:rsid w:val="003A4B21"/>
    <w:rsid w:val="003B520F"/>
    <w:rsid w:val="003C07DC"/>
    <w:rsid w:val="003C5AA2"/>
    <w:rsid w:val="003C6C0C"/>
    <w:rsid w:val="003D0861"/>
    <w:rsid w:val="003D128F"/>
    <w:rsid w:val="003D2C39"/>
    <w:rsid w:val="003D3806"/>
    <w:rsid w:val="003D3AA5"/>
    <w:rsid w:val="003D4C00"/>
    <w:rsid w:val="003E3CD4"/>
    <w:rsid w:val="003E3EA1"/>
    <w:rsid w:val="003F54A8"/>
    <w:rsid w:val="003F6786"/>
    <w:rsid w:val="00403791"/>
    <w:rsid w:val="00404F5B"/>
    <w:rsid w:val="004118F1"/>
    <w:rsid w:val="00423A9C"/>
    <w:rsid w:val="004263DA"/>
    <w:rsid w:val="00430E61"/>
    <w:rsid w:val="00442763"/>
    <w:rsid w:val="004447FD"/>
    <w:rsid w:val="00445AF7"/>
    <w:rsid w:val="004542EC"/>
    <w:rsid w:val="00456D49"/>
    <w:rsid w:val="00461FA4"/>
    <w:rsid w:val="00463F05"/>
    <w:rsid w:val="004840CA"/>
    <w:rsid w:val="00485AD6"/>
    <w:rsid w:val="00485F7F"/>
    <w:rsid w:val="0049002B"/>
    <w:rsid w:val="00491641"/>
    <w:rsid w:val="004916D4"/>
    <w:rsid w:val="00491BAF"/>
    <w:rsid w:val="00492688"/>
    <w:rsid w:val="00495A5C"/>
    <w:rsid w:val="004A4F5E"/>
    <w:rsid w:val="004A7FB5"/>
    <w:rsid w:val="004A7FEC"/>
    <w:rsid w:val="004B0026"/>
    <w:rsid w:val="004B1F82"/>
    <w:rsid w:val="004B1F9B"/>
    <w:rsid w:val="004C3D72"/>
    <w:rsid w:val="004C5FDA"/>
    <w:rsid w:val="004C7EF6"/>
    <w:rsid w:val="004D2D29"/>
    <w:rsid w:val="004D78F9"/>
    <w:rsid w:val="004E03CB"/>
    <w:rsid w:val="004E0F31"/>
    <w:rsid w:val="004E704C"/>
    <w:rsid w:val="004F4F1B"/>
    <w:rsid w:val="00500247"/>
    <w:rsid w:val="00502B01"/>
    <w:rsid w:val="00503C61"/>
    <w:rsid w:val="0051023A"/>
    <w:rsid w:val="00512BD8"/>
    <w:rsid w:val="005131E7"/>
    <w:rsid w:val="00513DFC"/>
    <w:rsid w:val="00520301"/>
    <w:rsid w:val="00527A12"/>
    <w:rsid w:val="00530225"/>
    <w:rsid w:val="005403A4"/>
    <w:rsid w:val="00541DC6"/>
    <w:rsid w:val="005447AD"/>
    <w:rsid w:val="00544D89"/>
    <w:rsid w:val="005474F6"/>
    <w:rsid w:val="00552DBB"/>
    <w:rsid w:val="00560173"/>
    <w:rsid w:val="00560611"/>
    <w:rsid w:val="00570E9A"/>
    <w:rsid w:val="00574CBE"/>
    <w:rsid w:val="0057566C"/>
    <w:rsid w:val="00576790"/>
    <w:rsid w:val="00583CE1"/>
    <w:rsid w:val="00583E72"/>
    <w:rsid w:val="005846A1"/>
    <w:rsid w:val="00587A3D"/>
    <w:rsid w:val="005908E4"/>
    <w:rsid w:val="00594A5E"/>
    <w:rsid w:val="00596CAD"/>
    <w:rsid w:val="005A0F66"/>
    <w:rsid w:val="005A273D"/>
    <w:rsid w:val="005B0D62"/>
    <w:rsid w:val="005B7D1E"/>
    <w:rsid w:val="005C1FC1"/>
    <w:rsid w:val="005C7ACE"/>
    <w:rsid w:val="005D0C60"/>
    <w:rsid w:val="005D165D"/>
    <w:rsid w:val="005E1C19"/>
    <w:rsid w:val="005E5C53"/>
    <w:rsid w:val="005F6B07"/>
    <w:rsid w:val="00601717"/>
    <w:rsid w:val="006019DA"/>
    <w:rsid w:val="006041C8"/>
    <w:rsid w:val="0061055A"/>
    <w:rsid w:val="00611AD5"/>
    <w:rsid w:val="00612CE2"/>
    <w:rsid w:val="00612E40"/>
    <w:rsid w:val="00614022"/>
    <w:rsid w:val="0061579F"/>
    <w:rsid w:val="006168A1"/>
    <w:rsid w:val="0062170F"/>
    <w:rsid w:val="00623CA8"/>
    <w:rsid w:val="00625B66"/>
    <w:rsid w:val="00625D0F"/>
    <w:rsid w:val="0062711F"/>
    <w:rsid w:val="00634660"/>
    <w:rsid w:val="00642E6C"/>
    <w:rsid w:val="00644ADE"/>
    <w:rsid w:val="00650B45"/>
    <w:rsid w:val="0065105A"/>
    <w:rsid w:val="00651542"/>
    <w:rsid w:val="0065586D"/>
    <w:rsid w:val="00665FFA"/>
    <w:rsid w:val="0067035E"/>
    <w:rsid w:val="00671B02"/>
    <w:rsid w:val="0067256E"/>
    <w:rsid w:val="00673B78"/>
    <w:rsid w:val="0068554E"/>
    <w:rsid w:val="00686CF7"/>
    <w:rsid w:val="00692BBA"/>
    <w:rsid w:val="00697FC8"/>
    <w:rsid w:val="006A29A1"/>
    <w:rsid w:val="006A3C4C"/>
    <w:rsid w:val="006B04C7"/>
    <w:rsid w:val="006B1A0D"/>
    <w:rsid w:val="006B4F20"/>
    <w:rsid w:val="006C08DD"/>
    <w:rsid w:val="006C0EEE"/>
    <w:rsid w:val="006C2214"/>
    <w:rsid w:val="006C5C2C"/>
    <w:rsid w:val="006D6566"/>
    <w:rsid w:val="006E0BF0"/>
    <w:rsid w:val="006E248D"/>
    <w:rsid w:val="006E36D5"/>
    <w:rsid w:val="006E3AAC"/>
    <w:rsid w:val="006F33F2"/>
    <w:rsid w:val="006F6C0A"/>
    <w:rsid w:val="006F73CE"/>
    <w:rsid w:val="007063BA"/>
    <w:rsid w:val="007137B7"/>
    <w:rsid w:val="007148BE"/>
    <w:rsid w:val="00724B34"/>
    <w:rsid w:val="007251F7"/>
    <w:rsid w:val="007252A3"/>
    <w:rsid w:val="00725A76"/>
    <w:rsid w:val="00735A2B"/>
    <w:rsid w:val="00735B00"/>
    <w:rsid w:val="007426BA"/>
    <w:rsid w:val="00742A2C"/>
    <w:rsid w:val="007538ED"/>
    <w:rsid w:val="0076116F"/>
    <w:rsid w:val="007657F5"/>
    <w:rsid w:val="00766EDC"/>
    <w:rsid w:val="007675A6"/>
    <w:rsid w:val="00776BEF"/>
    <w:rsid w:val="00780454"/>
    <w:rsid w:val="00786106"/>
    <w:rsid w:val="00787026"/>
    <w:rsid w:val="007901A1"/>
    <w:rsid w:val="007928A2"/>
    <w:rsid w:val="00793E18"/>
    <w:rsid w:val="0079547A"/>
    <w:rsid w:val="007959B0"/>
    <w:rsid w:val="00797335"/>
    <w:rsid w:val="007A279C"/>
    <w:rsid w:val="007A5597"/>
    <w:rsid w:val="007A6E7E"/>
    <w:rsid w:val="007A7D7A"/>
    <w:rsid w:val="007B3C7D"/>
    <w:rsid w:val="007C14E0"/>
    <w:rsid w:val="007C221B"/>
    <w:rsid w:val="007C3BA8"/>
    <w:rsid w:val="007C6100"/>
    <w:rsid w:val="007C689D"/>
    <w:rsid w:val="007D0411"/>
    <w:rsid w:val="007D24C6"/>
    <w:rsid w:val="007D4073"/>
    <w:rsid w:val="007D53C6"/>
    <w:rsid w:val="007D647F"/>
    <w:rsid w:val="007F5907"/>
    <w:rsid w:val="008004E3"/>
    <w:rsid w:val="00806E93"/>
    <w:rsid w:val="00810050"/>
    <w:rsid w:val="008115BC"/>
    <w:rsid w:val="00811F5C"/>
    <w:rsid w:val="0081787C"/>
    <w:rsid w:val="00823343"/>
    <w:rsid w:val="00830A36"/>
    <w:rsid w:val="00836962"/>
    <w:rsid w:val="00841AF9"/>
    <w:rsid w:val="00843AC1"/>
    <w:rsid w:val="00845A88"/>
    <w:rsid w:val="0084786F"/>
    <w:rsid w:val="00855986"/>
    <w:rsid w:val="0086168F"/>
    <w:rsid w:val="008619CA"/>
    <w:rsid w:val="0086347E"/>
    <w:rsid w:val="00863D07"/>
    <w:rsid w:val="00872454"/>
    <w:rsid w:val="00873924"/>
    <w:rsid w:val="0087468E"/>
    <w:rsid w:val="008832C0"/>
    <w:rsid w:val="008839C2"/>
    <w:rsid w:val="00885255"/>
    <w:rsid w:val="00891E75"/>
    <w:rsid w:val="008A598F"/>
    <w:rsid w:val="008A7D07"/>
    <w:rsid w:val="008B374E"/>
    <w:rsid w:val="008C2E89"/>
    <w:rsid w:val="008D4627"/>
    <w:rsid w:val="008E037B"/>
    <w:rsid w:val="008E0FE4"/>
    <w:rsid w:val="008E1AF3"/>
    <w:rsid w:val="008E44D8"/>
    <w:rsid w:val="008E64A3"/>
    <w:rsid w:val="008F1C34"/>
    <w:rsid w:val="009017D9"/>
    <w:rsid w:val="0091143F"/>
    <w:rsid w:val="00933D93"/>
    <w:rsid w:val="00934EB2"/>
    <w:rsid w:val="009351A9"/>
    <w:rsid w:val="00935544"/>
    <w:rsid w:val="00942C24"/>
    <w:rsid w:val="00943C5F"/>
    <w:rsid w:val="00944028"/>
    <w:rsid w:val="00953C16"/>
    <w:rsid w:val="00956C3F"/>
    <w:rsid w:val="0096067C"/>
    <w:rsid w:val="0096090C"/>
    <w:rsid w:val="00960A00"/>
    <w:rsid w:val="00962D1D"/>
    <w:rsid w:val="0096733A"/>
    <w:rsid w:val="00974661"/>
    <w:rsid w:val="00975D05"/>
    <w:rsid w:val="009936D9"/>
    <w:rsid w:val="00997C37"/>
    <w:rsid w:val="009A570D"/>
    <w:rsid w:val="009B0CBB"/>
    <w:rsid w:val="009B0D43"/>
    <w:rsid w:val="009B21EC"/>
    <w:rsid w:val="009B40E9"/>
    <w:rsid w:val="009B5EE6"/>
    <w:rsid w:val="009B7359"/>
    <w:rsid w:val="009D356A"/>
    <w:rsid w:val="009E10E7"/>
    <w:rsid w:val="009E2DFA"/>
    <w:rsid w:val="009E3193"/>
    <w:rsid w:val="009E374A"/>
    <w:rsid w:val="009E4D3D"/>
    <w:rsid w:val="009F73D3"/>
    <w:rsid w:val="009F7B42"/>
    <w:rsid w:val="00A01324"/>
    <w:rsid w:val="00A02A18"/>
    <w:rsid w:val="00A04E17"/>
    <w:rsid w:val="00A05CFF"/>
    <w:rsid w:val="00A0794E"/>
    <w:rsid w:val="00A10108"/>
    <w:rsid w:val="00A22A5E"/>
    <w:rsid w:val="00A23ACD"/>
    <w:rsid w:val="00A25A52"/>
    <w:rsid w:val="00A25BCC"/>
    <w:rsid w:val="00A26AF9"/>
    <w:rsid w:val="00A27039"/>
    <w:rsid w:val="00A310CB"/>
    <w:rsid w:val="00A35250"/>
    <w:rsid w:val="00A37614"/>
    <w:rsid w:val="00A37661"/>
    <w:rsid w:val="00A532B0"/>
    <w:rsid w:val="00A55F2A"/>
    <w:rsid w:val="00A569FF"/>
    <w:rsid w:val="00A61757"/>
    <w:rsid w:val="00A62228"/>
    <w:rsid w:val="00A6717F"/>
    <w:rsid w:val="00A72353"/>
    <w:rsid w:val="00A734F3"/>
    <w:rsid w:val="00A747DE"/>
    <w:rsid w:val="00A802E8"/>
    <w:rsid w:val="00A80609"/>
    <w:rsid w:val="00A80EE5"/>
    <w:rsid w:val="00A83DE8"/>
    <w:rsid w:val="00A86A5E"/>
    <w:rsid w:val="00A86E72"/>
    <w:rsid w:val="00AA7BD0"/>
    <w:rsid w:val="00AB5525"/>
    <w:rsid w:val="00AB560D"/>
    <w:rsid w:val="00AC2644"/>
    <w:rsid w:val="00AC2820"/>
    <w:rsid w:val="00AC46F6"/>
    <w:rsid w:val="00AD2835"/>
    <w:rsid w:val="00AD4928"/>
    <w:rsid w:val="00AE43F0"/>
    <w:rsid w:val="00AE7F91"/>
    <w:rsid w:val="00B01F35"/>
    <w:rsid w:val="00B05991"/>
    <w:rsid w:val="00B10445"/>
    <w:rsid w:val="00B16EE0"/>
    <w:rsid w:val="00B22076"/>
    <w:rsid w:val="00B353BA"/>
    <w:rsid w:val="00B37D94"/>
    <w:rsid w:val="00B40D53"/>
    <w:rsid w:val="00B62BD0"/>
    <w:rsid w:val="00B64948"/>
    <w:rsid w:val="00B64AE2"/>
    <w:rsid w:val="00B72B5D"/>
    <w:rsid w:val="00B7335F"/>
    <w:rsid w:val="00B73463"/>
    <w:rsid w:val="00B73954"/>
    <w:rsid w:val="00B850A2"/>
    <w:rsid w:val="00B901C6"/>
    <w:rsid w:val="00B90FEA"/>
    <w:rsid w:val="00BA1185"/>
    <w:rsid w:val="00BB2C48"/>
    <w:rsid w:val="00BC0AEA"/>
    <w:rsid w:val="00BC2284"/>
    <w:rsid w:val="00BD5892"/>
    <w:rsid w:val="00BD7383"/>
    <w:rsid w:val="00BE22A1"/>
    <w:rsid w:val="00BE302E"/>
    <w:rsid w:val="00BF342F"/>
    <w:rsid w:val="00C00480"/>
    <w:rsid w:val="00C00993"/>
    <w:rsid w:val="00C010F6"/>
    <w:rsid w:val="00C031F2"/>
    <w:rsid w:val="00C05DF3"/>
    <w:rsid w:val="00C06737"/>
    <w:rsid w:val="00C1161E"/>
    <w:rsid w:val="00C14C30"/>
    <w:rsid w:val="00C20274"/>
    <w:rsid w:val="00C202CD"/>
    <w:rsid w:val="00C21964"/>
    <w:rsid w:val="00C22A37"/>
    <w:rsid w:val="00C25608"/>
    <w:rsid w:val="00C26BE6"/>
    <w:rsid w:val="00C308D4"/>
    <w:rsid w:val="00C327DE"/>
    <w:rsid w:val="00C43810"/>
    <w:rsid w:val="00C52EA4"/>
    <w:rsid w:val="00C53AED"/>
    <w:rsid w:val="00C545C3"/>
    <w:rsid w:val="00C57D28"/>
    <w:rsid w:val="00C7104A"/>
    <w:rsid w:val="00C72EB9"/>
    <w:rsid w:val="00C7707E"/>
    <w:rsid w:val="00C84922"/>
    <w:rsid w:val="00C960FD"/>
    <w:rsid w:val="00CA1920"/>
    <w:rsid w:val="00CA300D"/>
    <w:rsid w:val="00CB05EA"/>
    <w:rsid w:val="00CB1926"/>
    <w:rsid w:val="00CB5219"/>
    <w:rsid w:val="00CC143A"/>
    <w:rsid w:val="00CC66A8"/>
    <w:rsid w:val="00CD01CC"/>
    <w:rsid w:val="00CD194C"/>
    <w:rsid w:val="00CD206B"/>
    <w:rsid w:val="00CD27CF"/>
    <w:rsid w:val="00CD38A6"/>
    <w:rsid w:val="00CD3B8A"/>
    <w:rsid w:val="00CD780A"/>
    <w:rsid w:val="00CE3CFD"/>
    <w:rsid w:val="00CE67AC"/>
    <w:rsid w:val="00CF04A6"/>
    <w:rsid w:val="00CF588D"/>
    <w:rsid w:val="00CF6233"/>
    <w:rsid w:val="00CF68FE"/>
    <w:rsid w:val="00CF754D"/>
    <w:rsid w:val="00D01835"/>
    <w:rsid w:val="00D03C5D"/>
    <w:rsid w:val="00D14FA0"/>
    <w:rsid w:val="00D279E7"/>
    <w:rsid w:val="00D3145D"/>
    <w:rsid w:val="00D33209"/>
    <w:rsid w:val="00D43D85"/>
    <w:rsid w:val="00D463C4"/>
    <w:rsid w:val="00D473A2"/>
    <w:rsid w:val="00D55393"/>
    <w:rsid w:val="00D559D4"/>
    <w:rsid w:val="00D55C46"/>
    <w:rsid w:val="00D574ED"/>
    <w:rsid w:val="00D612EA"/>
    <w:rsid w:val="00D625B9"/>
    <w:rsid w:val="00D70B22"/>
    <w:rsid w:val="00D70DFE"/>
    <w:rsid w:val="00D73944"/>
    <w:rsid w:val="00D846B5"/>
    <w:rsid w:val="00D90596"/>
    <w:rsid w:val="00DB5F17"/>
    <w:rsid w:val="00DB62F9"/>
    <w:rsid w:val="00DC0F77"/>
    <w:rsid w:val="00DC29D8"/>
    <w:rsid w:val="00DC37B7"/>
    <w:rsid w:val="00DD0028"/>
    <w:rsid w:val="00DD006C"/>
    <w:rsid w:val="00DD192C"/>
    <w:rsid w:val="00DD215D"/>
    <w:rsid w:val="00DD27AD"/>
    <w:rsid w:val="00DF2C72"/>
    <w:rsid w:val="00DF6145"/>
    <w:rsid w:val="00E0735D"/>
    <w:rsid w:val="00E119C6"/>
    <w:rsid w:val="00E12E74"/>
    <w:rsid w:val="00E2370F"/>
    <w:rsid w:val="00E23D9A"/>
    <w:rsid w:val="00E2672D"/>
    <w:rsid w:val="00E275E3"/>
    <w:rsid w:val="00E33A1F"/>
    <w:rsid w:val="00E40C67"/>
    <w:rsid w:val="00E51786"/>
    <w:rsid w:val="00E57CD3"/>
    <w:rsid w:val="00E57F4E"/>
    <w:rsid w:val="00E60703"/>
    <w:rsid w:val="00E63A5B"/>
    <w:rsid w:val="00E7361C"/>
    <w:rsid w:val="00E81E2D"/>
    <w:rsid w:val="00E86344"/>
    <w:rsid w:val="00E914F0"/>
    <w:rsid w:val="00E95664"/>
    <w:rsid w:val="00E96F61"/>
    <w:rsid w:val="00EA09CA"/>
    <w:rsid w:val="00EA1348"/>
    <w:rsid w:val="00EA381C"/>
    <w:rsid w:val="00EB1C63"/>
    <w:rsid w:val="00EB3B1E"/>
    <w:rsid w:val="00EB45E6"/>
    <w:rsid w:val="00EB5E4A"/>
    <w:rsid w:val="00EB5EA5"/>
    <w:rsid w:val="00EB7012"/>
    <w:rsid w:val="00EC4045"/>
    <w:rsid w:val="00EC5246"/>
    <w:rsid w:val="00ED04C7"/>
    <w:rsid w:val="00EE2B39"/>
    <w:rsid w:val="00EE337E"/>
    <w:rsid w:val="00EE3C94"/>
    <w:rsid w:val="00EE565E"/>
    <w:rsid w:val="00EF298C"/>
    <w:rsid w:val="00EF5BC4"/>
    <w:rsid w:val="00EF75A2"/>
    <w:rsid w:val="00F05997"/>
    <w:rsid w:val="00F07A26"/>
    <w:rsid w:val="00F2097F"/>
    <w:rsid w:val="00F230A5"/>
    <w:rsid w:val="00F244AA"/>
    <w:rsid w:val="00F30042"/>
    <w:rsid w:val="00F36760"/>
    <w:rsid w:val="00F3776F"/>
    <w:rsid w:val="00F43364"/>
    <w:rsid w:val="00F47E91"/>
    <w:rsid w:val="00F64A68"/>
    <w:rsid w:val="00F657B1"/>
    <w:rsid w:val="00F66045"/>
    <w:rsid w:val="00F742D6"/>
    <w:rsid w:val="00F76A8E"/>
    <w:rsid w:val="00F77DD4"/>
    <w:rsid w:val="00F80675"/>
    <w:rsid w:val="00F86364"/>
    <w:rsid w:val="00F9289E"/>
    <w:rsid w:val="00F96CD9"/>
    <w:rsid w:val="00FA02A1"/>
    <w:rsid w:val="00FA12F5"/>
    <w:rsid w:val="00FA3C04"/>
    <w:rsid w:val="00FA5B34"/>
    <w:rsid w:val="00FB60D8"/>
    <w:rsid w:val="00FB7C3B"/>
    <w:rsid w:val="00FC0FF7"/>
    <w:rsid w:val="00FC37F3"/>
    <w:rsid w:val="00FC4344"/>
    <w:rsid w:val="00FC7220"/>
    <w:rsid w:val="00FD0BA3"/>
    <w:rsid w:val="00FD33EE"/>
    <w:rsid w:val="00FD44FA"/>
    <w:rsid w:val="00FD61D6"/>
    <w:rsid w:val="00FE1E60"/>
    <w:rsid w:val="00FE4AA9"/>
    <w:rsid w:val="00FE54B9"/>
    <w:rsid w:val="00FF1493"/>
    <w:rsid w:val="00FF3C19"/>
    <w:rsid w:val="022E10CD"/>
    <w:rsid w:val="06525D24"/>
    <w:rsid w:val="07F24292"/>
    <w:rsid w:val="087A3DAD"/>
    <w:rsid w:val="0B7627F8"/>
    <w:rsid w:val="0B807204"/>
    <w:rsid w:val="0C4D5FA8"/>
    <w:rsid w:val="0CFE45AA"/>
    <w:rsid w:val="104F5EA4"/>
    <w:rsid w:val="1086630C"/>
    <w:rsid w:val="17221DB3"/>
    <w:rsid w:val="1EBF3381"/>
    <w:rsid w:val="212E45EB"/>
    <w:rsid w:val="21D61B5F"/>
    <w:rsid w:val="22300B46"/>
    <w:rsid w:val="23E21329"/>
    <w:rsid w:val="24DF28F2"/>
    <w:rsid w:val="25293670"/>
    <w:rsid w:val="281964F2"/>
    <w:rsid w:val="28FB32AF"/>
    <w:rsid w:val="291C46E2"/>
    <w:rsid w:val="2A60759E"/>
    <w:rsid w:val="2F4DEA12"/>
    <w:rsid w:val="300B5302"/>
    <w:rsid w:val="31A024CE"/>
    <w:rsid w:val="34387AC9"/>
    <w:rsid w:val="35A7562A"/>
    <w:rsid w:val="35AB781C"/>
    <w:rsid w:val="35FA0E63"/>
    <w:rsid w:val="37952264"/>
    <w:rsid w:val="37A775F9"/>
    <w:rsid w:val="3A6F6137"/>
    <w:rsid w:val="3A996E24"/>
    <w:rsid w:val="3BFC863B"/>
    <w:rsid w:val="3DF11856"/>
    <w:rsid w:val="458E6070"/>
    <w:rsid w:val="47F78E6A"/>
    <w:rsid w:val="4B0D1368"/>
    <w:rsid w:val="4D1C0266"/>
    <w:rsid w:val="4EB41404"/>
    <w:rsid w:val="4EE721F6"/>
    <w:rsid w:val="509C4206"/>
    <w:rsid w:val="51C20D75"/>
    <w:rsid w:val="52821AFC"/>
    <w:rsid w:val="55B14705"/>
    <w:rsid w:val="566B0CCF"/>
    <w:rsid w:val="57A6783E"/>
    <w:rsid w:val="5A5E73AB"/>
    <w:rsid w:val="5A9430F6"/>
    <w:rsid w:val="5B45500C"/>
    <w:rsid w:val="5BEF63E0"/>
    <w:rsid w:val="5BF10FBF"/>
    <w:rsid w:val="5CCD2327"/>
    <w:rsid w:val="5D5514AB"/>
    <w:rsid w:val="5DDE2FBA"/>
    <w:rsid w:val="5F0574F7"/>
    <w:rsid w:val="5F49125F"/>
    <w:rsid w:val="5FFD6378"/>
    <w:rsid w:val="608A3807"/>
    <w:rsid w:val="61B8371E"/>
    <w:rsid w:val="63A413BB"/>
    <w:rsid w:val="64F609A3"/>
    <w:rsid w:val="70535DC1"/>
    <w:rsid w:val="70896B76"/>
    <w:rsid w:val="72D67EA8"/>
    <w:rsid w:val="731F24F2"/>
    <w:rsid w:val="74DE5A00"/>
    <w:rsid w:val="74F26524"/>
    <w:rsid w:val="7CE03F53"/>
    <w:rsid w:val="7D7E0DCC"/>
    <w:rsid w:val="7DE560DD"/>
    <w:rsid w:val="7FBE415F"/>
    <w:rsid w:val="7FE11D70"/>
    <w:rsid w:val="BF7AEE19"/>
    <w:rsid w:val="DD7B2EAC"/>
    <w:rsid w:val="EBEF0A06"/>
    <w:rsid w:val="F9D77845"/>
    <w:rsid w:val="FBFD8CBD"/>
    <w:rsid w:val="FF5FA4A0"/>
    <w:rsid w:val="FF7B014F"/>
    <w:rsid w:val="FFC678DE"/>
    <w:rsid w:val="FFF6DD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ind w:left="20"/>
      <w:outlineLvl w:val="0"/>
    </w:pPr>
    <w:rPr>
      <w:rFonts w:ascii="黑体" w:hAnsi="黑体" w:eastAsia="黑体"/>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qFormat/>
    <w:uiPriority w:val="99"/>
    <w:pPr>
      <w:ind w:left="100" w:leftChars="2500"/>
    </w:p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customStyle="1" w:styleId="9">
    <w:name w:val="标题 1 Char"/>
    <w:basedOn w:val="8"/>
    <w:link w:val="2"/>
    <w:qFormat/>
    <w:locked/>
    <w:uiPriority w:val="99"/>
    <w:rPr>
      <w:rFonts w:ascii="黑体" w:hAnsi="黑体" w:eastAsia="黑体" w:cs="Times New Roman"/>
      <w:sz w:val="28"/>
      <w:szCs w:val="28"/>
    </w:rPr>
  </w:style>
  <w:style w:type="character" w:customStyle="1" w:styleId="10">
    <w:name w:val="日期 Char"/>
    <w:basedOn w:val="8"/>
    <w:link w:val="3"/>
    <w:semiHidden/>
    <w:qFormat/>
    <w:locked/>
    <w:uiPriority w:val="99"/>
    <w:rPr>
      <w:rFonts w:cs="Times New Roman"/>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页眉 Char"/>
    <w:basedOn w:val="8"/>
    <w:link w:val="5"/>
    <w:semiHidden/>
    <w:qFormat/>
    <w:locked/>
    <w:uiPriority w:val="99"/>
    <w:rPr>
      <w:rFonts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1296</Characters>
  <Lines>10</Lines>
  <Paragraphs>3</Paragraphs>
  <TotalTime>2</TotalTime>
  <ScaleCrop>false</ScaleCrop>
  <LinksUpToDate>false</LinksUpToDate>
  <CharactersWithSpaces>1520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2021-10-17T22:08:00Z</dcterms:created>
  <dc:creator>张瑞林</dc:creator>
  <cp:lastModifiedBy>政府办admin</cp:lastModifiedBy>
  <cp:lastPrinted>2022-08-04T06:50:00Z</cp:lastPrinted>
  <dcterms:modified xsi:type="dcterms:W3CDTF">2022-10-14T15:18:48Z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0_embed</vt:lpwstr>
  </property>
  <property fmtid="{D5CDD505-2E9C-101B-9397-08002B2CF9AE}" pid="3" name="KSOProductBuildVer">
    <vt:lpwstr>2052-11.8.2.10386</vt:lpwstr>
  </property>
</Properties>
</file>