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方正仿宋_GBK" w:hAnsi="方正仿宋_GBK" w:eastAsia="方正仿宋_GBK" w:cs="方正仿宋_GBK"/>
          <w:sz w:val="32"/>
          <w:szCs w:val="32"/>
          <w:lang w:eastAsia="zh-CN"/>
        </w:rPr>
      </w:pPr>
    </w:p>
    <w:p>
      <w:pPr>
        <w:snapToGrid w:val="0"/>
        <w:ind w:firstLine="0" w:firstLineChars="0"/>
        <w:jc w:val="center"/>
        <w:rPr>
          <w:rFonts w:ascii="Times New Roman" w:hAnsi="Times New Roman" w:eastAsia="方正小标宋_GBK"/>
          <w:sz w:val="44"/>
          <w:szCs w:val="44"/>
        </w:rPr>
      </w:pPr>
      <w:r>
        <w:rPr>
          <w:rFonts w:ascii="Times New Roman" w:hAnsi="Times New Roman" w:eastAsia="方正小标宋_GBK"/>
          <w:sz w:val="44"/>
          <w:szCs w:val="44"/>
        </w:rPr>
        <w:t>城口县人民政府</w:t>
      </w:r>
    </w:p>
    <w:p>
      <w:pPr>
        <w:snapToGrid w:val="0"/>
        <w:ind w:firstLine="0" w:firstLineChars="0"/>
        <w:jc w:val="center"/>
        <w:rPr>
          <w:rFonts w:ascii="Times New Roman" w:hAnsi="Times New Roman" w:eastAsia="方正小标宋_GBK"/>
          <w:kern w:val="0"/>
          <w:sz w:val="44"/>
          <w:szCs w:val="44"/>
        </w:rPr>
      </w:pPr>
      <w:r>
        <w:rPr>
          <w:rFonts w:ascii="Times New Roman" w:hAnsi="Times New Roman" w:eastAsia="方正小标宋_GBK"/>
          <w:kern w:val="0"/>
          <w:sz w:val="44"/>
          <w:szCs w:val="44"/>
        </w:rPr>
        <w:t>关于废止</w:t>
      </w:r>
      <w:r>
        <w:rPr>
          <w:rFonts w:hint="eastAsia" w:ascii="Times New Roman" w:hAnsi="Times New Roman" w:eastAsia="方正小标宋_GBK"/>
          <w:kern w:val="0"/>
          <w:sz w:val="44"/>
          <w:szCs w:val="44"/>
          <w:lang w:eastAsia="zh-CN"/>
        </w:rPr>
        <w:t>部分县政府</w:t>
      </w:r>
      <w:r>
        <w:rPr>
          <w:rFonts w:ascii="Times New Roman" w:hAnsi="Times New Roman" w:eastAsia="方正小标宋_GBK"/>
          <w:kern w:val="0"/>
          <w:sz w:val="44"/>
          <w:szCs w:val="44"/>
        </w:rPr>
        <w:t>行政规范性文件的</w:t>
      </w:r>
    </w:p>
    <w:p>
      <w:pPr>
        <w:snapToGrid w:val="0"/>
        <w:ind w:firstLine="0" w:firstLineChars="0"/>
        <w:jc w:val="center"/>
        <w:rPr>
          <w:rFonts w:ascii="Times New Roman" w:hAnsi="Times New Roman" w:eastAsia="方正小标宋_GBK"/>
          <w:kern w:val="0"/>
          <w:sz w:val="44"/>
          <w:szCs w:val="44"/>
        </w:rPr>
      </w:pPr>
      <w:r>
        <w:rPr>
          <w:rFonts w:ascii="Times New Roman" w:hAnsi="Times New Roman" w:eastAsia="方正小标宋_GBK"/>
          <w:kern w:val="0"/>
          <w:sz w:val="44"/>
          <w:szCs w:val="44"/>
        </w:rPr>
        <w:t>决</w:t>
      </w:r>
      <w:r>
        <w:rPr>
          <w:rFonts w:hint="eastAsia" w:ascii="Times New Roman" w:hAnsi="Times New Roman" w:eastAsia="方正小标宋_GBK"/>
          <w:kern w:val="0"/>
          <w:sz w:val="44"/>
          <w:szCs w:val="44"/>
          <w:lang w:val="en-US" w:eastAsia="zh-CN"/>
        </w:rPr>
        <w:t xml:space="preserve"> </w:t>
      </w:r>
      <w:r>
        <w:rPr>
          <w:rFonts w:ascii="Times New Roman" w:hAnsi="Times New Roman" w:eastAsia="方正小标宋_GBK"/>
          <w:kern w:val="0"/>
          <w:sz w:val="44"/>
          <w:szCs w:val="44"/>
        </w:rPr>
        <w:t>定</w:t>
      </w:r>
    </w:p>
    <w:p>
      <w:pPr>
        <w:spacing w:line="500" w:lineRule="exact"/>
        <w:jc w:val="center"/>
        <w:rPr>
          <w:rFonts w:ascii="Times New Roman" w:hAnsi="Times New Roman" w:eastAsia="方正仿宋_GBK"/>
          <w:sz w:val="32"/>
          <w:szCs w:val="32"/>
        </w:rPr>
      </w:pPr>
      <w:bookmarkStart w:id="0" w:name="_GoBack"/>
      <w:r>
        <w:rPr>
          <w:rFonts w:ascii="Times New Roman" w:hAnsi="Times New Roman" w:eastAsia="方正仿宋_GBK"/>
          <w:sz w:val="32"/>
          <w:szCs w:val="32"/>
        </w:rPr>
        <w:t>城府发〔202</w:t>
      </w:r>
      <w:r>
        <w:rPr>
          <w:rFonts w:hint="eastAsia" w:ascii="Times New Roman" w:hAnsi="Times New Roman" w:eastAsia="方正仿宋_GBK"/>
          <w:sz w:val="32"/>
          <w:szCs w:val="32"/>
          <w:lang w:val="en-US" w:eastAsia="zh-CN"/>
        </w:rPr>
        <w:t>2</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9</w:t>
      </w:r>
      <w:r>
        <w:rPr>
          <w:rFonts w:ascii="Times New Roman" w:hAnsi="Times New Roman" w:eastAsia="方正仿宋_GBK"/>
          <w:sz w:val="32"/>
          <w:szCs w:val="32"/>
        </w:rPr>
        <w:t>号</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lang w:eastAsia="zh-CN"/>
        </w:rPr>
      </w:pPr>
    </w:p>
    <w:p>
      <w:pPr>
        <w:pStyle w:val="8"/>
        <w:shd w:val="clear" w:color="auto" w:fill="FFFFFF"/>
        <w:adjustRightInd w:val="0"/>
        <w:snapToGrid w:val="0"/>
        <w:spacing w:before="0" w:beforeAutospacing="0" w:after="0" w:afterAutospacing="0"/>
        <w:ind w:firstLine="656"/>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各乡镇人民政府、街道办事处，县政府各部门，有关单位：</w:t>
      </w:r>
    </w:p>
    <w:p>
      <w:pPr>
        <w:pStyle w:val="8"/>
        <w:shd w:val="clear" w:color="auto" w:fill="FFFFFF"/>
        <w:adjustRightInd w:val="0"/>
        <w:snapToGrid w:val="0"/>
        <w:spacing w:before="0" w:beforeAutospacing="0" w:after="0" w:afterAutospacing="0"/>
        <w:ind w:firstLine="656"/>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为做好法律法规的贯彻实施，根据《重庆市行政规范性文件管理办法》（重庆市人民政府令第329号）定期清理行政规范性文件的规定，经县第十八届人民政府第14次常务会议审议同意，决定对《城口县人民政府关于禁止在松柏水库工程占地和淹没区新增建设项目和迁入部分人口的通告》（城府发〔2019〕13号）等4件县政府行政规范性文件予以废止，自本决定印发之日起不再施行。</w:t>
      </w:r>
    </w:p>
    <w:p>
      <w:pPr>
        <w:pStyle w:val="8"/>
        <w:shd w:val="clear" w:color="auto" w:fill="FFFFFF"/>
        <w:adjustRightInd w:val="0"/>
        <w:snapToGrid w:val="0"/>
        <w:spacing w:before="0" w:beforeAutospacing="0" w:after="0" w:afterAutospacing="0"/>
        <w:ind w:firstLine="656"/>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各单位按本决定立即更新本单位规范性文件管理台账和网站公开内容，对废止文件进行标注。</w:t>
      </w:r>
    </w:p>
    <w:p>
      <w:pPr>
        <w:pStyle w:val="8"/>
        <w:shd w:val="clear" w:color="auto" w:fill="FFFFFF"/>
        <w:adjustRightInd w:val="0"/>
        <w:snapToGrid w:val="0"/>
        <w:spacing w:before="0" w:beforeAutospacing="0" w:after="0" w:afterAutospacing="0"/>
        <w:ind w:firstLine="656"/>
        <w:rPr>
          <w:rFonts w:hint="eastAsia" w:ascii="方正仿宋_GBK" w:hAnsi="方正仿宋_GBK" w:eastAsia="方正仿宋_GBK" w:cs="方正仿宋_GBK"/>
          <w:spacing w:val="4"/>
          <w:sz w:val="32"/>
          <w:szCs w:val="32"/>
        </w:rPr>
      </w:pPr>
    </w:p>
    <w:p>
      <w:pPr>
        <w:pStyle w:val="8"/>
        <w:shd w:val="clear" w:color="auto" w:fill="FFFFFF"/>
        <w:adjustRightInd w:val="0"/>
        <w:snapToGrid w:val="0"/>
        <w:spacing w:before="0" w:beforeAutospacing="0" w:after="0" w:afterAutospacing="0"/>
        <w:ind w:firstLine="656"/>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附件：决定废止的行政规范性文件目录</w:t>
      </w:r>
    </w:p>
    <w:p>
      <w:pPr>
        <w:pStyle w:val="8"/>
        <w:shd w:val="clear" w:color="auto" w:fill="FFFFFF"/>
        <w:adjustRightInd w:val="0"/>
        <w:snapToGrid w:val="0"/>
        <w:spacing w:before="0" w:beforeAutospacing="0" w:after="0" w:afterAutospacing="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pStyle w:val="8"/>
        <w:shd w:val="clear" w:color="auto" w:fill="FFFFFF"/>
        <w:wordWrap w:val="0"/>
        <w:adjustRightInd w:val="0"/>
        <w:snapToGrid w:val="0"/>
        <w:spacing w:before="0" w:beforeAutospacing="0" w:after="0" w:afterAutospacing="0"/>
        <w:ind w:firstLine="5576" w:firstLineChars="1700"/>
        <w:jc w:val="both"/>
        <w:rPr>
          <w:rFonts w:hint="default" w:ascii="方正仿宋_GBK" w:hAnsi="方正仿宋_GBK" w:eastAsia="方正仿宋_GBK" w:cs="方正仿宋_GBK"/>
          <w:spacing w:val="4"/>
          <w:sz w:val="32"/>
          <w:szCs w:val="32"/>
          <w:lang w:val="en-US" w:eastAsia="zh-CN"/>
        </w:rPr>
      </w:pPr>
      <w:r>
        <w:rPr>
          <w:rFonts w:hint="eastAsia" w:ascii="方正仿宋_GBK" w:hAnsi="方正仿宋_GBK" w:eastAsia="方正仿宋_GBK" w:cs="方正仿宋_GBK"/>
          <w:spacing w:val="4"/>
          <w:sz w:val="32"/>
          <w:szCs w:val="32"/>
        </w:rPr>
        <w:t>城口县人民政府</w:t>
      </w:r>
      <w:r>
        <w:rPr>
          <w:rFonts w:hint="eastAsia" w:ascii="方正仿宋_GBK" w:hAnsi="方正仿宋_GBK" w:eastAsia="方正仿宋_GBK" w:cs="方正仿宋_GBK"/>
          <w:spacing w:val="4"/>
          <w:sz w:val="32"/>
          <w:szCs w:val="32"/>
          <w:lang w:val="en-US" w:eastAsia="zh-CN"/>
        </w:rPr>
        <w:t xml:space="preserve">  </w:t>
      </w:r>
    </w:p>
    <w:p>
      <w:pPr>
        <w:keepNext w:val="0"/>
        <w:keepLines w:val="0"/>
        <w:pageBreakBefore w:val="0"/>
        <w:widowControl w:val="0"/>
        <w:kinsoku/>
        <w:wordWrap w:val="0"/>
        <w:overflowPunct/>
        <w:topLinePunct w:val="0"/>
        <w:autoSpaceDE/>
        <w:autoSpaceDN/>
        <w:bidi w:val="0"/>
        <w:spacing w:line="560" w:lineRule="exact"/>
        <w:jc w:val="right"/>
        <w:textAlignment w:val="auto"/>
        <w:rPr>
          <w:rFonts w:hint="default" w:ascii="方正仿宋_GBK" w:hAnsi="方正仿宋_GBK" w:eastAsia="方正仿宋_GBK" w:cs="方正仿宋_GBK"/>
          <w:spacing w:val="4"/>
          <w:sz w:val="32"/>
          <w:szCs w:val="32"/>
          <w:lang w:val="en-US" w:eastAsia="zh-CN"/>
        </w:rPr>
      </w:pPr>
      <w:r>
        <w:rPr>
          <w:rFonts w:hint="eastAsia" w:ascii="方正仿宋_GBK" w:hAnsi="方正仿宋_GBK" w:eastAsia="方正仿宋_GBK" w:cs="方正仿宋_GBK"/>
          <w:spacing w:val="4"/>
          <w:sz w:val="32"/>
          <w:szCs w:val="32"/>
        </w:rPr>
        <w:t>202</w:t>
      </w:r>
      <w:r>
        <w:rPr>
          <w:rFonts w:hint="eastAsia" w:ascii="方正仿宋_GBK" w:hAnsi="方正仿宋_GBK" w:eastAsia="方正仿宋_GBK" w:cs="方正仿宋_GBK"/>
          <w:spacing w:val="4"/>
          <w:sz w:val="32"/>
          <w:szCs w:val="32"/>
          <w:lang w:val="en-US" w:eastAsia="zh-CN"/>
        </w:rPr>
        <w:t>2</w:t>
      </w:r>
      <w:r>
        <w:rPr>
          <w:rFonts w:hint="eastAsia" w:ascii="方正仿宋_GBK" w:hAnsi="方正仿宋_GBK" w:eastAsia="方正仿宋_GBK" w:cs="方正仿宋_GBK"/>
          <w:spacing w:val="4"/>
          <w:sz w:val="32"/>
          <w:szCs w:val="32"/>
        </w:rPr>
        <w:t>年</w:t>
      </w:r>
      <w:r>
        <w:rPr>
          <w:rFonts w:hint="eastAsia" w:ascii="方正仿宋_GBK" w:hAnsi="方正仿宋_GBK" w:eastAsia="方正仿宋_GBK" w:cs="方正仿宋_GBK"/>
          <w:spacing w:val="4"/>
          <w:sz w:val="32"/>
          <w:szCs w:val="32"/>
          <w:lang w:val="en-US" w:eastAsia="zh-CN"/>
        </w:rPr>
        <w:t>8</w:t>
      </w:r>
      <w:r>
        <w:rPr>
          <w:rFonts w:hint="eastAsia" w:ascii="方正仿宋_GBK" w:hAnsi="方正仿宋_GBK" w:eastAsia="方正仿宋_GBK" w:cs="方正仿宋_GBK"/>
          <w:spacing w:val="4"/>
          <w:sz w:val="32"/>
          <w:szCs w:val="32"/>
        </w:rPr>
        <w:t>月</w:t>
      </w:r>
      <w:r>
        <w:rPr>
          <w:rFonts w:hint="eastAsia" w:ascii="方正仿宋_GBK" w:hAnsi="方正仿宋_GBK" w:eastAsia="方正仿宋_GBK" w:cs="方正仿宋_GBK"/>
          <w:spacing w:val="4"/>
          <w:sz w:val="32"/>
          <w:szCs w:val="32"/>
          <w:lang w:val="en-US" w:eastAsia="zh-CN"/>
        </w:rPr>
        <w:t>8</w:t>
      </w:r>
      <w:r>
        <w:rPr>
          <w:rFonts w:hint="eastAsia" w:ascii="方正仿宋_GBK" w:hAnsi="方正仿宋_GBK" w:eastAsia="方正仿宋_GBK" w:cs="方正仿宋_GBK"/>
          <w:spacing w:val="4"/>
          <w:sz w:val="32"/>
          <w:szCs w:val="32"/>
        </w:rPr>
        <w:t>日</w:t>
      </w:r>
      <w:r>
        <w:rPr>
          <w:rFonts w:hint="eastAsia" w:ascii="方正仿宋_GBK" w:hAnsi="方正仿宋_GBK" w:eastAsia="方正仿宋_GBK" w:cs="方正仿宋_GBK"/>
          <w:spacing w:val="4"/>
          <w:sz w:val="32"/>
          <w:szCs w:val="32"/>
          <w:lang w:val="en-US" w:eastAsia="zh-CN"/>
        </w:rPr>
        <w:t xml:space="preserve">  </w:t>
      </w:r>
    </w:p>
    <w:p>
      <w:pPr>
        <w:pStyle w:val="2"/>
        <w:rPr>
          <w:rFonts w:hint="eastAsia" w:ascii="方正仿宋_GBK" w:hAnsi="方正仿宋_GBK" w:eastAsia="方正仿宋_GBK" w:cs="方正仿宋_GBK"/>
          <w:spacing w:val="4"/>
          <w:sz w:val="32"/>
          <w:szCs w:val="32"/>
        </w:rPr>
      </w:pPr>
    </w:p>
    <w:p>
      <w:pPr>
        <w:shd w:val="clear" w:color="auto" w:fill="FFFFFF"/>
        <w:adjustRightInd w:val="0"/>
        <w:snapToGrid w:val="0"/>
        <w:spacing w:before="0" w:beforeAutospacing="0" w:after="0" w:afterAutospacing="0" w:line="579" w:lineRule="exact"/>
        <w:ind w:firstLine="196" w:firstLineChars="60"/>
        <w:rPr>
          <w:rFonts w:ascii="Times New Roman" w:hAnsi="Times New Roman" w:eastAsia="方正黑体_GBK" w:cs="Times New Roman"/>
          <w:spacing w:val="4"/>
          <w:sz w:val="32"/>
          <w:szCs w:val="32"/>
          <w:lang w:val="en-US" w:eastAsia="zh-CN" w:bidi="ar-SA"/>
        </w:rPr>
      </w:pPr>
      <w:r>
        <w:rPr>
          <w:rFonts w:ascii="Times New Roman" w:hAnsi="Times New Roman" w:eastAsia="方正黑体_GBK" w:cs="Times New Roman"/>
          <w:spacing w:val="4"/>
          <w:sz w:val="32"/>
          <w:szCs w:val="32"/>
          <w:lang w:val="en-US" w:eastAsia="zh-CN" w:bidi="ar-SA"/>
        </w:rPr>
        <w:t>附件</w:t>
      </w:r>
    </w:p>
    <w:p>
      <w:pPr>
        <w:shd w:val="clear" w:color="auto" w:fill="FFFFFF"/>
        <w:adjustRightInd w:val="0"/>
        <w:snapToGrid w:val="0"/>
        <w:spacing w:before="0" w:beforeAutospacing="0" w:after="0" w:afterAutospacing="0" w:line="579" w:lineRule="exact"/>
        <w:ind w:firstLine="196" w:firstLineChars="60"/>
        <w:rPr>
          <w:rFonts w:ascii="Times New Roman" w:hAnsi="Times New Roman" w:eastAsia="方正黑体_GBK" w:cs="Times New Roman"/>
          <w:spacing w:val="4"/>
          <w:sz w:val="32"/>
          <w:szCs w:val="32"/>
          <w:lang w:val="en-US" w:eastAsia="zh-CN" w:bidi="ar-SA"/>
        </w:rPr>
      </w:pPr>
    </w:p>
    <w:p>
      <w:pPr>
        <w:shd w:val="clear" w:color="auto" w:fill="FFFFFF"/>
        <w:adjustRightInd w:val="0"/>
        <w:snapToGrid w:val="0"/>
        <w:spacing w:before="0" w:beforeAutospacing="0" w:after="0" w:afterAutospacing="0" w:line="579" w:lineRule="exact"/>
        <w:ind w:firstLine="264" w:firstLineChars="60"/>
        <w:rPr>
          <w:rStyle w:val="13"/>
          <w:rFonts w:ascii="Times New Roman" w:hAnsi="Times New Roman" w:eastAsia="方正小标宋_GBK" w:cs="Times New Roman"/>
          <w:sz w:val="44"/>
          <w:szCs w:val="44"/>
          <w:lang w:val="en-US" w:eastAsia="zh-CN" w:bidi="ar-SA"/>
        </w:rPr>
      </w:pPr>
      <w:r>
        <w:rPr>
          <w:rStyle w:val="13"/>
          <w:rFonts w:ascii="Times New Roman" w:hAnsi="Times New Roman" w:eastAsia="方正小标宋_GBK" w:cs="Times New Roman"/>
          <w:sz w:val="44"/>
          <w:szCs w:val="44"/>
          <w:lang w:val="en-US" w:eastAsia="zh-CN" w:bidi="ar-SA"/>
        </w:rPr>
        <w:t>决定废止的行政规范性文件目录（共</w:t>
      </w:r>
      <w:r>
        <w:rPr>
          <w:rStyle w:val="14"/>
          <w:rFonts w:hint="eastAsia" w:ascii="Times New Roman" w:hAnsi="Times New Roman" w:eastAsia="方正小标宋_GBK" w:cs="Times New Roman"/>
          <w:sz w:val="44"/>
          <w:szCs w:val="44"/>
          <w:lang w:val="en-US" w:eastAsia="zh-CN" w:bidi="ar-SA"/>
        </w:rPr>
        <w:t>4</w:t>
      </w:r>
      <w:r>
        <w:rPr>
          <w:rStyle w:val="13"/>
          <w:rFonts w:ascii="Times New Roman" w:hAnsi="Times New Roman" w:eastAsia="方正小标宋_GBK" w:cs="Times New Roman"/>
          <w:sz w:val="44"/>
          <w:szCs w:val="44"/>
          <w:lang w:val="en-US" w:eastAsia="zh-CN" w:bidi="ar-SA"/>
        </w:rPr>
        <w:t>件）</w:t>
      </w:r>
    </w:p>
    <w:tbl>
      <w:tblPr>
        <w:tblStyle w:val="9"/>
        <w:tblpPr w:leftFromText="180" w:rightFromText="180" w:vertAnchor="text" w:horzAnchor="page" w:tblpX="1849" w:tblpY="1076"/>
        <w:tblOverlap w:val="never"/>
        <w:tblW w:w="8920" w:type="dxa"/>
        <w:tblInd w:w="0" w:type="dxa"/>
        <w:tblLayout w:type="fixed"/>
        <w:tblCellMar>
          <w:top w:w="0" w:type="dxa"/>
          <w:left w:w="108" w:type="dxa"/>
          <w:bottom w:w="0" w:type="dxa"/>
          <w:right w:w="108" w:type="dxa"/>
        </w:tblCellMar>
      </w:tblPr>
      <w:tblGrid>
        <w:gridCol w:w="923"/>
        <w:gridCol w:w="4688"/>
        <w:gridCol w:w="3309"/>
      </w:tblGrid>
      <w:tr>
        <w:tblPrEx>
          <w:tblCellMar>
            <w:top w:w="0" w:type="dxa"/>
            <w:left w:w="108" w:type="dxa"/>
            <w:bottom w:w="0" w:type="dxa"/>
            <w:right w:w="108" w:type="dxa"/>
          </w:tblCellMar>
        </w:tblPrEx>
        <w:trPr>
          <w:cantSplit/>
          <w:trHeight w:val="351" w:hRule="atLeast"/>
        </w:trPr>
        <w:tc>
          <w:tcPr>
            <w:tcW w:w="92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579" w:lineRule="exact"/>
              <w:ind w:firstLine="0" w:firstLineChars="0"/>
              <w:jc w:val="center"/>
              <w:rPr>
                <w:rFonts w:ascii="Times New Roman" w:hAnsi="Times New Roman" w:eastAsia="方正黑体_GBK"/>
                <w:bCs/>
                <w:color w:val="000000"/>
                <w:kern w:val="0"/>
                <w:sz w:val="28"/>
                <w:szCs w:val="28"/>
              </w:rPr>
            </w:pPr>
            <w:r>
              <w:rPr>
                <w:rFonts w:ascii="Times New Roman" w:hAnsi="Times New Roman" w:eastAsia="方正黑体_GBK"/>
                <w:bCs/>
                <w:color w:val="000000"/>
                <w:kern w:val="0"/>
                <w:sz w:val="28"/>
                <w:szCs w:val="28"/>
              </w:rPr>
              <w:t>序号</w:t>
            </w:r>
          </w:p>
        </w:tc>
        <w:tc>
          <w:tcPr>
            <w:tcW w:w="4688"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579" w:lineRule="exact"/>
              <w:ind w:firstLine="0" w:firstLineChars="0"/>
              <w:jc w:val="center"/>
              <w:rPr>
                <w:rFonts w:ascii="Times New Roman" w:hAnsi="Times New Roman" w:eastAsia="方正黑体_GBK"/>
                <w:bCs/>
                <w:color w:val="000000"/>
                <w:kern w:val="0"/>
                <w:sz w:val="28"/>
                <w:szCs w:val="28"/>
              </w:rPr>
            </w:pPr>
            <w:r>
              <w:rPr>
                <w:rFonts w:ascii="Times New Roman" w:hAnsi="Times New Roman" w:eastAsia="方正黑体_GBK"/>
                <w:bCs/>
                <w:color w:val="000000"/>
                <w:kern w:val="0"/>
                <w:sz w:val="28"/>
                <w:szCs w:val="28"/>
              </w:rPr>
              <w:t>文件标题</w:t>
            </w:r>
          </w:p>
        </w:tc>
        <w:tc>
          <w:tcPr>
            <w:tcW w:w="3309"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579" w:lineRule="exact"/>
              <w:ind w:firstLine="0" w:firstLineChars="0"/>
              <w:jc w:val="center"/>
              <w:rPr>
                <w:rFonts w:ascii="Times New Roman" w:hAnsi="Times New Roman" w:eastAsia="方正黑体_GBK"/>
                <w:bCs/>
                <w:color w:val="000000"/>
                <w:kern w:val="0"/>
                <w:sz w:val="28"/>
                <w:szCs w:val="28"/>
              </w:rPr>
            </w:pPr>
            <w:r>
              <w:rPr>
                <w:rFonts w:ascii="Times New Roman" w:hAnsi="Times New Roman" w:eastAsia="方正黑体_GBK"/>
                <w:bCs/>
                <w:color w:val="000000"/>
                <w:kern w:val="0"/>
                <w:sz w:val="28"/>
                <w:szCs w:val="28"/>
              </w:rPr>
              <w:t>文件文号</w:t>
            </w:r>
          </w:p>
        </w:tc>
      </w:tr>
      <w:tr>
        <w:tblPrEx>
          <w:tblCellMar>
            <w:top w:w="0" w:type="dxa"/>
            <w:left w:w="108" w:type="dxa"/>
            <w:bottom w:w="0" w:type="dxa"/>
            <w:right w:w="108" w:type="dxa"/>
          </w:tblCellMar>
        </w:tblPrEx>
        <w:trPr>
          <w:cantSplit/>
          <w:trHeight w:val="851" w:hRule="atLeast"/>
        </w:trPr>
        <w:tc>
          <w:tcPr>
            <w:tcW w:w="9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beforeAutospacing="0" w:line="560" w:lineRule="exact"/>
              <w:ind w:right="0" w:rightChars="0" w:firstLine="0" w:firstLineChars="0"/>
              <w:jc w:val="center"/>
              <w:rPr>
                <w:rFonts w:hint="eastAsia" w:ascii="方正仿宋_GBK" w:hAnsi="方正仿宋_GBK" w:eastAsia="方正仿宋_GBK" w:cs="方正仿宋_GBK"/>
                <w:color w:val="000000"/>
                <w:kern w:val="0"/>
                <w:sz w:val="24"/>
                <w:szCs w:val="24"/>
              </w:rPr>
            </w:pPr>
            <w:r>
              <w:rPr>
                <w:rFonts w:ascii="Times New Roman" w:hAnsi="Times New Roman" w:eastAsia="宋体" w:cs="Times New Roman"/>
                <w:kern w:val="0"/>
                <w:sz w:val="28"/>
                <w:szCs w:val="28"/>
              </w:rPr>
              <w:t>1</w:t>
            </w:r>
          </w:p>
        </w:tc>
        <w:tc>
          <w:tcPr>
            <w:tcW w:w="468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tLeast"/>
              <w:ind w:right="0" w:rightChars="0" w:firstLine="0" w:firstLineChars="0"/>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kern w:val="0"/>
                <w:sz w:val="28"/>
                <w:szCs w:val="28"/>
              </w:rPr>
              <w:t>城口县人民政府关于禁止在松柏水库工程占地和淹没区新增建设项目和迁入部分人口的通告</w:t>
            </w:r>
          </w:p>
        </w:tc>
        <w:tc>
          <w:tcPr>
            <w:tcW w:w="3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adjustRightInd w:val="0"/>
              <w:snapToGrid w:val="0"/>
              <w:spacing w:beforeAutospacing="0" w:line="560" w:lineRule="exact"/>
              <w:ind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kern w:val="0"/>
                <w:sz w:val="28"/>
                <w:szCs w:val="28"/>
              </w:rPr>
              <w:t>城府发</w:t>
            </w:r>
            <w:r>
              <w:rPr>
                <w:rFonts w:hint="default" w:ascii="Times New Roman" w:hAnsi="Times New Roman" w:eastAsia="方正仿宋_GBK" w:cs="Times New Roman"/>
                <w:kern w:val="0"/>
                <w:sz w:val="28"/>
                <w:szCs w:val="28"/>
              </w:rPr>
              <w:t>﹝2019﹞13</w:t>
            </w:r>
            <w:r>
              <w:rPr>
                <w:rFonts w:hint="eastAsia" w:ascii="方正仿宋_GBK" w:hAnsi="方正仿宋_GBK" w:eastAsia="方正仿宋_GBK" w:cs="方正仿宋_GBK"/>
                <w:kern w:val="0"/>
                <w:sz w:val="28"/>
                <w:szCs w:val="28"/>
              </w:rPr>
              <w:t>号</w:t>
            </w:r>
          </w:p>
        </w:tc>
      </w:tr>
      <w:tr>
        <w:tblPrEx>
          <w:tblCellMar>
            <w:top w:w="0" w:type="dxa"/>
            <w:left w:w="108" w:type="dxa"/>
            <w:bottom w:w="0" w:type="dxa"/>
            <w:right w:w="108" w:type="dxa"/>
          </w:tblCellMar>
        </w:tblPrEx>
        <w:trPr>
          <w:cantSplit/>
          <w:trHeight w:val="864" w:hRule="atLeast"/>
        </w:trPr>
        <w:tc>
          <w:tcPr>
            <w:tcW w:w="9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beforeAutospacing="0" w:line="560" w:lineRule="exact"/>
              <w:ind w:right="0" w:rightChars="0" w:firstLine="0" w:firstLineChars="0"/>
              <w:jc w:val="center"/>
              <w:rPr>
                <w:rFonts w:hint="eastAsia" w:ascii="方正仿宋_GBK" w:hAnsi="方正仿宋_GBK" w:eastAsia="方正仿宋_GBK" w:cs="方正仿宋_GBK"/>
                <w:color w:val="000000"/>
                <w:kern w:val="0"/>
                <w:sz w:val="24"/>
                <w:szCs w:val="24"/>
              </w:rPr>
            </w:pPr>
            <w:r>
              <w:rPr>
                <w:rFonts w:ascii="Times New Roman" w:hAnsi="Times New Roman" w:eastAsia="宋体" w:cs="Times New Roman"/>
                <w:kern w:val="0"/>
                <w:sz w:val="28"/>
                <w:szCs w:val="28"/>
              </w:rPr>
              <w:t>2</w:t>
            </w:r>
          </w:p>
        </w:tc>
        <w:tc>
          <w:tcPr>
            <w:tcW w:w="468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tLeast"/>
              <w:ind w:right="0" w:rightChars="0" w:firstLine="0" w:firstLineChars="0"/>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8"/>
                <w:szCs w:val="28"/>
              </w:rPr>
              <w:t>城口县人民政府办公室关于印发城口县专利资助奖励办法（修订）的通知</w:t>
            </w:r>
          </w:p>
        </w:tc>
        <w:tc>
          <w:tcPr>
            <w:tcW w:w="3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adjustRightInd w:val="0"/>
              <w:snapToGrid w:val="0"/>
              <w:spacing w:beforeAutospacing="0" w:line="560" w:lineRule="exact"/>
              <w:ind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8"/>
                <w:szCs w:val="28"/>
              </w:rPr>
              <w:t>城府办发</w:t>
            </w:r>
            <w:r>
              <w:rPr>
                <w:rFonts w:hint="eastAsia" w:ascii="Times New Roman" w:hAnsi="Times New Roman" w:eastAsia="方正仿宋_GBK" w:cs="Times New Roman"/>
                <w:kern w:val="0"/>
                <w:sz w:val="28"/>
                <w:szCs w:val="28"/>
              </w:rPr>
              <w:t>〔2013〕82</w:t>
            </w:r>
            <w:r>
              <w:rPr>
                <w:rFonts w:hint="eastAsia" w:ascii="方正仿宋_GBK" w:hAnsi="方正仿宋_GBK" w:eastAsia="方正仿宋_GBK" w:cs="方正仿宋_GBK"/>
                <w:color w:val="000000"/>
                <w:kern w:val="0"/>
                <w:sz w:val="28"/>
                <w:szCs w:val="28"/>
              </w:rPr>
              <w:t>号</w:t>
            </w:r>
          </w:p>
        </w:tc>
      </w:tr>
      <w:tr>
        <w:tblPrEx>
          <w:tblCellMar>
            <w:top w:w="0" w:type="dxa"/>
            <w:left w:w="108" w:type="dxa"/>
            <w:bottom w:w="0" w:type="dxa"/>
            <w:right w:w="108" w:type="dxa"/>
          </w:tblCellMar>
        </w:tblPrEx>
        <w:trPr>
          <w:cantSplit/>
          <w:trHeight w:val="606" w:hRule="atLeast"/>
        </w:trPr>
        <w:tc>
          <w:tcPr>
            <w:tcW w:w="9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beforeAutospacing="0" w:line="560" w:lineRule="exact"/>
              <w:ind w:right="0" w:rightChars="0" w:firstLine="0" w:firstLineChars="0"/>
              <w:jc w:val="center"/>
              <w:rPr>
                <w:rFonts w:hint="eastAsia" w:ascii="方正仿宋_GBK" w:hAnsi="方正仿宋_GBK" w:eastAsia="方正仿宋_GBK" w:cs="方正仿宋_GBK"/>
                <w:color w:val="000000"/>
                <w:kern w:val="0"/>
                <w:sz w:val="24"/>
                <w:szCs w:val="24"/>
              </w:rPr>
            </w:pPr>
            <w:r>
              <w:rPr>
                <w:rFonts w:ascii="Times New Roman" w:hAnsi="Times New Roman" w:eastAsia="宋体" w:cs="Times New Roman"/>
                <w:kern w:val="0"/>
                <w:sz w:val="28"/>
                <w:szCs w:val="28"/>
              </w:rPr>
              <w:t>3</w:t>
            </w:r>
          </w:p>
        </w:tc>
        <w:tc>
          <w:tcPr>
            <w:tcW w:w="468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tLeast"/>
              <w:ind w:right="0" w:rightChars="0" w:firstLine="0" w:firstLineChars="0"/>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sz w:val="28"/>
                <w:szCs w:val="28"/>
              </w:rPr>
              <w:t>城口县人民政府办公室关于印发城口县垂钓管理办法（试行）的通知</w:t>
            </w:r>
          </w:p>
        </w:tc>
        <w:tc>
          <w:tcPr>
            <w:tcW w:w="3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adjustRightInd w:val="0"/>
              <w:snapToGrid w:val="0"/>
              <w:spacing w:beforeAutospacing="0" w:line="560" w:lineRule="exact"/>
              <w:ind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sz w:val="28"/>
                <w:szCs w:val="28"/>
              </w:rPr>
              <w:t>城府办发</w:t>
            </w:r>
            <w:r>
              <w:rPr>
                <w:rFonts w:hint="eastAsia" w:ascii="Times New Roman" w:hAnsi="Times New Roman" w:eastAsia="方正仿宋_GBK" w:cs="Times New Roman"/>
                <w:kern w:val="0"/>
                <w:sz w:val="28"/>
                <w:szCs w:val="28"/>
              </w:rPr>
              <w:t>〔2020〕169</w:t>
            </w:r>
            <w:r>
              <w:rPr>
                <w:rFonts w:hint="eastAsia" w:ascii="方正仿宋_GBK" w:hAnsi="方正仿宋_GBK" w:eastAsia="方正仿宋_GBK" w:cs="方正仿宋_GBK"/>
                <w:color w:val="000000"/>
                <w:kern w:val="0"/>
                <w:sz w:val="28"/>
                <w:szCs w:val="28"/>
              </w:rPr>
              <w:t>号</w:t>
            </w:r>
          </w:p>
        </w:tc>
      </w:tr>
      <w:tr>
        <w:tblPrEx>
          <w:tblCellMar>
            <w:top w:w="0" w:type="dxa"/>
            <w:left w:w="108" w:type="dxa"/>
            <w:bottom w:w="0" w:type="dxa"/>
            <w:right w:w="108" w:type="dxa"/>
          </w:tblCellMar>
        </w:tblPrEx>
        <w:trPr>
          <w:cantSplit/>
          <w:trHeight w:val="577" w:hRule="atLeast"/>
        </w:trPr>
        <w:tc>
          <w:tcPr>
            <w:tcW w:w="9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beforeAutospacing="0" w:line="560" w:lineRule="exact"/>
              <w:ind w:right="0" w:rightChars="0" w:firstLine="0" w:firstLineChars="0"/>
              <w:jc w:val="center"/>
              <w:rPr>
                <w:rFonts w:hint="eastAsia" w:ascii="方正仿宋_GBK" w:hAnsi="方正仿宋_GBK" w:eastAsia="方正仿宋_GBK" w:cs="方正仿宋_GBK"/>
                <w:color w:val="000000"/>
                <w:kern w:val="0"/>
                <w:sz w:val="24"/>
                <w:szCs w:val="24"/>
              </w:rPr>
            </w:pPr>
            <w:r>
              <w:rPr>
                <w:rFonts w:ascii="Times New Roman" w:hAnsi="Times New Roman" w:eastAsia="宋体" w:cs="Times New Roman"/>
                <w:kern w:val="0"/>
                <w:sz w:val="28"/>
                <w:szCs w:val="28"/>
              </w:rPr>
              <w:t>4</w:t>
            </w:r>
          </w:p>
        </w:tc>
        <w:tc>
          <w:tcPr>
            <w:tcW w:w="468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tLeast"/>
              <w:ind w:right="0" w:rightChars="0" w:firstLine="0" w:firstLineChars="0"/>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kern w:val="0"/>
                <w:sz w:val="28"/>
                <w:szCs w:val="28"/>
              </w:rPr>
              <w:t>城口县人民政府办公室关于实施医疗救助一批工作的补充通知</w:t>
            </w:r>
          </w:p>
        </w:tc>
        <w:tc>
          <w:tcPr>
            <w:tcW w:w="3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adjustRightInd w:val="0"/>
              <w:snapToGrid w:val="0"/>
              <w:spacing w:beforeAutospacing="0" w:line="560" w:lineRule="exact"/>
              <w:ind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kern w:val="0"/>
                <w:sz w:val="28"/>
                <w:szCs w:val="28"/>
              </w:rPr>
              <w:t>城府办发</w:t>
            </w:r>
            <w:r>
              <w:rPr>
                <w:rFonts w:hint="eastAsia" w:ascii="Times New Roman" w:hAnsi="Times New Roman" w:eastAsia="方正仿宋_GBK" w:cs="Times New Roman"/>
                <w:kern w:val="0"/>
                <w:sz w:val="28"/>
                <w:szCs w:val="28"/>
              </w:rPr>
              <w:t>〔2018〕58</w:t>
            </w:r>
            <w:r>
              <w:rPr>
                <w:rFonts w:hint="eastAsia" w:ascii="方正仿宋_GBK" w:hAnsi="方正仿宋_GBK" w:eastAsia="方正仿宋_GBK" w:cs="方正仿宋_GBK"/>
                <w:kern w:val="0"/>
                <w:sz w:val="28"/>
                <w:szCs w:val="28"/>
              </w:rPr>
              <w:t>号</w:t>
            </w:r>
          </w:p>
        </w:tc>
      </w:tr>
    </w:tbl>
    <w:p>
      <w:pPr>
        <w:pStyle w:val="2"/>
        <w:spacing w:after="0"/>
        <w:rPr>
          <w:rFonts w:hint="eastAsia" w:ascii="方正仿宋_GBK" w:hAnsi="方正仿宋_GBK" w:eastAsia="方正仿宋_GBK" w:cs="方正仿宋_GBK"/>
          <w:spacing w:val="4"/>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隶书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重庆市城口县人民政府办公室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lang w:val="en-US" w:eastAsia="zh-CN"/>
      </w:rPr>
      <w:t xml:space="preserve">       </w: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重庆市城口县人民政府行政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NmFlZTAxYzlkNmVhODQzMTI1NjdkMDRkYjdiOWEifQ=="/>
  </w:docVars>
  <w:rsids>
    <w:rsidRoot w:val="3AD42F57"/>
    <w:rsid w:val="04A13CAC"/>
    <w:rsid w:val="0C48643B"/>
    <w:rsid w:val="0F702710"/>
    <w:rsid w:val="15B17B2F"/>
    <w:rsid w:val="16873CDF"/>
    <w:rsid w:val="19F1181E"/>
    <w:rsid w:val="1AD159B1"/>
    <w:rsid w:val="2196617B"/>
    <w:rsid w:val="31986A4D"/>
    <w:rsid w:val="3AD42F57"/>
    <w:rsid w:val="495A381D"/>
    <w:rsid w:val="4DF5541E"/>
    <w:rsid w:val="50983FCB"/>
    <w:rsid w:val="51F80501"/>
    <w:rsid w:val="5386126D"/>
    <w:rsid w:val="54110458"/>
    <w:rsid w:val="6AE14DD0"/>
    <w:rsid w:val="6B835DA5"/>
    <w:rsid w:val="7E4B2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3">
    <w:name w:val="Balloon Text"/>
    <w:basedOn w:val="1"/>
    <w:semiHidden/>
    <w:qFormat/>
    <w:uiPriority w:val="0"/>
    <w:rPr>
      <w:sz w:val="18"/>
      <w:szCs w:val="18"/>
    </w:rPr>
  </w:style>
  <w:style w:type="paragraph" w:styleId="4">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5">
    <w:name w:val="Plain Text"/>
    <w:basedOn w:val="1"/>
    <w:qFormat/>
    <w:uiPriority w:val="0"/>
    <w:rPr>
      <w:rFonts w:ascii="宋体" w:hAnsi="Courier New" w:cs="Courier New"/>
      <w:szCs w:val="21"/>
    </w:rPr>
  </w:style>
  <w:style w:type="paragraph" w:styleId="6">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7">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8">
    <w:name w:val="Normal (Web)"/>
    <w:basedOn w:val="1"/>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11">
    <w:name w:val="Strong"/>
    <w:basedOn w:val="10"/>
    <w:qFormat/>
    <w:uiPriority w:val="22"/>
    <w:rPr>
      <w:b/>
      <w:bCs/>
    </w:rPr>
  </w:style>
  <w:style w:type="paragraph" w:customStyle="1" w:styleId="12">
    <w:name w:val="默认"/>
    <w:qFormat/>
    <w:uiPriority w:val="0"/>
    <w:rPr>
      <w:rFonts w:ascii="Helvetica" w:hAnsi="Helvetica" w:eastAsia="Helvetica" w:cs="Helvetica"/>
      <w:color w:val="000000"/>
      <w:sz w:val="22"/>
      <w:szCs w:val="22"/>
      <w:lang w:val="en-US" w:eastAsia="zh-CN" w:bidi="ar-SA"/>
    </w:rPr>
  </w:style>
  <w:style w:type="character" w:customStyle="1" w:styleId="13">
    <w:name w:val="fontstyle01"/>
    <w:qFormat/>
    <w:uiPriority w:val="0"/>
    <w:rPr>
      <w:rFonts w:ascii="仿宋_GB2312" w:eastAsia="仿宋_GB2312"/>
      <w:color w:val="000000"/>
      <w:sz w:val="32"/>
    </w:rPr>
  </w:style>
  <w:style w:type="character" w:customStyle="1" w:styleId="14">
    <w:name w:val="fontstyle11"/>
    <w:qFormat/>
    <w:uiPriority w:val="0"/>
    <w:rPr>
      <w:rFonts w:ascii="TimesNewRoman" w:hAnsi="TimesNewRoman"/>
      <w:color w:val="00000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498</Words>
  <Characters>528</Characters>
  <Lines>0</Lines>
  <Paragraphs>0</Paragraphs>
  <TotalTime>23</TotalTime>
  <ScaleCrop>false</ScaleCrop>
  <LinksUpToDate>false</LinksUpToDate>
  <CharactersWithSpaces>537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2022-06-08T03:40:00Z</dcterms:created>
  <dc:creator>Administrator</dc:creator>
  <cp:lastModifiedBy>Administrator</cp:lastModifiedBy>
  <dcterms:modified xsi:type="dcterms:W3CDTF">2022-08-09T02:59:34Z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AA178F2C0874463EB5858D972FF66DDE</vt:lpwstr>
  </property>
</Properties>
</file>