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  <w:bookmarkStart w:id="0" w:name="quanwen"/>
    </w:p>
    <w:p w14:paraId="1CD81299">
      <w:pPr>
        <w:spacing w:line="56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bookmarkStart w:id="1" w:name="_GoBack"/>
      <w:r>
        <w:rPr>
          <w:rFonts w:ascii="Times New Roman" w:hAnsi="Times New Roman" w:eastAsia="方正小标宋_GBK" w:cs="Times New Roman"/>
          <w:sz w:val="44"/>
          <w:szCs w:val="44"/>
        </w:rPr>
        <w:t>城口县人民政府</w:t>
      </w:r>
    </w:p>
    <w:p w14:paraId="54320DA7">
      <w:pPr>
        <w:spacing w:line="600" w:lineRule="exact"/>
        <w:jc w:val="center"/>
        <w:rPr>
          <w:rFonts w:hint="eastAsia" w:ascii="Times New Roman" w:hAnsi="Times New Roman" w:eastAsia="方正小标宋_GBK" w:cs="Times New Roman"/>
          <w:spacing w:val="-6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pacing w:val="-6"/>
          <w:sz w:val="44"/>
          <w:szCs w:val="44"/>
          <w:lang w:val="zh-CN"/>
        </w:rPr>
        <w:t>关于</w:t>
      </w:r>
      <w:r>
        <w:rPr>
          <w:rFonts w:hint="eastAsia" w:ascii="Times New Roman" w:hAnsi="Times New Roman" w:eastAsia="方正小标宋_GBK" w:cs="Times New Roman"/>
          <w:spacing w:val="-6"/>
          <w:sz w:val="44"/>
          <w:szCs w:val="44"/>
        </w:rPr>
        <w:t>周印、石家吉2名同志任职的通知</w:t>
      </w:r>
    </w:p>
    <w:bookmarkEnd w:id="1"/>
    <w:p w14:paraId="3F821835">
      <w:pPr>
        <w:spacing w:line="600" w:lineRule="exact"/>
        <w:jc w:val="center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城府</w:t>
      </w:r>
      <w:r>
        <w:rPr>
          <w:rFonts w:hint="eastAsia" w:ascii="Times New Roman" w:hAnsi="Times New Roman" w:eastAsia="方正仿宋_GBK" w:cs="Times New Roman"/>
          <w:szCs w:val="32"/>
        </w:rPr>
        <w:t>人</w:t>
      </w:r>
      <w:r>
        <w:rPr>
          <w:rFonts w:ascii="Times New Roman" w:hAnsi="Times New Roman" w:eastAsia="方正仿宋_GBK" w:cs="Times New Roman"/>
          <w:szCs w:val="32"/>
        </w:rPr>
        <w:t>〔20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ascii="Times New Roman" w:hAnsi="Times New Roman" w:eastAsia="方正仿宋_GBK" w:cs="Times New Roman"/>
          <w:szCs w:val="32"/>
        </w:rPr>
        <w:t>〕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10</w:t>
      </w:r>
      <w:r>
        <w:rPr>
          <w:rFonts w:ascii="Times New Roman" w:hAnsi="Times New Roman" w:eastAsia="方正仿宋_GBK" w:cs="Times New Roman"/>
          <w:szCs w:val="32"/>
        </w:rPr>
        <w:t>号</w:t>
      </w:r>
    </w:p>
    <w:p w14:paraId="534E2BE7">
      <w:pPr>
        <w:spacing w:line="600" w:lineRule="exact"/>
        <w:jc w:val="center"/>
        <w:rPr>
          <w:rFonts w:hint="eastAsia" w:ascii="Times New Roman" w:hAnsi="Times New Roman" w:eastAsia="方正仿宋_GBK" w:cs="Times New Roman"/>
          <w:szCs w:val="32"/>
        </w:rPr>
      </w:pPr>
    </w:p>
    <w:p w14:paraId="7C71EA0D">
      <w:pPr>
        <w:widowControl w:val="0"/>
        <w:spacing w:line="560" w:lineRule="exact"/>
        <w:jc w:val="both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各乡镇人民政府、街道办事处，县政府各部门，有关单位：</w:t>
      </w:r>
    </w:p>
    <w:p w14:paraId="56FAFD25">
      <w:pPr>
        <w:spacing w:line="560" w:lineRule="exact"/>
        <w:ind w:firstLine="720"/>
        <w:rPr>
          <w:rFonts w:ascii="Times New Roman" w:hAnsi="Times New Roman" w:eastAsia="方正仿宋_GBK" w:cs="Times New Roman"/>
          <w:kern w:val="0"/>
          <w:szCs w:val="32"/>
        </w:rPr>
      </w:pPr>
      <w:r>
        <w:rPr>
          <w:rFonts w:ascii="Times New Roman" w:hAnsi="Times New Roman" w:eastAsia="方正仿宋_GBK" w:cs="Times New Roman"/>
          <w:kern w:val="0"/>
          <w:szCs w:val="32"/>
        </w:rPr>
        <w:t>经县第十</w:t>
      </w:r>
      <w:r>
        <w:rPr>
          <w:rFonts w:hint="eastAsia" w:ascii="Times New Roman" w:hAnsi="Times New Roman" w:eastAsia="方正仿宋_GBK" w:cs="Times New Roman"/>
          <w:kern w:val="0"/>
          <w:szCs w:val="32"/>
          <w:lang w:eastAsia="zh-CN"/>
        </w:rPr>
        <w:t>八</w:t>
      </w:r>
      <w:r>
        <w:rPr>
          <w:rFonts w:ascii="Times New Roman" w:hAnsi="Times New Roman" w:eastAsia="方正仿宋_GBK" w:cs="Times New Roman"/>
          <w:kern w:val="0"/>
          <w:szCs w:val="32"/>
        </w:rPr>
        <w:t>届人民政府</w:t>
      </w:r>
      <w:r>
        <w:rPr>
          <w:rFonts w:hint="eastAsia" w:ascii="Times New Roman" w:hAnsi="Times New Roman" w:eastAsia="方正仿宋_GBK" w:cs="Times New Roman"/>
          <w:kern w:val="0"/>
          <w:szCs w:val="32"/>
        </w:rPr>
        <w:t>第</w:t>
      </w:r>
      <w:r>
        <w:rPr>
          <w:rFonts w:hint="eastAsia" w:ascii="Times New Roman" w:hAnsi="Times New Roman" w:eastAsia="方正仿宋_GBK" w:cs="Times New Roman"/>
          <w:kern w:val="0"/>
          <w:szCs w:val="32"/>
          <w:lang w:val="en-US" w:eastAsia="zh-CN"/>
        </w:rPr>
        <w:t>56</w:t>
      </w:r>
      <w:r>
        <w:rPr>
          <w:rFonts w:hint="eastAsia" w:ascii="Times New Roman" w:hAnsi="Times New Roman" w:eastAsia="方正仿宋_GBK" w:cs="Times New Roman"/>
          <w:kern w:val="0"/>
          <w:szCs w:val="32"/>
        </w:rPr>
        <w:t>次</w:t>
      </w:r>
      <w:r>
        <w:rPr>
          <w:rFonts w:ascii="Times New Roman" w:hAnsi="Times New Roman" w:eastAsia="方正仿宋_GBK" w:cs="Times New Roman"/>
          <w:kern w:val="0"/>
          <w:szCs w:val="32"/>
        </w:rPr>
        <w:t>常务会议研究，决定：</w:t>
      </w:r>
    </w:p>
    <w:p w14:paraId="0EC8726B">
      <w:pPr>
        <w:spacing w:line="560" w:lineRule="exact"/>
        <w:ind w:firstLine="720"/>
        <w:rPr>
          <w:rFonts w:ascii="Times New Roman" w:hAnsi="Times New Roman" w:eastAsia="方正黑体_GBK" w:cs="Times New Roman"/>
          <w:kern w:val="0"/>
          <w:szCs w:val="32"/>
        </w:rPr>
      </w:pPr>
      <w:r>
        <w:rPr>
          <w:rFonts w:hint="eastAsia" w:ascii="Times New Roman" w:hAnsi="Times New Roman" w:eastAsia="方正黑体_GBK" w:cs="Times New Roman"/>
          <w:kern w:val="0"/>
          <w:szCs w:val="32"/>
        </w:rPr>
        <w:t>任命</w:t>
      </w:r>
    </w:p>
    <w:p w14:paraId="6776B728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周印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城口县人民政府办公室副主任（试用期1年）；</w:t>
      </w:r>
    </w:p>
    <w:p w14:paraId="3DCA718E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石家吉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城口县人民政府政策研究中心主任（试用期1年）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。</w:t>
      </w:r>
    </w:p>
    <w:p w14:paraId="5D2D37A1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4EECFBAE">
      <w:pPr>
        <w:spacing w:line="560" w:lineRule="exact"/>
        <w:rPr>
          <w:rFonts w:hint="eastAsia" w:ascii="Times New Roman" w:hAnsi="Times New Roman" w:eastAsia="方正仿宋_GBK" w:cs="Times New Roman"/>
          <w:szCs w:val="32"/>
        </w:rPr>
      </w:pPr>
    </w:p>
    <w:p w14:paraId="25B30C24">
      <w:pPr>
        <w:spacing w:line="560" w:lineRule="exact"/>
        <w:ind w:firstLine="5280" w:firstLineChars="1650"/>
        <w:jc w:val="center"/>
        <w:rPr>
          <w:rFonts w:ascii="Times New Roman" w:hAnsi="Times New Roman" w:eastAsia="方正仿宋_GBK" w:cs="Times New Roman"/>
          <w:szCs w:val="32"/>
        </w:rPr>
      </w:pPr>
    </w:p>
    <w:p w14:paraId="3E031735">
      <w:pPr>
        <w:spacing w:line="560" w:lineRule="exact"/>
        <w:ind w:firstLine="5600" w:firstLineChars="175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0E60AD03">
      <w:pPr>
        <w:spacing w:line="560" w:lineRule="exact"/>
        <w:ind w:firstLine="4320" w:firstLineChars="1350"/>
        <w:jc w:val="center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ascii="Times New Roman" w:hAnsi="Times New Roman" w:eastAsia="方正仿宋_GBK" w:cs="Times New Roman"/>
          <w:szCs w:val="32"/>
        </w:rPr>
        <w:t>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szCs w:val="32"/>
        </w:rPr>
        <w:t>月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ascii="Times New Roman" w:hAnsi="Times New Roman" w:eastAsia="方正仿宋_GBK" w:cs="Times New Roman"/>
          <w:szCs w:val="32"/>
        </w:rPr>
        <w:t>日</w:t>
      </w:r>
    </w:p>
    <w:p w14:paraId="47EE5908">
      <w:pPr>
        <w:widowControl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（此件公开发布）</w:t>
      </w:r>
    </w:p>
    <w:p w14:paraId="5C7F9004">
      <w:pPr>
        <w:spacing w:line="540" w:lineRule="exact"/>
        <w:rPr>
          <w:rFonts w:hint="eastAsia" w:ascii="Times New Roman" w:hAnsi="Times New Roman" w:eastAsia="方正仿宋_GBK" w:cs="Times New Roman"/>
          <w:sz w:val="28"/>
          <w:szCs w:val="28"/>
        </w:rPr>
      </w:pPr>
    </w:p>
    <w:p w14:paraId="7DC45F6F">
      <w:pPr>
        <w:spacing w:line="540" w:lineRule="exact"/>
        <w:rPr>
          <w:rFonts w:hint="eastAsia" w:ascii="Times New Roman" w:hAnsi="Times New Roman" w:eastAsia="方正仿宋_GBK" w:cs="Times New Roman"/>
          <w:sz w:val="28"/>
          <w:szCs w:val="28"/>
        </w:rPr>
      </w:pPr>
    </w:p>
    <w:p w14:paraId="7EC9187E">
      <w:pPr>
        <w:spacing w:line="540" w:lineRule="exact"/>
        <w:rPr>
          <w:rFonts w:hint="eastAsia" w:ascii="Times New Roman" w:hAnsi="Times New Roman" w:eastAsia="方正仿宋_GBK" w:cs="Times New Roman"/>
          <w:sz w:val="28"/>
          <w:szCs w:val="28"/>
        </w:rPr>
      </w:pPr>
    </w:p>
    <w:p w14:paraId="61E09C13">
      <w:pPr>
        <w:spacing w:line="540" w:lineRule="exact"/>
        <w:rPr>
          <w:rFonts w:hint="eastAsia" w:ascii="Times New Roman" w:hAnsi="Times New Roman" w:eastAsia="方正仿宋_GBK" w:cs="Times New Roman"/>
          <w:sz w:val="28"/>
          <w:szCs w:val="28"/>
        </w:rPr>
      </w:pPr>
    </w:p>
    <w:bookmarkEnd w:id="0"/>
    <w:p w14:paraId="11ABD342">
      <w:pPr>
        <w:spacing w:line="579" w:lineRule="exact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99C00E-EC5D-4F4F-888E-57EDD27D63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8C6512-259F-4082-8202-AA5141EDC4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6E18C0B-8AD5-4FE7-9901-586695BA81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4CBAD28-DD55-48E4-934C-4365B6A6784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CDF7202-D30F-44A6-A9FD-E41026F53EC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2066E19-9D93-4EA5-80BD-94DF3C888BE9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1DD3F2C-87EE-4708-A7D7-61F2B531BF3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4295F86-1EF4-4F6D-A8F6-B6816FA4D88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FFC5FCD6-BE32-40C7-BF7F-FB9B6A8D09B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4763F1F"/>
    <w:rsid w:val="161314F7"/>
    <w:rsid w:val="198432E8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192</Characters>
  <Lines>4</Lines>
  <Paragraphs>1</Paragraphs>
  <TotalTime>0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2025-04-10T08:44:25Z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02D38E17EC42493B9C28124ADBCFC8A5_13</vt:lpwstr>
  </property>
</Properties>
</file>