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790DC16">
      <w:pPr>
        <w:keepNext w:val="0"/>
        <w:keepLines w:val="0"/>
        <w:pageBreakBefore w:val="0"/>
        <w:widowControl w:val="0"/>
        <w:numPr>
          <w:ilvl w:val="0"/>
          <w:numId w:val="0"/>
        </w:numPr>
        <w:kinsoku/>
        <w:wordWrap/>
        <w:overflowPunct/>
        <w:topLinePunct w:val="0"/>
        <w:autoSpaceDE/>
        <w:autoSpaceDN/>
        <w:bidi w:val="0"/>
        <w:adjustRightInd/>
        <w:snapToGrid/>
        <w:spacing w:line="540" w:lineRule="exact"/>
        <w:jc w:val="center"/>
        <w:textAlignment w:val="auto"/>
        <w:rPr>
          <w:rFonts w:hint="eastAsia" w:ascii="方正仿宋_GBK" w:hAnsi="方正仿宋_GBK" w:eastAsia="方正仿宋_GBK" w:cs="方正仿宋_GBK"/>
          <w:sz w:val="32"/>
          <w:szCs w:val="32"/>
          <w:lang w:eastAsia="zh-CN"/>
        </w:rPr>
      </w:pPr>
      <w:bookmarkStart w:id="0" w:name="_GoBack"/>
      <w:bookmarkEnd w:id="0"/>
      <w:r>
        <w:rPr>
          <w:rFonts w:hint="eastAsia" w:ascii="方正仿宋_GBK" w:hAnsi="方正仿宋_GBK" w:eastAsia="方正仿宋_GBK" w:cs="方正仿宋_GBK"/>
          <w:sz w:val="32"/>
          <w:szCs w:val="32"/>
          <w:lang w:eastAsia="zh-CN"/>
        </w:rPr>
        <w:t>城府办发〔2022〕131号</w:t>
      </w:r>
    </w:p>
    <w:p w14:paraId="77D4D4B0">
      <w:pPr>
        <w:keepNext w:val="0"/>
        <w:keepLines w:val="0"/>
        <w:pageBreakBefore w:val="0"/>
        <w:widowControl w:val="0"/>
        <w:numPr>
          <w:ilvl w:val="0"/>
          <w:numId w:val="0"/>
        </w:numPr>
        <w:kinsoku/>
        <w:wordWrap/>
        <w:overflowPunct/>
        <w:topLinePunct w:val="0"/>
        <w:autoSpaceDE/>
        <w:autoSpaceDN/>
        <w:bidi w:val="0"/>
        <w:adjustRightInd/>
        <w:snapToGrid/>
        <w:spacing w:line="540" w:lineRule="exact"/>
        <w:jc w:val="both"/>
        <w:textAlignment w:val="auto"/>
        <w:rPr>
          <w:rFonts w:hint="eastAsia" w:ascii="方正仿宋_GBK" w:hAnsi="方正仿宋_GBK" w:eastAsia="方正仿宋_GBK" w:cs="方正仿宋_GBK"/>
          <w:sz w:val="32"/>
          <w:szCs w:val="32"/>
          <w:lang w:eastAsia="zh-CN"/>
        </w:rPr>
      </w:pPr>
    </w:p>
    <w:p w14:paraId="78BB9B0D">
      <w:pPr>
        <w:keepNext w:val="0"/>
        <w:keepLines w:val="0"/>
        <w:pageBreakBefore w:val="0"/>
        <w:widowControl w:val="0"/>
        <w:numPr>
          <w:ilvl w:val="0"/>
          <w:numId w:val="0"/>
        </w:numPr>
        <w:kinsoku/>
        <w:wordWrap/>
        <w:overflowPunct/>
        <w:topLinePunct w:val="0"/>
        <w:autoSpaceDE/>
        <w:autoSpaceDN/>
        <w:bidi w:val="0"/>
        <w:adjustRightInd/>
        <w:snapToGrid/>
        <w:spacing w:line="540" w:lineRule="exact"/>
        <w:jc w:val="both"/>
        <w:textAlignment w:val="auto"/>
        <w:rPr>
          <w:rFonts w:hint="eastAsia" w:ascii="方正仿宋_GBK" w:hAnsi="方正仿宋_GBK" w:eastAsia="方正仿宋_GBK" w:cs="方正仿宋_GBK"/>
          <w:sz w:val="32"/>
          <w:szCs w:val="32"/>
          <w:lang w:eastAsia="zh-CN"/>
        </w:rPr>
      </w:pPr>
      <w:r>
        <w:rPr>
          <w:rFonts w:hint="eastAsia" w:ascii="方正仿宋_GBK" w:hAnsi="方正仿宋_GBK" w:eastAsia="方正仿宋_GBK" w:cs="方正仿宋_GBK"/>
          <w:sz w:val="32"/>
          <w:szCs w:val="32"/>
          <w:lang w:eastAsia="zh-CN"/>
        </w:rPr>
        <w:tab/>
      </w:r>
    </w:p>
    <w:p w14:paraId="01C33B59">
      <w:pPr>
        <w:keepNext w:val="0"/>
        <w:keepLines w:val="0"/>
        <w:pageBreakBefore w:val="0"/>
        <w:widowControl w:val="0"/>
        <w:numPr>
          <w:ilvl w:val="0"/>
          <w:numId w:val="0"/>
        </w:numPr>
        <w:kinsoku/>
        <w:wordWrap/>
        <w:overflowPunct/>
        <w:topLinePunct w:val="0"/>
        <w:autoSpaceDE/>
        <w:autoSpaceDN/>
        <w:bidi w:val="0"/>
        <w:adjustRightInd/>
        <w:snapToGrid/>
        <w:spacing w:line="540" w:lineRule="exact"/>
        <w:jc w:val="both"/>
        <w:textAlignment w:val="auto"/>
        <w:rPr>
          <w:rFonts w:hint="eastAsia" w:ascii="方正仿宋_GBK" w:hAnsi="方正仿宋_GBK" w:eastAsia="方正仿宋_GBK" w:cs="方正仿宋_GBK"/>
          <w:sz w:val="32"/>
          <w:szCs w:val="32"/>
          <w:lang w:eastAsia="zh-CN"/>
        </w:rPr>
      </w:pPr>
    </w:p>
    <w:p w14:paraId="632C0D1D">
      <w:pPr>
        <w:pStyle w:val="4"/>
        <w:keepNext w:val="0"/>
        <w:keepLines w:val="0"/>
        <w:pageBreakBefore w:val="0"/>
        <w:widowControl w:val="0"/>
        <w:kinsoku/>
        <w:wordWrap/>
        <w:overflowPunct/>
        <w:topLinePunct w:val="0"/>
        <w:autoSpaceDE/>
        <w:autoSpaceDN/>
        <w:bidi w:val="0"/>
        <w:snapToGrid w:val="0"/>
        <w:spacing w:beforeLines="0" w:afterLines="0" w:line="500" w:lineRule="exact"/>
        <w:textAlignment w:val="auto"/>
        <w:rPr>
          <w:rFonts w:hint="eastAsia" w:ascii="方正小标宋_GBK" w:hAnsi="方正小标宋_GBK" w:cs="方正小标宋_GBK"/>
          <w:szCs w:val="32"/>
          <w:lang w:eastAsia="zh-CN"/>
        </w:rPr>
      </w:pPr>
      <w:r>
        <w:rPr>
          <w:rFonts w:hint="eastAsia" w:ascii="方正小标宋_GBK" w:hAnsi="方正小标宋_GBK" w:cs="方正小标宋_GBK"/>
          <w:szCs w:val="32"/>
          <w:lang w:eastAsia="zh-CN"/>
        </w:rPr>
        <w:t>城口县人民政府办公室</w:t>
      </w:r>
    </w:p>
    <w:p w14:paraId="4E1D2EC2">
      <w:pPr>
        <w:pStyle w:val="4"/>
        <w:keepNext w:val="0"/>
        <w:keepLines w:val="0"/>
        <w:pageBreakBefore w:val="0"/>
        <w:widowControl w:val="0"/>
        <w:kinsoku/>
        <w:wordWrap/>
        <w:overflowPunct/>
        <w:topLinePunct w:val="0"/>
        <w:autoSpaceDE/>
        <w:autoSpaceDN/>
        <w:bidi w:val="0"/>
        <w:snapToGrid w:val="0"/>
        <w:spacing w:beforeLines="0" w:afterLines="0" w:line="500" w:lineRule="exact"/>
        <w:textAlignment w:val="auto"/>
        <w:rPr>
          <w:rFonts w:hint="eastAsia" w:ascii="方正小标宋_GBK" w:hAnsi="方正小标宋_GBK" w:cs="方正小标宋_GBK"/>
          <w:szCs w:val="32"/>
          <w:lang w:eastAsia="zh-CN"/>
        </w:rPr>
      </w:pPr>
      <w:r>
        <w:rPr>
          <w:rFonts w:hint="eastAsia" w:ascii="方正小标宋_GBK" w:hAnsi="方正小标宋_GBK" w:cs="方正小标宋_GBK"/>
          <w:szCs w:val="32"/>
          <w:lang w:eastAsia="zh-CN"/>
        </w:rPr>
        <w:t>关于印发《城口县行政许可事项清单</w:t>
      </w:r>
    </w:p>
    <w:p w14:paraId="007147A4">
      <w:pPr>
        <w:pStyle w:val="4"/>
        <w:keepNext w:val="0"/>
        <w:keepLines w:val="0"/>
        <w:pageBreakBefore w:val="0"/>
        <w:widowControl w:val="0"/>
        <w:kinsoku/>
        <w:wordWrap/>
        <w:overflowPunct/>
        <w:topLinePunct w:val="0"/>
        <w:autoSpaceDE/>
        <w:autoSpaceDN/>
        <w:bidi w:val="0"/>
        <w:snapToGrid w:val="0"/>
        <w:spacing w:beforeLines="0" w:afterLines="0" w:line="500" w:lineRule="exact"/>
        <w:textAlignment w:val="auto"/>
        <w:rPr>
          <w:rFonts w:hint="eastAsia" w:ascii="方正小标宋_GBK" w:hAnsi="方正小标宋_GBK" w:cs="方正小标宋_GBK"/>
          <w:szCs w:val="32"/>
          <w:lang w:eastAsia="zh-CN"/>
        </w:rPr>
      </w:pPr>
      <w:r>
        <w:rPr>
          <w:rFonts w:hint="eastAsia" w:ascii="方正小标宋_GBK" w:hAnsi="方正小标宋_GBK" w:cs="方正小标宋_GBK"/>
          <w:szCs w:val="32"/>
          <w:lang w:eastAsia="zh-CN"/>
        </w:rPr>
        <w:t>（2022年版）》的通知</w:t>
      </w:r>
    </w:p>
    <w:p w14:paraId="612ACDC5">
      <w:pPr>
        <w:keepNext w:val="0"/>
        <w:keepLines w:val="0"/>
        <w:pageBreakBefore w:val="0"/>
        <w:widowControl w:val="0"/>
        <w:numPr>
          <w:ilvl w:val="0"/>
          <w:numId w:val="0"/>
        </w:numPr>
        <w:kinsoku/>
        <w:wordWrap/>
        <w:overflowPunct/>
        <w:topLinePunct w:val="0"/>
        <w:autoSpaceDE/>
        <w:autoSpaceDN/>
        <w:bidi w:val="0"/>
        <w:adjustRightInd/>
        <w:snapToGrid/>
        <w:spacing w:line="540" w:lineRule="exact"/>
        <w:jc w:val="both"/>
        <w:textAlignment w:val="auto"/>
        <w:rPr>
          <w:rFonts w:hint="eastAsia" w:ascii="方正仿宋_GBK" w:hAnsi="方正仿宋_GBK" w:eastAsia="方正仿宋_GBK" w:cs="方正仿宋_GBK"/>
          <w:sz w:val="32"/>
          <w:szCs w:val="32"/>
          <w:lang w:eastAsia="zh-CN"/>
        </w:rPr>
      </w:pPr>
    </w:p>
    <w:p w14:paraId="4248120A">
      <w:pPr>
        <w:keepNext w:val="0"/>
        <w:keepLines w:val="0"/>
        <w:pageBreakBefore w:val="0"/>
        <w:widowControl w:val="0"/>
        <w:kinsoku/>
        <w:wordWrap/>
        <w:overflowPunct/>
        <w:topLinePunct w:val="0"/>
        <w:autoSpaceDE/>
        <w:autoSpaceDN/>
        <w:bidi w:val="0"/>
        <w:adjustRightInd/>
        <w:spacing w:line="500" w:lineRule="exact"/>
        <w:textAlignment w:val="auto"/>
        <w:rPr>
          <w:rFonts w:hint="eastAsia" w:ascii="Times New Roman" w:hAnsi="Times New Roman" w:eastAsia="方正仿宋_GBK" w:cs="Times New Roman"/>
          <w:kern w:val="0"/>
          <w:sz w:val="32"/>
          <w:szCs w:val="32"/>
          <w:lang w:eastAsia="zh-CN"/>
        </w:rPr>
      </w:pPr>
      <w:r>
        <w:rPr>
          <w:rFonts w:hint="eastAsia" w:ascii="Times New Roman" w:hAnsi="Times New Roman" w:eastAsia="方正仿宋_GBK" w:cs="Times New Roman"/>
          <w:kern w:val="0"/>
          <w:sz w:val="32"/>
          <w:szCs w:val="32"/>
          <w:lang w:eastAsia="zh-CN"/>
        </w:rPr>
        <w:t>各乡镇人民政府，街道办事处，县级有关单位：</w:t>
      </w:r>
    </w:p>
    <w:p w14:paraId="19582C27">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Times New Roman" w:hAnsi="Times New Roman" w:eastAsia="方正仿宋_GBK" w:cs="Times New Roman"/>
          <w:kern w:val="0"/>
          <w:sz w:val="32"/>
          <w:szCs w:val="32"/>
          <w:lang w:eastAsia="zh-CN"/>
        </w:rPr>
      </w:pPr>
      <w:r>
        <w:rPr>
          <w:rFonts w:hint="eastAsia" w:ascii="Times New Roman" w:hAnsi="Times New Roman" w:eastAsia="方正仿宋_GBK" w:cs="Times New Roman"/>
          <w:kern w:val="0"/>
          <w:sz w:val="32"/>
          <w:szCs w:val="32"/>
          <w:lang w:eastAsia="zh-CN"/>
        </w:rPr>
        <w:t>《城口县行政许可事项清单（2022年版）》已经县政府同意，现印发给你们，请认真贯彻执行。</w:t>
      </w:r>
    </w:p>
    <w:p w14:paraId="71D94268">
      <w:pPr>
        <w:keepNext w:val="0"/>
        <w:keepLines w:val="0"/>
        <w:pageBreakBefore w:val="0"/>
        <w:widowControl w:val="0"/>
        <w:numPr>
          <w:ilvl w:val="0"/>
          <w:numId w:val="0"/>
        </w:numPr>
        <w:kinsoku/>
        <w:wordWrap/>
        <w:overflowPunct/>
        <w:topLinePunct w:val="0"/>
        <w:autoSpaceDE/>
        <w:autoSpaceDN/>
        <w:bidi w:val="0"/>
        <w:adjustRightInd/>
        <w:snapToGrid/>
        <w:spacing w:line="540" w:lineRule="exact"/>
        <w:jc w:val="both"/>
        <w:textAlignment w:val="auto"/>
        <w:rPr>
          <w:rFonts w:hint="eastAsia" w:ascii="方正仿宋_GBK" w:hAnsi="方正仿宋_GBK" w:eastAsia="方正仿宋_GBK" w:cs="方正仿宋_GBK"/>
          <w:sz w:val="32"/>
          <w:szCs w:val="32"/>
          <w:lang w:eastAsia="zh-CN"/>
        </w:rPr>
      </w:pPr>
    </w:p>
    <w:p w14:paraId="2C820B18">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jc w:val="both"/>
        <w:textAlignment w:val="auto"/>
        <w:rPr>
          <w:rFonts w:hint="eastAsia" w:ascii="方正仿宋_GBK" w:hAnsi="方正仿宋_GBK" w:eastAsia="方正仿宋_GBK" w:cs="方正仿宋_GBK"/>
          <w:sz w:val="32"/>
          <w:szCs w:val="32"/>
          <w:lang w:eastAsia="zh-CN"/>
        </w:rPr>
      </w:pPr>
      <w:r>
        <w:rPr>
          <w:rFonts w:hint="eastAsia" w:ascii="方正仿宋_GBK" w:hAnsi="方正仿宋_GBK" w:eastAsia="方正仿宋_GBK" w:cs="方正仿宋_GBK"/>
          <w:sz w:val="32"/>
          <w:szCs w:val="32"/>
          <w:lang w:eastAsia="zh-CN"/>
        </w:rPr>
        <w:t>附件：《城口县行政许可事项清单（2022年版）》</w:t>
      </w:r>
    </w:p>
    <w:p w14:paraId="44D2A688">
      <w:pPr>
        <w:keepNext w:val="0"/>
        <w:keepLines w:val="0"/>
        <w:pageBreakBefore w:val="0"/>
        <w:widowControl w:val="0"/>
        <w:numPr>
          <w:ilvl w:val="0"/>
          <w:numId w:val="0"/>
        </w:numPr>
        <w:kinsoku/>
        <w:wordWrap/>
        <w:overflowPunct/>
        <w:topLinePunct w:val="0"/>
        <w:autoSpaceDE/>
        <w:autoSpaceDN/>
        <w:bidi w:val="0"/>
        <w:adjustRightInd/>
        <w:snapToGrid/>
        <w:spacing w:line="540" w:lineRule="exact"/>
        <w:jc w:val="both"/>
        <w:textAlignment w:val="auto"/>
        <w:rPr>
          <w:rFonts w:hint="eastAsia" w:ascii="方正仿宋_GBK" w:hAnsi="方正仿宋_GBK" w:eastAsia="方正仿宋_GBK" w:cs="方正仿宋_GBK"/>
          <w:sz w:val="32"/>
          <w:szCs w:val="32"/>
          <w:lang w:eastAsia="zh-CN"/>
        </w:rPr>
      </w:pPr>
    </w:p>
    <w:p w14:paraId="548BEEDF">
      <w:pPr>
        <w:keepNext w:val="0"/>
        <w:keepLines w:val="0"/>
        <w:pageBreakBefore w:val="0"/>
        <w:widowControl w:val="0"/>
        <w:numPr>
          <w:ilvl w:val="0"/>
          <w:numId w:val="0"/>
        </w:numPr>
        <w:kinsoku/>
        <w:wordWrap/>
        <w:overflowPunct/>
        <w:topLinePunct w:val="0"/>
        <w:autoSpaceDE/>
        <w:autoSpaceDN/>
        <w:bidi w:val="0"/>
        <w:adjustRightInd/>
        <w:snapToGrid/>
        <w:spacing w:line="540" w:lineRule="exact"/>
        <w:jc w:val="both"/>
        <w:textAlignment w:val="auto"/>
        <w:rPr>
          <w:rFonts w:hint="eastAsia" w:ascii="方正仿宋_GBK" w:hAnsi="方正仿宋_GBK" w:eastAsia="方正仿宋_GBK" w:cs="方正仿宋_GBK"/>
          <w:sz w:val="32"/>
          <w:szCs w:val="32"/>
          <w:lang w:eastAsia="zh-CN"/>
        </w:rPr>
      </w:pPr>
    </w:p>
    <w:p w14:paraId="57C1AA8A">
      <w:pPr>
        <w:keepNext w:val="0"/>
        <w:keepLines w:val="0"/>
        <w:pageBreakBefore w:val="0"/>
        <w:widowControl w:val="0"/>
        <w:numPr>
          <w:ilvl w:val="0"/>
          <w:numId w:val="0"/>
        </w:numPr>
        <w:kinsoku/>
        <w:wordWrap/>
        <w:overflowPunct/>
        <w:topLinePunct w:val="0"/>
        <w:autoSpaceDE/>
        <w:autoSpaceDN/>
        <w:bidi w:val="0"/>
        <w:adjustRightInd/>
        <w:snapToGrid/>
        <w:spacing w:line="540" w:lineRule="exact"/>
        <w:jc w:val="center"/>
        <w:textAlignment w:val="auto"/>
        <w:rPr>
          <w:rFonts w:hint="eastAsia" w:ascii="方正仿宋_GBK" w:hAnsi="方正仿宋_GBK" w:eastAsia="方正仿宋_GBK" w:cs="方正仿宋_GBK"/>
          <w:sz w:val="32"/>
          <w:szCs w:val="32"/>
          <w:lang w:eastAsia="zh-CN"/>
        </w:rPr>
      </w:pPr>
      <w:r>
        <w:rPr>
          <w:rFonts w:hint="eastAsia" w:ascii="方正仿宋_GBK" w:hAnsi="方正仿宋_GBK" w:eastAsia="方正仿宋_GBK" w:cs="方正仿宋_GBK"/>
          <w:sz w:val="32"/>
          <w:szCs w:val="32"/>
          <w:lang w:val="en-US" w:eastAsia="zh-CN"/>
        </w:rPr>
        <w:t xml:space="preserve">                    </w:t>
      </w:r>
      <w:r>
        <w:rPr>
          <w:rFonts w:hint="eastAsia" w:ascii="方正仿宋_GBK" w:hAnsi="方正仿宋_GBK" w:eastAsia="方正仿宋_GBK" w:cs="方正仿宋_GBK"/>
          <w:sz w:val="32"/>
          <w:szCs w:val="32"/>
          <w:lang w:eastAsia="zh-CN"/>
        </w:rPr>
        <w:t>城口县人民政府办公室</w:t>
      </w:r>
    </w:p>
    <w:p w14:paraId="075D1F5C">
      <w:pPr>
        <w:keepNext w:val="0"/>
        <w:keepLines w:val="0"/>
        <w:pageBreakBefore w:val="0"/>
        <w:widowControl w:val="0"/>
        <w:numPr>
          <w:ilvl w:val="0"/>
          <w:numId w:val="0"/>
        </w:numPr>
        <w:kinsoku/>
        <w:wordWrap/>
        <w:overflowPunct/>
        <w:topLinePunct w:val="0"/>
        <w:autoSpaceDE/>
        <w:autoSpaceDN/>
        <w:bidi w:val="0"/>
        <w:adjustRightInd/>
        <w:snapToGrid/>
        <w:spacing w:line="540" w:lineRule="exact"/>
        <w:jc w:val="center"/>
        <w:textAlignment w:val="auto"/>
        <w:rPr>
          <w:rFonts w:hint="eastAsia" w:ascii="方正仿宋_GBK" w:hAnsi="方正仿宋_GBK" w:eastAsia="方正仿宋_GBK" w:cs="方正仿宋_GBK"/>
          <w:sz w:val="32"/>
          <w:szCs w:val="32"/>
          <w:lang w:eastAsia="zh-CN"/>
        </w:rPr>
      </w:pPr>
      <w:r>
        <w:rPr>
          <w:rFonts w:hint="eastAsia" w:ascii="方正仿宋_GBK" w:hAnsi="方正仿宋_GBK" w:eastAsia="方正仿宋_GBK" w:cs="方正仿宋_GBK"/>
          <w:sz w:val="32"/>
          <w:szCs w:val="32"/>
          <w:lang w:val="en-US" w:eastAsia="zh-CN"/>
        </w:rPr>
        <w:t xml:space="preserve">                    </w:t>
      </w:r>
      <w:r>
        <w:rPr>
          <w:rFonts w:hint="eastAsia" w:ascii="方正仿宋_GBK" w:hAnsi="方正仿宋_GBK" w:eastAsia="方正仿宋_GBK" w:cs="方正仿宋_GBK"/>
          <w:sz w:val="32"/>
          <w:szCs w:val="32"/>
          <w:lang w:eastAsia="zh-CN"/>
        </w:rPr>
        <w:t>2022年9月23日</w:t>
      </w:r>
    </w:p>
    <w:p w14:paraId="07228EFE">
      <w:pPr>
        <w:pStyle w:val="2"/>
        <w:rPr>
          <w:rFonts w:hint="eastAsia" w:ascii="方正仿宋_GBK" w:hAnsi="方正仿宋_GBK" w:eastAsia="方正仿宋_GBK" w:cs="方正仿宋_GBK"/>
          <w:sz w:val="32"/>
          <w:szCs w:val="32"/>
          <w:lang w:eastAsia="zh-CN"/>
        </w:rPr>
      </w:pPr>
    </w:p>
    <w:p w14:paraId="41538579">
      <w:pPr>
        <w:pStyle w:val="3"/>
        <w:rPr>
          <w:rFonts w:hint="eastAsia" w:ascii="方正仿宋_GBK" w:hAnsi="方正仿宋_GBK" w:eastAsia="方正仿宋_GBK" w:cs="方正仿宋_GBK"/>
          <w:sz w:val="32"/>
          <w:szCs w:val="32"/>
          <w:lang w:eastAsia="zh-CN"/>
        </w:rPr>
      </w:pPr>
    </w:p>
    <w:p w14:paraId="65522DAE">
      <w:pPr>
        <w:pStyle w:val="3"/>
        <w:rPr>
          <w:rFonts w:hint="eastAsia" w:ascii="方正仿宋_GBK" w:hAnsi="方正仿宋_GBK" w:eastAsia="方正仿宋_GBK" w:cs="方正仿宋_GBK"/>
          <w:sz w:val="32"/>
          <w:szCs w:val="32"/>
          <w:lang w:eastAsia="zh-CN"/>
        </w:rPr>
      </w:pPr>
    </w:p>
    <w:p w14:paraId="1102C141">
      <w:pPr>
        <w:keepNext w:val="0"/>
        <w:keepLines w:val="0"/>
        <w:pageBreakBefore w:val="0"/>
        <w:widowControl w:val="0"/>
        <w:numPr>
          <w:ilvl w:val="0"/>
          <w:numId w:val="0"/>
        </w:numPr>
        <w:kinsoku/>
        <w:wordWrap/>
        <w:overflowPunct/>
        <w:topLinePunct w:val="0"/>
        <w:autoSpaceDE/>
        <w:autoSpaceDN/>
        <w:bidi w:val="0"/>
        <w:adjustRightInd/>
        <w:snapToGrid/>
        <w:spacing w:line="540" w:lineRule="exact"/>
        <w:jc w:val="both"/>
        <w:textAlignment w:val="auto"/>
        <w:rPr>
          <w:rFonts w:hint="eastAsia" w:ascii="方正仿宋_GBK" w:hAnsi="方正仿宋_GBK" w:eastAsia="方正仿宋_GBK" w:cs="方正仿宋_GBK"/>
          <w:sz w:val="32"/>
          <w:szCs w:val="32"/>
          <w:lang w:eastAsia="zh-CN"/>
        </w:rPr>
      </w:pPr>
      <w:r>
        <w:rPr>
          <w:rFonts w:hint="eastAsia" w:ascii="方正仿宋_GBK" w:hAnsi="方正仿宋_GBK" w:eastAsia="方正仿宋_GBK" w:cs="方正仿宋_GBK"/>
          <w:sz w:val="32"/>
          <w:szCs w:val="32"/>
          <w:lang w:eastAsia="zh-CN"/>
        </w:rPr>
        <w:t>（此件公开发布）</w:t>
      </w:r>
    </w:p>
    <w:p w14:paraId="48341814">
      <w:pPr>
        <w:pStyle w:val="3"/>
        <w:rPr>
          <w:rFonts w:hint="eastAsia" w:ascii="方正黑体_GBK" w:hAnsi="方正黑体_GBK" w:eastAsia="方正黑体_GBK" w:cs="方正黑体_GBK"/>
          <w:kern w:val="44"/>
          <w:sz w:val="32"/>
          <w:szCs w:val="32"/>
          <w:lang w:val="en-US" w:eastAsia="zh-CN" w:bidi="ar-SA"/>
        </w:rPr>
      </w:pPr>
      <w:r>
        <w:rPr>
          <w:rFonts w:hint="eastAsia" w:ascii="方正黑体_GBK" w:hAnsi="方正黑体_GBK" w:eastAsia="方正黑体_GBK" w:cs="方正黑体_GBK"/>
          <w:kern w:val="44"/>
          <w:sz w:val="32"/>
          <w:szCs w:val="32"/>
          <w:lang w:val="en-US" w:eastAsia="zh-CN" w:bidi="ar-SA"/>
        </w:rPr>
        <w:t>附件</w:t>
      </w:r>
    </w:p>
    <w:p w14:paraId="6E506BCA">
      <w:pPr>
        <w:pStyle w:val="4"/>
        <w:snapToGrid w:val="0"/>
        <w:spacing w:line="740" w:lineRule="atLeast"/>
        <w:jc w:val="center"/>
        <w:textAlignment w:val="auto"/>
        <w:rPr>
          <w:rFonts w:hint="eastAsia"/>
          <w:sz w:val="32"/>
          <w:szCs w:val="32"/>
          <w:lang w:val="en-US" w:eastAsia="zh-CN"/>
        </w:rPr>
      </w:pPr>
      <w:r>
        <w:rPr>
          <w:rFonts w:hint="eastAsia" w:ascii="方正小标宋_GBK" w:hAnsi="方正小标宋_GBK" w:cs="方正小标宋_GBK"/>
          <w:sz w:val="44"/>
          <w:szCs w:val="44"/>
          <w:lang w:val="en-US" w:eastAsia="zh-CN"/>
        </w:rPr>
        <w:t>城口县</w:t>
      </w:r>
      <w:r>
        <w:rPr>
          <w:rFonts w:hint="eastAsia" w:ascii="方正小标宋_GBK" w:hAnsi="方正小标宋_GBK" w:cs="方正小标宋_GBK"/>
          <w:sz w:val="44"/>
          <w:szCs w:val="44"/>
        </w:rPr>
        <w:t>行政许可事项清单（2022年版）</w:t>
      </w:r>
    </w:p>
    <w:tbl>
      <w:tblPr>
        <w:tblStyle w:val="11"/>
        <w:tblW w:w="0" w:type="auto"/>
        <w:jc w:val="center"/>
        <w:tblLayout w:type="autofit"/>
        <w:tblCellMar>
          <w:top w:w="0" w:type="dxa"/>
          <w:left w:w="0" w:type="dxa"/>
          <w:bottom w:w="0" w:type="dxa"/>
          <w:right w:w="0" w:type="dxa"/>
        </w:tblCellMar>
      </w:tblPr>
      <w:tblGrid>
        <w:gridCol w:w="407"/>
        <w:gridCol w:w="453"/>
        <w:gridCol w:w="1950"/>
        <w:gridCol w:w="2461"/>
        <w:gridCol w:w="3603"/>
      </w:tblGrid>
      <w:tr w14:paraId="041C9302">
        <w:tblPrEx>
          <w:tblCellMar>
            <w:top w:w="0" w:type="dxa"/>
            <w:left w:w="0" w:type="dxa"/>
            <w:bottom w:w="0" w:type="dxa"/>
            <w:right w:w="0" w:type="dxa"/>
          </w:tblCellMar>
        </w:tblPrEx>
        <w:trPr>
          <w:trHeight w:val="799" w:hRule="atLeast"/>
          <w:jc w:val="center"/>
        </w:trPr>
        <w:tc>
          <w:tcPr>
            <w:tcW w:w="0" w:type="auto"/>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05028FF">
            <w:pPr>
              <w:keepNext w:val="0"/>
              <w:keepLines w:val="0"/>
              <w:pageBreakBefore w:val="0"/>
              <w:widowControl/>
              <w:suppressLineNumbers w:val="0"/>
              <w:kinsoku/>
              <w:wordWrap/>
              <w:overflowPunct/>
              <w:topLinePunct w:val="0"/>
              <w:autoSpaceDE/>
              <w:autoSpaceDN/>
              <w:bidi w:val="0"/>
              <w:adjustRightInd w:val="0"/>
              <w:snapToGrid/>
              <w:spacing w:line="260" w:lineRule="exact"/>
              <w:jc w:val="center"/>
              <w:textAlignment w:val="center"/>
              <w:rPr>
                <w:rFonts w:hint="eastAsia" w:ascii="方正黑体_GBK" w:hAnsi="方正黑体_GBK" w:eastAsia="方正黑体_GBK" w:cs="方正黑体_GBK"/>
                <w:i w:val="0"/>
                <w:color w:val="000000"/>
                <w:sz w:val="28"/>
                <w:szCs w:val="28"/>
                <w:u w:val="none"/>
              </w:rPr>
            </w:pPr>
            <w:r>
              <w:rPr>
                <w:rFonts w:hint="eastAsia" w:ascii="方正黑体_GBK" w:hAnsi="方正黑体_GBK" w:eastAsia="方正黑体_GBK" w:cs="方正黑体_GBK"/>
                <w:i w:val="0"/>
                <w:color w:val="000000"/>
                <w:kern w:val="0"/>
                <w:sz w:val="28"/>
                <w:szCs w:val="28"/>
                <w:u w:val="none"/>
                <w:lang w:val="en-US" w:eastAsia="zh-CN" w:bidi="ar"/>
              </w:rPr>
              <w:t>序号</w:t>
            </w:r>
          </w:p>
        </w:tc>
        <w:tc>
          <w:tcPr>
            <w:tcW w:w="0" w:type="auto"/>
            <w:tcBorders>
              <w:top w:val="single" w:color="000000" w:sz="8" w:space="0"/>
              <w:left w:val="nil"/>
              <w:bottom w:val="single" w:color="000000" w:sz="8" w:space="0"/>
              <w:right w:val="single" w:color="000000" w:sz="8" w:space="0"/>
            </w:tcBorders>
            <w:noWrap w:val="0"/>
            <w:tcMar>
              <w:top w:w="15" w:type="dxa"/>
              <w:left w:w="15" w:type="dxa"/>
              <w:right w:w="15" w:type="dxa"/>
            </w:tcMar>
            <w:vAlign w:val="center"/>
          </w:tcPr>
          <w:p w14:paraId="511A73AC">
            <w:pPr>
              <w:keepNext w:val="0"/>
              <w:keepLines w:val="0"/>
              <w:pageBreakBefore w:val="0"/>
              <w:widowControl/>
              <w:suppressLineNumbers w:val="0"/>
              <w:kinsoku/>
              <w:wordWrap/>
              <w:overflowPunct/>
              <w:topLinePunct w:val="0"/>
              <w:autoSpaceDE/>
              <w:autoSpaceDN/>
              <w:bidi w:val="0"/>
              <w:adjustRightInd w:val="0"/>
              <w:snapToGrid/>
              <w:spacing w:line="260" w:lineRule="exact"/>
              <w:jc w:val="center"/>
              <w:textAlignment w:val="center"/>
              <w:rPr>
                <w:rFonts w:hint="eastAsia" w:ascii="方正黑体_GBK" w:hAnsi="方正黑体_GBK" w:eastAsia="方正黑体_GBK" w:cs="方正黑体_GBK"/>
                <w:i w:val="0"/>
                <w:color w:val="000000"/>
                <w:kern w:val="0"/>
                <w:sz w:val="28"/>
                <w:szCs w:val="28"/>
                <w:u w:val="none"/>
                <w:lang w:val="en-US" w:eastAsia="zh-CN" w:bidi="ar"/>
              </w:rPr>
            </w:pPr>
            <w:r>
              <w:rPr>
                <w:rFonts w:hint="eastAsia" w:ascii="方正黑体_GBK" w:hAnsi="方正黑体_GBK" w:eastAsia="方正黑体_GBK" w:cs="方正黑体_GBK"/>
                <w:i w:val="0"/>
                <w:color w:val="000000"/>
                <w:kern w:val="0"/>
                <w:sz w:val="28"/>
                <w:szCs w:val="28"/>
                <w:u w:val="none"/>
                <w:lang w:val="en-US" w:eastAsia="zh-CN" w:bidi="ar"/>
              </w:rPr>
              <w:t>市级</w:t>
            </w:r>
          </w:p>
          <w:p w14:paraId="0238A127">
            <w:pPr>
              <w:keepNext w:val="0"/>
              <w:keepLines w:val="0"/>
              <w:pageBreakBefore w:val="0"/>
              <w:widowControl/>
              <w:suppressLineNumbers w:val="0"/>
              <w:kinsoku/>
              <w:wordWrap/>
              <w:overflowPunct/>
              <w:topLinePunct w:val="0"/>
              <w:autoSpaceDE/>
              <w:autoSpaceDN/>
              <w:bidi w:val="0"/>
              <w:adjustRightInd w:val="0"/>
              <w:snapToGrid/>
              <w:spacing w:line="260" w:lineRule="exact"/>
              <w:jc w:val="center"/>
              <w:textAlignment w:val="center"/>
              <w:rPr>
                <w:rFonts w:hint="eastAsia" w:ascii="方正黑体_GBK" w:hAnsi="方正黑体_GBK" w:eastAsia="方正黑体_GBK" w:cs="方正黑体_GBK"/>
                <w:i w:val="0"/>
                <w:color w:val="000000"/>
                <w:sz w:val="28"/>
                <w:szCs w:val="28"/>
                <w:u w:val="none"/>
              </w:rPr>
            </w:pPr>
            <w:r>
              <w:rPr>
                <w:rFonts w:hint="eastAsia" w:ascii="方正黑体_GBK" w:hAnsi="方正黑体_GBK" w:eastAsia="方正黑体_GBK" w:cs="方正黑体_GBK"/>
                <w:i w:val="0"/>
                <w:color w:val="000000"/>
                <w:kern w:val="0"/>
                <w:sz w:val="28"/>
                <w:szCs w:val="28"/>
                <w:u w:val="none"/>
                <w:lang w:val="en-US" w:eastAsia="zh-CN" w:bidi="ar"/>
              </w:rPr>
              <w:t>主管部门</w:t>
            </w:r>
          </w:p>
        </w:tc>
        <w:tc>
          <w:tcPr>
            <w:tcW w:w="0" w:type="auto"/>
            <w:tcBorders>
              <w:top w:val="single" w:color="000000" w:sz="8" w:space="0"/>
              <w:left w:val="nil"/>
              <w:bottom w:val="single" w:color="000000" w:sz="8" w:space="0"/>
              <w:right w:val="single" w:color="000000" w:sz="8" w:space="0"/>
            </w:tcBorders>
            <w:noWrap w:val="0"/>
            <w:tcMar>
              <w:top w:w="15" w:type="dxa"/>
              <w:left w:w="15" w:type="dxa"/>
              <w:right w:w="15" w:type="dxa"/>
            </w:tcMar>
            <w:vAlign w:val="center"/>
          </w:tcPr>
          <w:p w14:paraId="494408F6">
            <w:pPr>
              <w:keepNext w:val="0"/>
              <w:keepLines w:val="0"/>
              <w:pageBreakBefore w:val="0"/>
              <w:widowControl/>
              <w:suppressLineNumbers w:val="0"/>
              <w:kinsoku/>
              <w:wordWrap/>
              <w:overflowPunct/>
              <w:topLinePunct w:val="0"/>
              <w:autoSpaceDE/>
              <w:autoSpaceDN/>
              <w:bidi w:val="0"/>
              <w:adjustRightInd w:val="0"/>
              <w:snapToGrid/>
              <w:spacing w:line="260" w:lineRule="exact"/>
              <w:jc w:val="center"/>
              <w:textAlignment w:val="center"/>
              <w:rPr>
                <w:rFonts w:hint="eastAsia" w:ascii="方正黑体_GBK" w:hAnsi="方正黑体_GBK" w:eastAsia="方正黑体_GBK" w:cs="方正黑体_GBK"/>
                <w:i w:val="0"/>
                <w:color w:val="000000"/>
                <w:sz w:val="28"/>
                <w:szCs w:val="28"/>
                <w:u w:val="none"/>
              </w:rPr>
            </w:pPr>
            <w:r>
              <w:rPr>
                <w:rFonts w:hint="eastAsia" w:ascii="方正黑体_GBK" w:hAnsi="方正黑体_GBK" w:eastAsia="方正黑体_GBK" w:cs="方正黑体_GBK"/>
                <w:i w:val="0"/>
                <w:color w:val="000000"/>
                <w:kern w:val="0"/>
                <w:sz w:val="28"/>
                <w:szCs w:val="28"/>
                <w:u w:val="none"/>
                <w:lang w:val="en-US" w:eastAsia="zh-CN" w:bidi="ar"/>
              </w:rPr>
              <w:t>事项名称</w:t>
            </w:r>
          </w:p>
        </w:tc>
        <w:tc>
          <w:tcPr>
            <w:tcW w:w="0" w:type="auto"/>
            <w:tcBorders>
              <w:top w:val="single" w:color="000000" w:sz="8" w:space="0"/>
              <w:left w:val="nil"/>
              <w:bottom w:val="single" w:color="000000" w:sz="8" w:space="0"/>
              <w:right w:val="single" w:color="000000" w:sz="8" w:space="0"/>
            </w:tcBorders>
            <w:noWrap w:val="0"/>
            <w:tcMar>
              <w:top w:w="15" w:type="dxa"/>
              <w:left w:w="15" w:type="dxa"/>
              <w:right w:w="15" w:type="dxa"/>
            </w:tcMar>
            <w:vAlign w:val="center"/>
          </w:tcPr>
          <w:p w14:paraId="48AB1C41">
            <w:pPr>
              <w:keepNext w:val="0"/>
              <w:keepLines w:val="0"/>
              <w:pageBreakBefore w:val="0"/>
              <w:widowControl/>
              <w:suppressLineNumbers w:val="0"/>
              <w:kinsoku/>
              <w:wordWrap/>
              <w:overflowPunct/>
              <w:topLinePunct w:val="0"/>
              <w:autoSpaceDE/>
              <w:autoSpaceDN/>
              <w:bidi w:val="0"/>
              <w:adjustRightInd w:val="0"/>
              <w:snapToGrid/>
              <w:spacing w:line="260" w:lineRule="exact"/>
              <w:jc w:val="center"/>
              <w:textAlignment w:val="center"/>
              <w:rPr>
                <w:rFonts w:hint="eastAsia" w:ascii="方正黑体_GBK" w:hAnsi="方正黑体_GBK" w:eastAsia="方正黑体_GBK" w:cs="方正黑体_GBK"/>
                <w:i w:val="0"/>
                <w:color w:val="000000"/>
                <w:kern w:val="0"/>
                <w:sz w:val="28"/>
                <w:szCs w:val="28"/>
                <w:u w:val="none"/>
                <w:lang w:val="en-US" w:eastAsia="zh-CN" w:bidi="ar"/>
              </w:rPr>
            </w:pPr>
            <w:r>
              <w:rPr>
                <w:rFonts w:hint="eastAsia" w:ascii="方正黑体_GBK" w:hAnsi="方正黑体_GBK" w:eastAsia="方正黑体_GBK" w:cs="方正黑体_GBK"/>
                <w:i w:val="0"/>
                <w:color w:val="000000"/>
                <w:kern w:val="0"/>
                <w:sz w:val="28"/>
                <w:szCs w:val="28"/>
                <w:u w:val="none"/>
                <w:lang w:val="en-US" w:eastAsia="zh-CN" w:bidi="ar"/>
              </w:rPr>
              <w:t>县级</w:t>
            </w:r>
          </w:p>
          <w:p w14:paraId="07160E0A">
            <w:pPr>
              <w:keepNext w:val="0"/>
              <w:keepLines w:val="0"/>
              <w:pageBreakBefore w:val="0"/>
              <w:widowControl/>
              <w:suppressLineNumbers w:val="0"/>
              <w:kinsoku/>
              <w:wordWrap/>
              <w:overflowPunct/>
              <w:topLinePunct w:val="0"/>
              <w:autoSpaceDE/>
              <w:autoSpaceDN/>
              <w:bidi w:val="0"/>
              <w:adjustRightInd w:val="0"/>
              <w:snapToGrid/>
              <w:spacing w:line="260" w:lineRule="exact"/>
              <w:jc w:val="center"/>
              <w:textAlignment w:val="center"/>
              <w:rPr>
                <w:rFonts w:hint="eastAsia" w:ascii="方正黑体_GBK" w:hAnsi="方正黑体_GBK" w:eastAsia="方正黑体_GBK" w:cs="方正黑体_GBK"/>
                <w:i w:val="0"/>
                <w:color w:val="000000"/>
                <w:sz w:val="28"/>
                <w:szCs w:val="28"/>
                <w:u w:val="none"/>
              </w:rPr>
            </w:pPr>
            <w:r>
              <w:rPr>
                <w:rFonts w:hint="eastAsia" w:ascii="方正黑体_GBK" w:hAnsi="方正黑体_GBK" w:eastAsia="方正黑体_GBK" w:cs="方正黑体_GBK"/>
                <w:i w:val="0"/>
                <w:color w:val="000000"/>
                <w:kern w:val="0"/>
                <w:sz w:val="28"/>
                <w:szCs w:val="28"/>
                <w:u w:val="none"/>
                <w:lang w:val="en-US" w:eastAsia="zh-CN" w:bidi="ar"/>
              </w:rPr>
              <w:t>实施机关</w:t>
            </w:r>
          </w:p>
        </w:tc>
        <w:tc>
          <w:tcPr>
            <w:tcW w:w="0" w:type="auto"/>
            <w:tcBorders>
              <w:top w:val="single" w:color="000000" w:sz="8" w:space="0"/>
              <w:left w:val="nil"/>
              <w:bottom w:val="single" w:color="000000" w:sz="8" w:space="0"/>
              <w:right w:val="single" w:color="000000" w:sz="8" w:space="0"/>
            </w:tcBorders>
            <w:noWrap w:val="0"/>
            <w:tcMar>
              <w:top w:w="15" w:type="dxa"/>
              <w:left w:w="15" w:type="dxa"/>
              <w:right w:w="15" w:type="dxa"/>
            </w:tcMar>
            <w:vAlign w:val="center"/>
          </w:tcPr>
          <w:p w14:paraId="6BC7736A">
            <w:pPr>
              <w:keepNext w:val="0"/>
              <w:keepLines w:val="0"/>
              <w:pageBreakBefore w:val="0"/>
              <w:widowControl/>
              <w:suppressLineNumbers w:val="0"/>
              <w:kinsoku/>
              <w:wordWrap/>
              <w:overflowPunct/>
              <w:topLinePunct w:val="0"/>
              <w:autoSpaceDE/>
              <w:autoSpaceDN/>
              <w:bidi w:val="0"/>
              <w:adjustRightInd w:val="0"/>
              <w:snapToGrid/>
              <w:spacing w:line="260" w:lineRule="exact"/>
              <w:jc w:val="center"/>
              <w:textAlignment w:val="center"/>
              <w:rPr>
                <w:rFonts w:hint="eastAsia" w:ascii="方正黑体_GBK" w:hAnsi="方正黑体_GBK" w:eastAsia="方正黑体_GBK" w:cs="方正黑体_GBK"/>
                <w:i w:val="0"/>
                <w:color w:val="000000"/>
                <w:sz w:val="28"/>
                <w:szCs w:val="28"/>
                <w:u w:val="none"/>
              </w:rPr>
            </w:pPr>
            <w:r>
              <w:rPr>
                <w:rFonts w:hint="eastAsia" w:ascii="方正黑体_GBK" w:hAnsi="方正黑体_GBK" w:eastAsia="方正黑体_GBK" w:cs="方正黑体_GBK"/>
                <w:i w:val="0"/>
                <w:color w:val="000000"/>
                <w:kern w:val="0"/>
                <w:sz w:val="28"/>
                <w:szCs w:val="28"/>
                <w:u w:val="none"/>
                <w:lang w:val="en-US" w:eastAsia="zh-CN" w:bidi="ar"/>
              </w:rPr>
              <w:t>设定和实施依据</w:t>
            </w:r>
          </w:p>
        </w:tc>
      </w:tr>
      <w:tr w14:paraId="153B4671">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11244E5">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9E84DF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市发展改革委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5308AA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固定资产投资项目核准（含国发〔</w:t>
            </w:r>
            <w:r>
              <w:rPr>
                <w:rStyle w:val="19"/>
                <w:rFonts w:hint="default" w:ascii="Times New Roman" w:hAnsi="Times New Roman" w:eastAsia="方正仿宋_GBK" w:cs="Times New Roman"/>
                <w:sz w:val="24"/>
                <w:szCs w:val="24"/>
                <w:lang w:val="en-US" w:eastAsia="zh-CN" w:bidi="ar"/>
              </w:rPr>
              <w:t>2016</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72</w:t>
            </w:r>
            <w:r>
              <w:rPr>
                <w:rStyle w:val="18"/>
                <w:rFonts w:hint="default" w:ascii="Times New Roman" w:hAnsi="Times New Roman" w:eastAsia="方正仿宋_GBK" w:cs="Times New Roman"/>
                <w:sz w:val="24"/>
                <w:szCs w:val="24"/>
                <w:lang w:val="en-US" w:eastAsia="zh-CN" w:bidi="ar"/>
              </w:rPr>
              <w:t>号文件规定的外商投资项目）</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EDA536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县政府（由县发展改革委承办），县发展改革委</w:t>
            </w:r>
          </w:p>
        </w:tc>
        <w:tc>
          <w:tcPr>
            <w:tcW w:w="0" w:type="auto"/>
            <w:tcBorders>
              <w:top w:val="nil"/>
              <w:left w:val="nil"/>
              <w:bottom w:val="nil"/>
              <w:right w:val="single" w:color="000000" w:sz="8" w:space="0"/>
            </w:tcBorders>
            <w:noWrap w:val="0"/>
            <w:tcMar>
              <w:top w:w="15" w:type="dxa"/>
              <w:left w:w="15" w:type="dxa"/>
              <w:right w:w="15" w:type="dxa"/>
            </w:tcMar>
            <w:vAlign w:val="center"/>
          </w:tcPr>
          <w:p w14:paraId="621E3D6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《企业投资项目核准和备案管理条例》</w:t>
            </w:r>
          </w:p>
        </w:tc>
      </w:tr>
      <w:tr w14:paraId="27FE4C82">
        <w:tblPrEx>
          <w:tblCellMar>
            <w:top w:w="0" w:type="dxa"/>
            <w:left w:w="0" w:type="dxa"/>
            <w:bottom w:w="0" w:type="dxa"/>
            <w:right w:w="0" w:type="dxa"/>
          </w:tblCellMar>
        </w:tblPrEx>
        <w:trPr>
          <w:trHeight w:val="99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04755F2">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78EE3D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D85B10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CC18EB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1BA5DC4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《国务院关于发布政府核准的投资项目目录（</w:t>
            </w:r>
            <w:r>
              <w:rPr>
                <w:rStyle w:val="19"/>
                <w:rFonts w:hint="default" w:ascii="Times New Roman" w:hAnsi="Times New Roman" w:eastAsia="方正仿宋_GBK" w:cs="Times New Roman"/>
                <w:sz w:val="24"/>
                <w:szCs w:val="24"/>
                <w:lang w:val="en-US" w:eastAsia="zh-CN" w:bidi="ar"/>
              </w:rPr>
              <w:t>2016</w:t>
            </w:r>
            <w:r>
              <w:rPr>
                <w:rStyle w:val="18"/>
                <w:rFonts w:hint="default" w:ascii="Times New Roman" w:hAnsi="Times New Roman" w:eastAsia="方正仿宋_GBK" w:cs="Times New Roman"/>
                <w:sz w:val="24"/>
                <w:szCs w:val="24"/>
                <w:lang w:val="en-US" w:eastAsia="zh-CN" w:bidi="ar"/>
              </w:rPr>
              <w:t>年本）的通知》（国发〔</w:t>
            </w:r>
            <w:r>
              <w:rPr>
                <w:rStyle w:val="19"/>
                <w:rFonts w:hint="default" w:ascii="Times New Roman" w:hAnsi="Times New Roman" w:eastAsia="方正仿宋_GBK" w:cs="Times New Roman"/>
                <w:sz w:val="24"/>
                <w:szCs w:val="24"/>
                <w:lang w:val="en-US" w:eastAsia="zh-CN" w:bidi="ar"/>
              </w:rPr>
              <w:t>2016</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72</w:t>
            </w:r>
            <w:r>
              <w:rPr>
                <w:rStyle w:val="18"/>
                <w:rFonts w:hint="default" w:ascii="Times New Roman" w:hAnsi="Times New Roman" w:eastAsia="方正仿宋_GBK" w:cs="Times New Roman"/>
                <w:sz w:val="24"/>
                <w:szCs w:val="24"/>
                <w:lang w:val="en-US" w:eastAsia="zh-CN" w:bidi="ar"/>
              </w:rPr>
              <w:t>号）</w:t>
            </w:r>
          </w:p>
        </w:tc>
      </w:tr>
      <w:tr w14:paraId="2A1D42FF">
        <w:tblPrEx>
          <w:tblCellMar>
            <w:top w:w="0" w:type="dxa"/>
            <w:left w:w="0" w:type="dxa"/>
            <w:bottom w:w="0" w:type="dxa"/>
            <w:right w:w="0" w:type="dxa"/>
          </w:tblCellMar>
        </w:tblPrEx>
        <w:trPr>
          <w:trHeight w:val="141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F169186">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7E78E6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67784C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7AED65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291474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《重庆市人民政府关于发布重庆市政府核准的投资项目目录（</w:t>
            </w:r>
            <w:r>
              <w:rPr>
                <w:rStyle w:val="19"/>
                <w:rFonts w:hint="default" w:ascii="Times New Roman" w:hAnsi="Times New Roman" w:eastAsia="方正仿宋_GBK" w:cs="Times New Roman"/>
                <w:sz w:val="24"/>
                <w:szCs w:val="24"/>
                <w:lang w:val="en-US" w:eastAsia="zh-CN" w:bidi="ar"/>
              </w:rPr>
              <w:t>2017</w:t>
            </w:r>
            <w:r>
              <w:rPr>
                <w:rStyle w:val="18"/>
                <w:rFonts w:hint="default" w:ascii="Times New Roman" w:hAnsi="Times New Roman" w:eastAsia="方正仿宋_GBK" w:cs="Times New Roman"/>
                <w:sz w:val="24"/>
                <w:szCs w:val="24"/>
                <w:lang w:val="en-US" w:eastAsia="zh-CN" w:bidi="ar"/>
              </w:rPr>
              <w:t>年本）的通知》（渝府发〔</w:t>
            </w:r>
            <w:r>
              <w:rPr>
                <w:rStyle w:val="19"/>
                <w:rFonts w:hint="default" w:ascii="Times New Roman" w:hAnsi="Times New Roman" w:eastAsia="方正仿宋_GBK" w:cs="Times New Roman"/>
                <w:sz w:val="24"/>
                <w:szCs w:val="24"/>
                <w:lang w:val="en-US" w:eastAsia="zh-CN" w:bidi="ar"/>
              </w:rPr>
              <w:t>2017</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18</w:t>
            </w:r>
            <w:r>
              <w:rPr>
                <w:rStyle w:val="18"/>
                <w:rFonts w:hint="default" w:ascii="Times New Roman" w:hAnsi="Times New Roman" w:eastAsia="方正仿宋_GBK" w:cs="Times New Roman"/>
                <w:sz w:val="24"/>
                <w:szCs w:val="24"/>
                <w:lang w:val="en-US" w:eastAsia="zh-CN" w:bidi="ar"/>
              </w:rPr>
              <w:t>号）</w:t>
            </w:r>
          </w:p>
        </w:tc>
      </w:tr>
      <w:tr w14:paraId="03841EBC">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A51E2B3">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30A6C0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市发展改革委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28A6C2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固定资产投资项目节能审查</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06BADF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县发展改革委</w:t>
            </w:r>
          </w:p>
        </w:tc>
        <w:tc>
          <w:tcPr>
            <w:tcW w:w="0" w:type="auto"/>
            <w:tcBorders>
              <w:top w:val="nil"/>
              <w:left w:val="nil"/>
              <w:bottom w:val="nil"/>
              <w:right w:val="single" w:color="000000" w:sz="8" w:space="0"/>
            </w:tcBorders>
            <w:noWrap w:val="0"/>
            <w:tcMar>
              <w:top w:w="15" w:type="dxa"/>
              <w:left w:w="15" w:type="dxa"/>
              <w:right w:w="15" w:type="dxa"/>
            </w:tcMar>
            <w:vAlign w:val="center"/>
          </w:tcPr>
          <w:p w14:paraId="5603721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《中华人民共和国节约能源法》</w:t>
            </w:r>
          </w:p>
        </w:tc>
      </w:tr>
      <w:tr w14:paraId="441776B9">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D0AAE0E">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4E87AC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789F98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C7BBEA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7768A60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《国务院关于加强节能工作的决定》（国发〔</w:t>
            </w:r>
            <w:r>
              <w:rPr>
                <w:rStyle w:val="19"/>
                <w:rFonts w:hint="default" w:ascii="Times New Roman" w:hAnsi="Times New Roman" w:eastAsia="方正仿宋_GBK" w:cs="Times New Roman"/>
                <w:sz w:val="24"/>
                <w:szCs w:val="24"/>
                <w:lang w:val="en-US" w:eastAsia="zh-CN" w:bidi="ar"/>
              </w:rPr>
              <w:t>2006</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28</w:t>
            </w:r>
            <w:r>
              <w:rPr>
                <w:rStyle w:val="18"/>
                <w:rFonts w:hint="default" w:ascii="Times New Roman" w:hAnsi="Times New Roman" w:eastAsia="方正仿宋_GBK" w:cs="Times New Roman"/>
                <w:sz w:val="24"/>
                <w:szCs w:val="24"/>
                <w:lang w:val="en-US" w:eastAsia="zh-CN" w:bidi="ar"/>
              </w:rPr>
              <w:t>号）</w:t>
            </w:r>
          </w:p>
        </w:tc>
      </w:tr>
      <w:tr w14:paraId="5A727E18">
        <w:tblPrEx>
          <w:tblCellMar>
            <w:top w:w="0" w:type="dxa"/>
            <w:left w:w="0" w:type="dxa"/>
            <w:bottom w:w="0" w:type="dxa"/>
            <w:right w:w="0" w:type="dxa"/>
          </w:tblCellMar>
        </w:tblPrEx>
        <w:trPr>
          <w:trHeight w:val="99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6AB1E0C">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5D990A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096909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C81002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5B60B9D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《固定资产投资项目节能审查办法》（国家发展改革委令</w:t>
            </w:r>
            <w:r>
              <w:rPr>
                <w:rStyle w:val="19"/>
                <w:rFonts w:hint="default" w:ascii="Times New Roman" w:hAnsi="Times New Roman" w:eastAsia="方正仿宋_GBK" w:cs="Times New Roman"/>
                <w:sz w:val="24"/>
                <w:szCs w:val="24"/>
                <w:lang w:val="en-US" w:eastAsia="zh-CN" w:bidi="ar"/>
              </w:rPr>
              <w:t>2016</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44</w:t>
            </w:r>
            <w:r>
              <w:rPr>
                <w:rStyle w:val="18"/>
                <w:rFonts w:hint="default" w:ascii="Times New Roman" w:hAnsi="Times New Roman" w:eastAsia="方正仿宋_GBK" w:cs="Times New Roman"/>
                <w:sz w:val="24"/>
                <w:szCs w:val="24"/>
                <w:lang w:val="en-US" w:eastAsia="zh-CN" w:bidi="ar"/>
              </w:rPr>
              <w:t>号</w:t>
            </w:r>
            <w:r>
              <w:rPr>
                <w:rStyle w:val="19"/>
                <w:rFonts w:hint="default" w:ascii="Times New Roman" w:hAnsi="Times New Roman" w:eastAsia="方正仿宋_GBK" w:cs="Times New Roman"/>
                <w:sz w:val="24"/>
                <w:szCs w:val="24"/>
                <w:lang w:val="en-US" w:eastAsia="zh-CN" w:bidi="ar"/>
              </w:rPr>
              <w:t>)</w:t>
            </w:r>
          </w:p>
        </w:tc>
      </w:tr>
      <w:tr w14:paraId="21ACE933">
        <w:tblPrEx>
          <w:tblCellMar>
            <w:top w:w="0" w:type="dxa"/>
            <w:left w:w="0" w:type="dxa"/>
            <w:bottom w:w="0" w:type="dxa"/>
            <w:right w:w="0" w:type="dxa"/>
          </w:tblCellMar>
        </w:tblPrEx>
        <w:trPr>
          <w:trHeight w:val="331"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C63A057">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3942F7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D3C6CC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9AB417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9F2E11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《重庆市节约能源条例》</w:t>
            </w:r>
          </w:p>
        </w:tc>
      </w:tr>
      <w:tr w14:paraId="7215A1A2">
        <w:tblPrEx>
          <w:tblCellMar>
            <w:top w:w="0" w:type="dxa"/>
            <w:left w:w="0" w:type="dxa"/>
            <w:bottom w:w="0" w:type="dxa"/>
            <w:right w:w="0" w:type="dxa"/>
          </w:tblCellMar>
        </w:tblPrEx>
        <w:trPr>
          <w:trHeight w:val="1379"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4B516EB1">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3</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58A6F1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市能源局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240A51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新建不能满足管道保护要求的石油天然气管道防护方案审批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33BAA8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县发展改革委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144A46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《中华人民共和国石油天然气管道保护法》</w:t>
            </w:r>
          </w:p>
        </w:tc>
      </w:tr>
      <w:tr w14:paraId="29B3049D">
        <w:tblPrEx>
          <w:tblCellMar>
            <w:top w:w="0" w:type="dxa"/>
            <w:left w:w="0" w:type="dxa"/>
            <w:bottom w:w="0" w:type="dxa"/>
            <w:right w:w="0" w:type="dxa"/>
          </w:tblCellMar>
        </w:tblPrEx>
        <w:trPr>
          <w:trHeight w:val="1080"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06B298FB">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4</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08B792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市能源局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69E7A3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可能影响石油天然气管道保护的施工作业审批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A22B39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县发展改革委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FE41DD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《中华人民共和国石油天然气管道保护法》</w:t>
            </w:r>
          </w:p>
        </w:tc>
      </w:tr>
      <w:tr w14:paraId="32AD0E68">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C2B83B5">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5</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67AAA2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市教委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EA8F03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民办、中外合作开办中等及以下学校和其他教育机构筹设审批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3DE916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县教委</w:t>
            </w:r>
          </w:p>
        </w:tc>
        <w:tc>
          <w:tcPr>
            <w:tcW w:w="0" w:type="auto"/>
            <w:tcBorders>
              <w:top w:val="nil"/>
              <w:left w:val="nil"/>
              <w:bottom w:val="nil"/>
              <w:right w:val="single" w:color="000000" w:sz="8" w:space="0"/>
            </w:tcBorders>
            <w:noWrap w:val="0"/>
            <w:tcMar>
              <w:top w:w="15" w:type="dxa"/>
              <w:left w:w="15" w:type="dxa"/>
              <w:right w:w="15" w:type="dxa"/>
            </w:tcMar>
            <w:vAlign w:val="center"/>
          </w:tcPr>
          <w:p w14:paraId="2360327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《中华人民共和国民办教育促进法》</w:t>
            </w:r>
          </w:p>
        </w:tc>
      </w:tr>
      <w:tr w14:paraId="4E9DF91C">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CCCF46C">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89753F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B94DBB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EABB9D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006B8C3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《中华人民共和国中外合作办学条例》</w:t>
            </w:r>
          </w:p>
        </w:tc>
      </w:tr>
      <w:tr w14:paraId="54BC0524">
        <w:tblPrEx>
          <w:tblCellMar>
            <w:top w:w="0" w:type="dxa"/>
            <w:left w:w="0" w:type="dxa"/>
            <w:bottom w:w="0" w:type="dxa"/>
            <w:right w:w="0" w:type="dxa"/>
          </w:tblCellMar>
        </w:tblPrEx>
        <w:trPr>
          <w:trHeight w:val="1782"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E19306E">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F39F4E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5BBE26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B1C489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5FDD370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《国务院关于当前发展学前教育的若干意见》（国发〔</w:t>
            </w:r>
            <w:r>
              <w:rPr>
                <w:rStyle w:val="19"/>
                <w:rFonts w:hint="default" w:ascii="Times New Roman" w:hAnsi="Times New Roman" w:eastAsia="方正仿宋_GBK" w:cs="Times New Roman"/>
                <w:sz w:val="24"/>
                <w:szCs w:val="24"/>
                <w:lang w:val="en-US" w:eastAsia="zh-CN" w:bidi="ar"/>
              </w:rPr>
              <w:t>2010</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41</w:t>
            </w:r>
            <w:r>
              <w:rPr>
                <w:rStyle w:val="18"/>
                <w:rFonts w:hint="default" w:ascii="Times New Roman" w:hAnsi="Times New Roman" w:eastAsia="方正仿宋_GBK" w:cs="Times New Roman"/>
                <w:sz w:val="24"/>
                <w:szCs w:val="24"/>
                <w:lang w:val="en-US" w:eastAsia="zh-CN" w:bidi="ar"/>
              </w:rPr>
              <w:t>号）</w:t>
            </w:r>
          </w:p>
        </w:tc>
      </w:tr>
      <w:tr w14:paraId="7EAE92CD">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E623C1E">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6</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C45219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市教委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A2D024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中等及以下学校和其他教育机构设置审批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ED550A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县教委</w:t>
            </w:r>
          </w:p>
        </w:tc>
        <w:tc>
          <w:tcPr>
            <w:tcW w:w="0" w:type="auto"/>
            <w:tcBorders>
              <w:top w:val="single" w:color="auto" w:sz="4" w:space="0"/>
              <w:left w:val="nil"/>
              <w:bottom w:val="nil"/>
              <w:right w:val="single" w:color="000000" w:sz="8" w:space="0"/>
            </w:tcBorders>
            <w:noWrap w:val="0"/>
            <w:tcMar>
              <w:top w:w="15" w:type="dxa"/>
              <w:left w:w="15" w:type="dxa"/>
              <w:right w:w="15" w:type="dxa"/>
            </w:tcMar>
            <w:vAlign w:val="center"/>
          </w:tcPr>
          <w:p w14:paraId="22CC799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《中华人民共和国教育法》</w:t>
            </w:r>
          </w:p>
        </w:tc>
      </w:tr>
      <w:tr w14:paraId="39787B50">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101BCD5">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B48D8E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F5E033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A62AAB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7B6AD2D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《中华人民共和国民办教育促进法》</w:t>
            </w:r>
          </w:p>
        </w:tc>
      </w:tr>
      <w:tr w14:paraId="4B2E6B9A">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8BB9F64">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3F1E8F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0731D2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A68B27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04917CD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《中华人民共和国民办教育促进法实施条例》</w:t>
            </w:r>
          </w:p>
        </w:tc>
      </w:tr>
      <w:tr w14:paraId="7D0450D1">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E640382">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AED75E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20D6E2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FE5066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0430490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《中华人民共和国中外合作办学条例》</w:t>
            </w:r>
          </w:p>
        </w:tc>
      </w:tr>
      <w:tr w14:paraId="5F706278">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60EA130">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1A61DD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72705C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FA8674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33366AD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《国务院关于当前发展学前教育的若干意见》（国发〔</w:t>
            </w:r>
            <w:r>
              <w:rPr>
                <w:rStyle w:val="19"/>
                <w:rFonts w:hint="default" w:ascii="Times New Roman" w:hAnsi="Times New Roman" w:eastAsia="方正仿宋_GBK" w:cs="Times New Roman"/>
                <w:sz w:val="24"/>
                <w:szCs w:val="24"/>
                <w:lang w:val="en-US" w:eastAsia="zh-CN" w:bidi="ar"/>
              </w:rPr>
              <w:t>2010</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41</w:t>
            </w:r>
            <w:r>
              <w:rPr>
                <w:rStyle w:val="18"/>
                <w:rFonts w:hint="default" w:ascii="Times New Roman" w:hAnsi="Times New Roman" w:eastAsia="方正仿宋_GBK" w:cs="Times New Roman"/>
                <w:sz w:val="24"/>
                <w:szCs w:val="24"/>
                <w:lang w:val="en-US" w:eastAsia="zh-CN" w:bidi="ar"/>
              </w:rPr>
              <w:t>号）</w:t>
            </w:r>
          </w:p>
        </w:tc>
      </w:tr>
      <w:tr w14:paraId="18FFE34D">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444D0F3">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CE7710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E70C86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93610B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5D0C03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《国务院办公厅关于规范校外培训机构发展的意见》（国办发〔</w:t>
            </w:r>
            <w:r>
              <w:rPr>
                <w:rStyle w:val="19"/>
                <w:rFonts w:hint="default" w:ascii="Times New Roman" w:hAnsi="Times New Roman" w:eastAsia="方正仿宋_GBK" w:cs="Times New Roman"/>
                <w:sz w:val="24"/>
                <w:szCs w:val="24"/>
                <w:lang w:val="en-US" w:eastAsia="zh-CN" w:bidi="ar"/>
              </w:rPr>
              <w:t>2018</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80</w:t>
            </w:r>
            <w:r>
              <w:rPr>
                <w:rStyle w:val="18"/>
                <w:rFonts w:hint="default" w:ascii="Times New Roman" w:hAnsi="Times New Roman" w:eastAsia="方正仿宋_GBK" w:cs="Times New Roman"/>
                <w:sz w:val="24"/>
                <w:szCs w:val="24"/>
                <w:lang w:val="en-US" w:eastAsia="zh-CN" w:bidi="ar"/>
              </w:rPr>
              <w:t>号）</w:t>
            </w:r>
          </w:p>
        </w:tc>
      </w:tr>
      <w:tr w14:paraId="55F30D6B">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257E6B4A">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7</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11EED1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市教委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B70B46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从事文艺、体育等专业训练的社会组织自行实施义务教育审批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BF8538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县教委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85F722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《中华人民共和国义务教育法》</w:t>
            </w:r>
          </w:p>
        </w:tc>
      </w:tr>
      <w:tr w14:paraId="5BBA3F0E">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6E416175">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8</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1A9975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市教委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A97904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校车使用许可</w:t>
            </w:r>
          </w:p>
        </w:tc>
        <w:tc>
          <w:tcPr>
            <w:tcW w:w="0" w:type="auto"/>
            <w:tcBorders>
              <w:top w:val="single" w:color="000000" w:sz="8" w:space="0"/>
              <w:left w:val="single" w:color="000000" w:sz="8" w:space="0"/>
              <w:bottom w:val="nil"/>
              <w:right w:val="single" w:color="000000" w:sz="8" w:space="0"/>
            </w:tcBorders>
            <w:noWrap w:val="0"/>
            <w:tcMar>
              <w:top w:w="15" w:type="dxa"/>
              <w:left w:w="15" w:type="dxa"/>
              <w:right w:w="15" w:type="dxa"/>
            </w:tcMar>
            <w:vAlign w:val="center"/>
          </w:tcPr>
          <w:p w14:paraId="7E3078A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县政府（由县教委会同县公安局、县交通局承办）</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9C8D2E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《校车安全管理条例》</w:t>
            </w:r>
          </w:p>
        </w:tc>
      </w:tr>
      <w:tr w14:paraId="1EB479E6">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060E3E1">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9</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D06357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市教委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4531B7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教师资格认定</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E34736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县教委</w:t>
            </w:r>
          </w:p>
        </w:tc>
        <w:tc>
          <w:tcPr>
            <w:tcW w:w="0" w:type="auto"/>
            <w:tcBorders>
              <w:top w:val="nil"/>
              <w:left w:val="nil"/>
              <w:bottom w:val="nil"/>
              <w:right w:val="single" w:color="000000" w:sz="8" w:space="0"/>
            </w:tcBorders>
            <w:noWrap w:val="0"/>
            <w:tcMar>
              <w:top w:w="15" w:type="dxa"/>
              <w:left w:w="15" w:type="dxa"/>
              <w:right w:w="15" w:type="dxa"/>
            </w:tcMar>
            <w:vAlign w:val="center"/>
          </w:tcPr>
          <w:p w14:paraId="00E3154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《中华人民共和国教师法》</w:t>
            </w:r>
          </w:p>
        </w:tc>
      </w:tr>
      <w:tr w14:paraId="09DA341D">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980F2C0">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8CCDAA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010D09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FC1596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780B560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《教师资格条例》</w:t>
            </w:r>
          </w:p>
        </w:tc>
      </w:tr>
      <w:tr w14:paraId="510B1C66">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C7C6EE3">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B835D0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AA4763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4B94F1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D8D452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《国家职业资格目录（</w:t>
            </w:r>
            <w:r>
              <w:rPr>
                <w:rStyle w:val="19"/>
                <w:rFonts w:hint="default" w:ascii="Times New Roman" w:hAnsi="Times New Roman" w:eastAsia="方正仿宋_GBK" w:cs="Times New Roman"/>
                <w:sz w:val="24"/>
                <w:szCs w:val="24"/>
                <w:lang w:val="en-US" w:eastAsia="zh-CN" w:bidi="ar"/>
              </w:rPr>
              <w:t>2021</w:t>
            </w:r>
            <w:r>
              <w:rPr>
                <w:rStyle w:val="18"/>
                <w:rFonts w:hint="default" w:ascii="Times New Roman" w:hAnsi="Times New Roman" w:eastAsia="方正仿宋_GBK" w:cs="Times New Roman"/>
                <w:sz w:val="24"/>
                <w:szCs w:val="24"/>
                <w:lang w:val="en-US" w:eastAsia="zh-CN" w:bidi="ar"/>
              </w:rPr>
              <w:t>年版）》</w:t>
            </w:r>
          </w:p>
        </w:tc>
      </w:tr>
      <w:tr w14:paraId="17412015">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61D2286B">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10</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31545C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市教委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E5CC5C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适龄儿童、少年因身体状况需要延缓入学或者休学审批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30CFA6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县教委，乡镇政府（街道办事处）</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BACDB9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《中华人民共和国义务教育法》</w:t>
            </w:r>
          </w:p>
        </w:tc>
      </w:tr>
      <w:tr w14:paraId="4EA28D1F">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EA78EF6">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11</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26EF67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市经济信息委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DBAA23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燃气经营许可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200695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县经济信息委</w:t>
            </w:r>
          </w:p>
        </w:tc>
        <w:tc>
          <w:tcPr>
            <w:tcW w:w="0" w:type="auto"/>
            <w:tcBorders>
              <w:top w:val="nil"/>
              <w:left w:val="nil"/>
              <w:bottom w:val="nil"/>
              <w:right w:val="single" w:color="000000" w:sz="8" w:space="0"/>
            </w:tcBorders>
            <w:noWrap w:val="0"/>
            <w:tcMar>
              <w:top w:w="15" w:type="dxa"/>
              <w:left w:w="15" w:type="dxa"/>
              <w:right w:w="15" w:type="dxa"/>
            </w:tcMar>
            <w:vAlign w:val="center"/>
          </w:tcPr>
          <w:p w14:paraId="0A783CB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《城镇燃气管理条例》</w:t>
            </w:r>
          </w:p>
        </w:tc>
      </w:tr>
      <w:tr w14:paraId="5731FFE7">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AFD58F3">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D3A83A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A79B90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5EEAC5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56C4704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《重庆市天然气管理条例》</w:t>
            </w:r>
          </w:p>
        </w:tc>
      </w:tr>
      <w:tr w14:paraId="0B660889">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4ED00E5">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8B34F1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6AA865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8E897A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104491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《重庆市液化石油气经营管理条例》</w:t>
            </w:r>
          </w:p>
        </w:tc>
      </w:tr>
      <w:tr w14:paraId="6C714D1A">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8024EF1">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12</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9A2EAD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市经济信息委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129CEE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燃气经营者改动市政燃气设施审批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5C71D7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县经济信息委</w:t>
            </w:r>
          </w:p>
        </w:tc>
        <w:tc>
          <w:tcPr>
            <w:tcW w:w="0" w:type="auto"/>
            <w:tcBorders>
              <w:top w:val="nil"/>
              <w:left w:val="nil"/>
              <w:bottom w:val="nil"/>
              <w:right w:val="single" w:color="000000" w:sz="8" w:space="0"/>
            </w:tcBorders>
            <w:noWrap w:val="0"/>
            <w:tcMar>
              <w:top w:w="15" w:type="dxa"/>
              <w:left w:w="15" w:type="dxa"/>
              <w:right w:w="15" w:type="dxa"/>
            </w:tcMar>
            <w:vAlign w:val="center"/>
          </w:tcPr>
          <w:p w14:paraId="11A3E7C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《城镇燃气管理条例》</w:t>
            </w:r>
          </w:p>
        </w:tc>
      </w:tr>
      <w:tr w14:paraId="2518F7DE">
        <w:tblPrEx>
          <w:tblCellMar>
            <w:top w:w="0" w:type="dxa"/>
            <w:left w:w="0" w:type="dxa"/>
            <w:bottom w:w="0" w:type="dxa"/>
            <w:right w:w="0" w:type="dxa"/>
          </w:tblCellMar>
        </w:tblPrEx>
        <w:trPr>
          <w:trHeight w:val="99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E268A6F">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33DFE5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637AEE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B062B6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3322E5D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《国务院关于第六批取消和调整行政审批项目的决定》（国发〔</w:t>
            </w:r>
            <w:r>
              <w:rPr>
                <w:rStyle w:val="19"/>
                <w:rFonts w:hint="default" w:ascii="Times New Roman" w:hAnsi="Times New Roman" w:eastAsia="方正仿宋_GBK" w:cs="Times New Roman"/>
                <w:sz w:val="24"/>
                <w:szCs w:val="24"/>
                <w:lang w:val="en-US" w:eastAsia="zh-CN" w:bidi="ar"/>
              </w:rPr>
              <w:t>2012</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52</w:t>
            </w:r>
            <w:r>
              <w:rPr>
                <w:rStyle w:val="18"/>
                <w:rFonts w:hint="default" w:ascii="Times New Roman" w:hAnsi="Times New Roman" w:eastAsia="方正仿宋_GBK" w:cs="Times New Roman"/>
                <w:sz w:val="24"/>
                <w:szCs w:val="24"/>
                <w:lang w:val="en-US" w:eastAsia="zh-CN" w:bidi="ar"/>
              </w:rPr>
              <w:t>号）</w:t>
            </w:r>
          </w:p>
        </w:tc>
      </w:tr>
      <w:tr w14:paraId="0AE157AE">
        <w:tblPrEx>
          <w:tblCellMar>
            <w:top w:w="0" w:type="dxa"/>
            <w:left w:w="0" w:type="dxa"/>
            <w:bottom w:w="0" w:type="dxa"/>
            <w:right w:w="0" w:type="dxa"/>
          </w:tblCellMar>
        </w:tblPrEx>
        <w:trPr>
          <w:trHeight w:val="15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0D02BAD">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FBF16A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0B098D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138EB8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6B25100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《重庆市天然气管理条例》</w:t>
            </w:r>
          </w:p>
        </w:tc>
      </w:tr>
      <w:tr w14:paraId="4E6909F7">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B24D968">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13</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3E62E7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市经济信息委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0B3A83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在电力设施周围或者电力设施保护区内进行可能危及电力设施安全作业审批</w:t>
            </w:r>
          </w:p>
        </w:tc>
        <w:tc>
          <w:tcPr>
            <w:tcW w:w="0" w:type="auto"/>
            <w:vMerge w:val="restart"/>
            <w:tcBorders>
              <w:top w:val="single" w:color="000000" w:sz="8" w:space="0"/>
              <w:left w:val="single" w:color="000000" w:sz="8" w:space="0"/>
              <w:bottom w:val="single" w:color="000000" w:sz="8" w:space="0"/>
              <w:right w:val="single" w:color="auto" w:sz="4" w:space="0"/>
            </w:tcBorders>
            <w:noWrap w:val="0"/>
            <w:tcMar>
              <w:top w:w="15" w:type="dxa"/>
              <w:left w:w="15" w:type="dxa"/>
              <w:right w:w="15" w:type="dxa"/>
            </w:tcMar>
            <w:vAlign w:val="center"/>
          </w:tcPr>
          <w:p w14:paraId="437B933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县经济信息委</w:t>
            </w:r>
          </w:p>
        </w:tc>
        <w:tc>
          <w:tcPr>
            <w:tcW w:w="0" w:type="auto"/>
            <w:tcBorders>
              <w:top w:val="single" w:color="auto" w:sz="4" w:space="0"/>
              <w:left w:val="single" w:color="auto" w:sz="4" w:space="0"/>
              <w:bottom w:val="nil"/>
              <w:right w:val="single" w:color="auto" w:sz="4" w:space="0"/>
            </w:tcBorders>
            <w:noWrap w:val="0"/>
            <w:tcMar>
              <w:top w:w="15" w:type="dxa"/>
              <w:left w:w="15" w:type="dxa"/>
              <w:right w:w="15" w:type="dxa"/>
            </w:tcMar>
            <w:vAlign w:val="center"/>
          </w:tcPr>
          <w:p w14:paraId="6EECFC5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《中华人民共和国电力法》</w:t>
            </w:r>
          </w:p>
        </w:tc>
      </w:tr>
      <w:tr w14:paraId="292C1F12">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B09B301">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8718DE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876C3A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auto" w:sz="4" w:space="0"/>
            </w:tcBorders>
            <w:noWrap w:val="0"/>
            <w:tcMar>
              <w:top w:w="15" w:type="dxa"/>
              <w:left w:w="15" w:type="dxa"/>
              <w:right w:w="15" w:type="dxa"/>
            </w:tcMar>
            <w:vAlign w:val="center"/>
          </w:tcPr>
          <w:p w14:paraId="42EB2F8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single" w:color="auto" w:sz="4" w:space="0"/>
              <w:bottom w:val="single" w:color="auto" w:sz="4" w:space="0"/>
              <w:right w:val="single" w:color="auto" w:sz="4" w:space="0"/>
            </w:tcBorders>
            <w:noWrap w:val="0"/>
            <w:tcMar>
              <w:top w:w="15" w:type="dxa"/>
              <w:left w:w="15" w:type="dxa"/>
              <w:right w:w="15" w:type="dxa"/>
            </w:tcMar>
            <w:vAlign w:val="center"/>
          </w:tcPr>
          <w:p w14:paraId="75F14A3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《电力设施保护条例》</w:t>
            </w:r>
          </w:p>
        </w:tc>
      </w:tr>
      <w:tr w14:paraId="587BDD47">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6330D110">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14</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F66869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市民族宗教委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EAC607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宗教活动场所筹备设立审批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677DC9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县民族宗教委（初审）</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4D9454E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《宗教事务条例》</w:t>
            </w:r>
          </w:p>
        </w:tc>
      </w:tr>
      <w:tr w14:paraId="73311859">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2DCFF9B6">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15</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C20984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市民族宗教委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830AC0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宗教活动场所设立、变更、注销登记</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C79754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县民族宗教委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308DCF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《宗教事务条例》</w:t>
            </w:r>
          </w:p>
        </w:tc>
      </w:tr>
      <w:tr w14:paraId="34FCCBA3">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50DD703">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16</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0533FB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市民族宗教委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928439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宗教活动场所内改建或者新建建筑物许可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9FEE9F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县民族宗教委</w:t>
            </w:r>
          </w:p>
        </w:tc>
        <w:tc>
          <w:tcPr>
            <w:tcW w:w="0" w:type="auto"/>
            <w:tcBorders>
              <w:top w:val="nil"/>
              <w:left w:val="nil"/>
              <w:bottom w:val="nil"/>
              <w:right w:val="single" w:color="000000" w:sz="8" w:space="0"/>
            </w:tcBorders>
            <w:noWrap w:val="0"/>
            <w:tcMar>
              <w:top w:w="15" w:type="dxa"/>
              <w:left w:w="15" w:type="dxa"/>
              <w:right w:w="15" w:type="dxa"/>
            </w:tcMar>
            <w:vAlign w:val="center"/>
          </w:tcPr>
          <w:p w14:paraId="6BA30E4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《宗教事务条例》</w:t>
            </w:r>
          </w:p>
        </w:tc>
      </w:tr>
      <w:tr w14:paraId="205D305A">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F3A43A0">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5A9AB5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812ED3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41AFEB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5AD9A15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《宗教事务部分行政许可项目实施办法》（国宗发〔</w:t>
            </w:r>
            <w:r>
              <w:rPr>
                <w:rStyle w:val="19"/>
                <w:rFonts w:hint="default" w:ascii="Times New Roman" w:hAnsi="Times New Roman" w:eastAsia="方正仿宋_GBK" w:cs="Times New Roman"/>
                <w:sz w:val="24"/>
                <w:szCs w:val="24"/>
                <w:lang w:val="en-US" w:eastAsia="zh-CN" w:bidi="ar"/>
              </w:rPr>
              <w:t>2018</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11</w:t>
            </w:r>
            <w:r>
              <w:rPr>
                <w:rStyle w:val="18"/>
                <w:rFonts w:hint="default" w:ascii="Times New Roman" w:hAnsi="Times New Roman" w:eastAsia="方正仿宋_GBK" w:cs="Times New Roman"/>
                <w:sz w:val="24"/>
                <w:szCs w:val="24"/>
                <w:lang w:val="en-US" w:eastAsia="zh-CN" w:bidi="ar"/>
              </w:rPr>
              <w:t>号）</w:t>
            </w:r>
          </w:p>
        </w:tc>
      </w:tr>
      <w:tr w14:paraId="6B3A5400">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063D20F">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1BFA7D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A7C631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9DC903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7E2651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《重庆市宗教事务条例》</w:t>
            </w:r>
          </w:p>
        </w:tc>
      </w:tr>
      <w:tr w14:paraId="2EAEB966">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2AD4BDE4">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17</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BBE50D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市民族宗教委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5D6B57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宗教临时活动地点审批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CD2D52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县民族宗教委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A98E30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《宗教事务条例》</w:t>
            </w:r>
          </w:p>
        </w:tc>
      </w:tr>
      <w:tr w14:paraId="682ADA56">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6D431ACB">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18</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F46CA1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市民族宗教委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C818CB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大型活动方案和突发事件应急预案审批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812405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县民族宗教委（会同县公安局、县应急局）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0182C7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《重庆市宗教事务条例》</w:t>
            </w:r>
          </w:p>
        </w:tc>
      </w:tr>
      <w:tr w14:paraId="427A3C5D">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012EC3A8">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19</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D18083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市民族宗教委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653177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宗教教职人员兼任宗教活动场所主要教职审批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9BE504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县民族宗教委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4CD831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《重庆市宗教事务条例》</w:t>
            </w:r>
          </w:p>
        </w:tc>
      </w:tr>
      <w:tr w14:paraId="7C4D108E">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589659C0">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20</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ACA5D4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市民族宗教委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68E2CE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宗教教职人员跨区县（自治县）主持宗教活动审批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097B4A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县民族宗教委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326054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《重庆市宗教事务条例》</w:t>
            </w:r>
          </w:p>
        </w:tc>
      </w:tr>
      <w:tr w14:paraId="1630A319">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1F5865A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21</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21E3C9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市民族宗教委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291DF9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外国人在寺观教堂举行集体宗教活动审批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581A5E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县民族宗教委（初审）</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66949F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《重庆市宗教事务条例》</w:t>
            </w:r>
          </w:p>
        </w:tc>
      </w:tr>
      <w:tr w14:paraId="5742D9AE">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76367A06">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22</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E391F4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市民族宗教委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BB1705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清真食品生产、加工、经营场所审批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CCD44B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县民族宗教委（初审）</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078036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《重庆市散居少数民族权益保障条例》</w:t>
            </w:r>
          </w:p>
        </w:tc>
      </w:tr>
      <w:tr w14:paraId="2EC891B7">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155E6AA">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23</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854407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市政府侨务办</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C1AC45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华侨回国定居审批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EFBB89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县政府侨务办  （初审）</w:t>
            </w:r>
          </w:p>
        </w:tc>
        <w:tc>
          <w:tcPr>
            <w:tcW w:w="0" w:type="auto"/>
            <w:tcBorders>
              <w:top w:val="nil"/>
              <w:left w:val="nil"/>
              <w:bottom w:val="nil"/>
              <w:right w:val="single" w:color="000000" w:sz="8" w:space="0"/>
            </w:tcBorders>
            <w:noWrap w:val="0"/>
            <w:tcMar>
              <w:top w:w="15" w:type="dxa"/>
              <w:left w:w="15" w:type="dxa"/>
              <w:right w:w="15" w:type="dxa"/>
            </w:tcMar>
            <w:vAlign w:val="center"/>
          </w:tcPr>
          <w:p w14:paraId="5D9E25A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《中华人民共和国出境入境管理法》</w:t>
            </w:r>
          </w:p>
        </w:tc>
      </w:tr>
      <w:tr w14:paraId="768B09D2">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6CB8D27">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93118B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26319E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2307C1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70A004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《华侨回国定居办理工作规定》（国侨发〔</w:t>
            </w:r>
            <w:r>
              <w:rPr>
                <w:rStyle w:val="19"/>
                <w:rFonts w:hint="default" w:ascii="Times New Roman" w:hAnsi="Times New Roman" w:eastAsia="方正仿宋_GBK" w:cs="Times New Roman"/>
                <w:sz w:val="24"/>
                <w:szCs w:val="24"/>
                <w:lang w:val="en-US" w:eastAsia="zh-CN" w:bidi="ar"/>
              </w:rPr>
              <w:t>2013</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18</w:t>
            </w:r>
            <w:r>
              <w:rPr>
                <w:rStyle w:val="18"/>
                <w:rFonts w:hint="default" w:ascii="Times New Roman" w:hAnsi="Times New Roman" w:eastAsia="方正仿宋_GBK" w:cs="Times New Roman"/>
                <w:sz w:val="24"/>
                <w:szCs w:val="24"/>
                <w:lang w:val="en-US" w:eastAsia="zh-CN" w:bidi="ar"/>
              </w:rPr>
              <w:t>号）</w:t>
            </w:r>
          </w:p>
        </w:tc>
      </w:tr>
      <w:tr w14:paraId="17B2D2F1">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2F2B5001">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24</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6C6D3B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09EFB0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枪支及枪支主要零部件、弹药运输许可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9F5B4B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2F6E0E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《中华人民共和国枪支管理法》</w:t>
            </w:r>
          </w:p>
        </w:tc>
      </w:tr>
      <w:tr w14:paraId="4B1DB234">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3889751">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25</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5572F4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8CD356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射击竞技体育运动枪支及枪支主要零部件、弹药携运许可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4561A6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nil"/>
              <w:right w:val="single" w:color="000000" w:sz="8" w:space="0"/>
            </w:tcBorders>
            <w:noWrap w:val="0"/>
            <w:tcMar>
              <w:top w:w="15" w:type="dxa"/>
              <w:left w:w="15" w:type="dxa"/>
              <w:right w:w="15" w:type="dxa"/>
            </w:tcMar>
            <w:vAlign w:val="center"/>
          </w:tcPr>
          <w:p w14:paraId="621231D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《中华人民共和国枪支管理法》</w:t>
            </w:r>
          </w:p>
        </w:tc>
      </w:tr>
      <w:tr w14:paraId="4071353E">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520A16B">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555739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E0552F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8C7F94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0E9FBDC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《射击竞技体育运动枪支管理办法》（体育总局、公安部令第</w:t>
            </w:r>
            <w:r>
              <w:rPr>
                <w:rStyle w:val="19"/>
                <w:rFonts w:hint="default" w:ascii="Times New Roman" w:hAnsi="Times New Roman" w:eastAsia="方正仿宋_GBK" w:cs="Times New Roman"/>
                <w:sz w:val="24"/>
                <w:szCs w:val="24"/>
                <w:lang w:val="en-US" w:eastAsia="zh-CN" w:bidi="ar"/>
              </w:rPr>
              <w:t>12</w:t>
            </w:r>
            <w:r>
              <w:rPr>
                <w:rStyle w:val="18"/>
                <w:rFonts w:hint="default" w:ascii="Times New Roman" w:hAnsi="Times New Roman" w:eastAsia="方正仿宋_GBK" w:cs="Times New Roman"/>
                <w:sz w:val="24"/>
                <w:szCs w:val="24"/>
                <w:lang w:val="en-US" w:eastAsia="zh-CN" w:bidi="ar"/>
              </w:rPr>
              <w:t>号）</w:t>
            </w:r>
          </w:p>
        </w:tc>
      </w:tr>
      <w:tr w14:paraId="2F01F99E">
        <w:tblPrEx>
          <w:tblCellMar>
            <w:top w:w="0" w:type="dxa"/>
            <w:left w:w="0" w:type="dxa"/>
            <w:bottom w:w="0" w:type="dxa"/>
            <w:right w:w="0" w:type="dxa"/>
          </w:tblCellMar>
        </w:tblPrEx>
        <w:trPr>
          <w:trHeight w:val="764"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BF341AC">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26</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4D0B0E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FD5D76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举行集会游行示威许可</w:t>
            </w:r>
          </w:p>
        </w:tc>
        <w:tc>
          <w:tcPr>
            <w:tcW w:w="0" w:type="auto"/>
            <w:vMerge w:val="restart"/>
            <w:tcBorders>
              <w:top w:val="single" w:color="000000" w:sz="8" w:space="0"/>
              <w:left w:val="single" w:color="000000" w:sz="8" w:space="0"/>
              <w:bottom w:val="single" w:color="000000" w:sz="8" w:space="0"/>
              <w:right w:val="single" w:color="auto" w:sz="4" w:space="0"/>
            </w:tcBorders>
            <w:noWrap w:val="0"/>
            <w:tcMar>
              <w:top w:w="15" w:type="dxa"/>
              <w:left w:w="15" w:type="dxa"/>
              <w:right w:w="15" w:type="dxa"/>
            </w:tcMar>
            <w:vAlign w:val="center"/>
          </w:tcPr>
          <w:p w14:paraId="74DA4A4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single" w:color="auto" w:sz="4" w:space="0"/>
              <w:left w:val="single" w:color="auto" w:sz="4" w:space="0"/>
              <w:bottom w:val="nil"/>
              <w:right w:val="single" w:color="auto" w:sz="4" w:space="0"/>
            </w:tcBorders>
            <w:noWrap w:val="0"/>
            <w:tcMar>
              <w:top w:w="15" w:type="dxa"/>
              <w:left w:w="15" w:type="dxa"/>
              <w:right w:w="15" w:type="dxa"/>
            </w:tcMar>
            <w:vAlign w:val="center"/>
          </w:tcPr>
          <w:p w14:paraId="00C8FB8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《中华人民共和国集会游行示威法》</w:t>
            </w:r>
          </w:p>
        </w:tc>
      </w:tr>
      <w:tr w14:paraId="14E162D2">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09D6FA0">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98C5F4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8A9C27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auto" w:sz="4" w:space="0"/>
            </w:tcBorders>
            <w:noWrap w:val="0"/>
            <w:tcMar>
              <w:top w:w="15" w:type="dxa"/>
              <w:left w:w="15" w:type="dxa"/>
              <w:right w:w="15" w:type="dxa"/>
            </w:tcMar>
            <w:vAlign w:val="center"/>
          </w:tcPr>
          <w:p w14:paraId="1434EC4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single" w:color="auto" w:sz="4" w:space="0"/>
              <w:bottom w:val="single" w:color="auto" w:sz="4" w:space="0"/>
              <w:right w:val="single" w:color="auto" w:sz="4" w:space="0"/>
            </w:tcBorders>
            <w:noWrap w:val="0"/>
            <w:tcMar>
              <w:top w:w="15" w:type="dxa"/>
              <w:left w:w="15" w:type="dxa"/>
              <w:right w:w="15" w:type="dxa"/>
            </w:tcMar>
            <w:vAlign w:val="center"/>
          </w:tcPr>
          <w:p w14:paraId="52E6B1D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《中华人民共和国集会游行示威法实施条例》</w:t>
            </w:r>
          </w:p>
        </w:tc>
      </w:tr>
      <w:tr w14:paraId="04672C86">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33F02F2">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27</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70F658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FB56A5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大型群众性活动安全许可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5C45E5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single" w:color="auto" w:sz="4" w:space="0"/>
              <w:left w:val="nil"/>
              <w:bottom w:val="nil"/>
              <w:right w:val="single" w:color="000000" w:sz="8" w:space="0"/>
            </w:tcBorders>
            <w:noWrap w:val="0"/>
            <w:tcMar>
              <w:top w:w="15" w:type="dxa"/>
              <w:left w:w="15" w:type="dxa"/>
              <w:right w:w="15" w:type="dxa"/>
            </w:tcMar>
            <w:vAlign w:val="center"/>
          </w:tcPr>
          <w:p w14:paraId="0E27E19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《中华人民共和国消防法》</w:t>
            </w:r>
          </w:p>
        </w:tc>
      </w:tr>
      <w:tr w14:paraId="25A2871C">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690CA28">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DEAF1B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DB1098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F44988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F5F77D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《大型群众性活动安全管理条例》</w:t>
            </w:r>
          </w:p>
        </w:tc>
      </w:tr>
      <w:tr w14:paraId="6A3C29DE">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3294120">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28</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9B6A8B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9FCD53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公章刻制业特种行业许可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654C2C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nil"/>
              <w:right w:val="single" w:color="000000" w:sz="8" w:space="0"/>
            </w:tcBorders>
            <w:noWrap w:val="0"/>
            <w:tcMar>
              <w:top w:w="15" w:type="dxa"/>
              <w:left w:w="15" w:type="dxa"/>
              <w:right w:w="15" w:type="dxa"/>
            </w:tcMar>
            <w:vAlign w:val="center"/>
          </w:tcPr>
          <w:p w14:paraId="6C4F632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《印铸刻字业暂行管理规则》</w:t>
            </w:r>
          </w:p>
        </w:tc>
      </w:tr>
      <w:tr w14:paraId="70CD92C3">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8EDB3DD">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230AFB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168009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8656D7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59914A4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《国务院对确需保留的行政审批项目设定行政许可的决定》</w:t>
            </w:r>
          </w:p>
        </w:tc>
      </w:tr>
      <w:tr w14:paraId="2A0674E3">
        <w:tblPrEx>
          <w:tblCellMar>
            <w:top w:w="0" w:type="dxa"/>
            <w:left w:w="0" w:type="dxa"/>
            <w:bottom w:w="0" w:type="dxa"/>
            <w:right w:w="0" w:type="dxa"/>
          </w:tblCellMar>
        </w:tblPrEx>
        <w:trPr>
          <w:trHeight w:val="133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D16FAD9">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F2EA95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6466A4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ADB9C6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A09C27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《公安部关于深化娱乐服务场所和特种行业治安管理改革进一步依法加强事中事后监管的工作意见》（公治〔</w:t>
            </w:r>
            <w:r>
              <w:rPr>
                <w:rStyle w:val="19"/>
                <w:rFonts w:hint="default" w:ascii="Times New Roman" w:hAnsi="Times New Roman" w:eastAsia="方正仿宋_GBK" w:cs="Times New Roman"/>
                <w:sz w:val="24"/>
                <w:szCs w:val="24"/>
                <w:lang w:val="en-US" w:eastAsia="zh-CN" w:bidi="ar"/>
              </w:rPr>
              <w:t>2017</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529</w:t>
            </w:r>
            <w:r>
              <w:rPr>
                <w:rStyle w:val="18"/>
                <w:rFonts w:hint="default" w:ascii="Times New Roman" w:hAnsi="Times New Roman" w:eastAsia="方正仿宋_GBK" w:cs="Times New Roman"/>
                <w:sz w:val="24"/>
                <w:szCs w:val="24"/>
                <w:lang w:val="en-US" w:eastAsia="zh-CN" w:bidi="ar"/>
              </w:rPr>
              <w:t>号）</w:t>
            </w:r>
          </w:p>
        </w:tc>
      </w:tr>
      <w:tr w14:paraId="3A402A3D">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A4067A6">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29</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A2F23A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4A5033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旅馆业特种行业许可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0D6FB6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nil"/>
              <w:right w:val="single" w:color="000000" w:sz="8" w:space="0"/>
            </w:tcBorders>
            <w:noWrap w:val="0"/>
            <w:tcMar>
              <w:top w:w="15" w:type="dxa"/>
              <w:left w:w="15" w:type="dxa"/>
              <w:right w:w="15" w:type="dxa"/>
            </w:tcMar>
            <w:vAlign w:val="center"/>
          </w:tcPr>
          <w:p w14:paraId="51007F2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《旅馆业治安管理办法》</w:t>
            </w:r>
          </w:p>
        </w:tc>
      </w:tr>
      <w:tr w14:paraId="423CB7D0">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CBD282C">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AEE38A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BC9841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8F0250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49234E2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《国务院对确需保留的行政审批项目设定行政许可的决定》</w:t>
            </w:r>
          </w:p>
        </w:tc>
      </w:tr>
      <w:tr w14:paraId="4C635B53">
        <w:tblPrEx>
          <w:tblCellMar>
            <w:top w:w="0" w:type="dxa"/>
            <w:left w:w="0" w:type="dxa"/>
            <w:bottom w:w="0" w:type="dxa"/>
            <w:right w:w="0" w:type="dxa"/>
          </w:tblCellMar>
        </w:tblPrEx>
        <w:trPr>
          <w:trHeight w:val="133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033AD6C">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EDCE23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A4010F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808A63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E88A42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《公安部关于深化娱乐服务场所和特种行业治安管理改革进一步依法加强事中事后监管的工作意见》（公治〔</w:t>
            </w:r>
            <w:r>
              <w:rPr>
                <w:rStyle w:val="19"/>
                <w:rFonts w:hint="default" w:ascii="Times New Roman" w:hAnsi="Times New Roman" w:eastAsia="方正仿宋_GBK" w:cs="Times New Roman"/>
                <w:sz w:val="24"/>
                <w:szCs w:val="24"/>
                <w:lang w:val="en-US" w:eastAsia="zh-CN" w:bidi="ar"/>
              </w:rPr>
              <w:t>2017</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529</w:t>
            </w:r>
            <w:r>
              <w:rPr>
                <w:rStyle w:val="18"/>
                <w:rFonts w:hint="default" w:ascii="Times New Roman" w:hAnsi="Times New Roman" w:eastAsia="方正仿宋_GBK" w:cs="Times New Roman"/>
                <w:sz w:val="24"/>
                <w:szCs w:val="24"/>
                <w:lang w:val="en-US" w:eastAsia="zh-CN" w:bidi="ar"/>
              </w:rPr>
              <w:t>号）</w:t>
            </w:r>
          </w:p>
        </w:tc>
      </w:tr>
      <w:tr w14:paraId="3698FE0F">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F095F4E">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30</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AC1D35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C1B839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保安服务公司设立及法定代表人变更许可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8DCE9F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县公安局（初审）</w:t>
            </w:r>
          </w:p>
        </w:tc>
        <w:tc>
          <w:tcPr>
            <w:tcW w:w="0" w:type="auto"/>
            <w:tcBorders>
              <w:top w:val="nil"/>
              <w:left w:val="nil"/>
              <w:bottom w:val="nil"/>
              <w:right w:val="single" w:color="000000" w:sz="8" w:space="0"/>
            </w:tcBorders>
            <w:noWrap w:val="0"/>
            <w:tcMar>
              <w:top w:w="15" w:type="dxa"/>
              <w:left w:w="15" w:type="dxa"/>
              <w:right w:w="15" w:type="dxa"/>
            </w:tcMar>
            <w:vAlign w:val="center"/>
          </w:tcPr>
          <w:p w14:paraId="6CFA1BA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《保安服务管理条例》</w:t>
            </w:r>
          </w:p>
        </w:tc>
      </w:tr>
      <w:tr w14:paraId="250EB6C0">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6F855EE">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06C7AF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48B0D4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AAF069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78109F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《保安守护押运公司管理规定》（公通字〔</w:t>
            </w:r>
            <w:r>
              <w:rPr>
                <w:rStyle w:val="19"/>
                <w:rFonts w:hint="default" w:ascii="Times New Roman" w:hAnsi="Times New Roman" w:eastAsia="方正仿宋_GBK" w:cs="Times New Roman"/>
                <w:sz w:val="24"/>
                <w:szCs w:val="24"/>
                <w:lang w:val="en-US" w:eastAsia="zh-CN" w:bidi="ar"/>
              </w:rPr>
              <w:t>2017</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13</w:t>
            </w:r>
            <w:r>
              <w:rPr>
                <w:rStyle w:val="18"/>
                <w:rFonts w:hint="default" w:ascii="Times New Roman" w:hAnsi="Times New Roman" w:eastAsia="方正仿宋_GBK" w:cs="Times New Roman"/>
                <w:sz w:val="24"/>
                <w:szCs w:val="24"/>
                <w:lang w:val="en-US" w:eastAsia="zh-CN" w:bidi="ar"/>
              </w:rPr>
              <w:t>号）</w:t>
            </w:r>
          </w:p>
        </w:tc>
      </w:tr>
      <w:tr w14:paraId="4FCEAABF">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182C2C3">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31</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8BEC95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2F0C11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保安员证核发</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26463E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nil"/>
              <w:right w:val="single" w:color="000000" w:sz="8" w:space="0"/>
            </w:tcBorders>
            <w:noWrap w:val="0"/>
            <w:tcMar>
              <w:top w:w="15" w:type="dxa"/>
              <w:left w:w="15" w:type="dxa"/>
              <w:right w:w="15" w:type="dxa"/>
            </w:tcMar>
            <w:vAlign w:val="center"/>
          </w:tcPr>
          <w:p w14:paraId="51014AE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《保安服务管理条例》</w:t>
            </w:r>
          </w:p>
        </w:tc>
      </w:tr>
      <w:tr w14:paraId="5A282519">
        <w:tblPrEx>
          <w:tblCellMar>
            <w:top w:w="0" w:type="dxa"/>
            <w:left w:w="0" w:type="dxa"/>
            <w:bottom w:w="0" w:type="dxa"/>
            <w:right w:w="0" w:type="dxa"/>
          </w:tblCellMar>
        </w:tblPrEx>
        <w:trPr>
          <w:trHeight w:val="51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5AC327B">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5E41F9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C98C3B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91B8D4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50015C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《国家职业资格目录（</w:t>
            </w:r>
            <w:r>
              <w:rPr>
                <w:rStyle w:val="19"/>
                <w:rFonts w:hint="default" w:ascii="Times New Roman" w:hAnsi="Times New Roman" w:eastAsia="方正仿宋_GBK" w:cs="Times New Roman"/>
                <w:sz w:val="24"/>
                <w:szCs w:val="24"/>
                <w:lang w:val="en-US" w:eastAsia="zh-CN" w:bidi="ar"/>
              </w:rPr>
              <w:t>2021</w:t>
            </w:r>
            <w:r>
              <w:rPr>
                <w:rStyle w:val="18"/>
                <w:rFonts w:hint="default" w:ascii="Times New Roman" w:hAnsi="Times New Roman" w:eastAsia="方正仿宋_GBK" w:cs="Times New Roman"/>
                <w:sz w:val="24"/>
                <w:szCs w:val="24"/>
                <w:lang w:val="en-US" w:eastAsia="zh-CN" w:bidi="ar"/>
              </w:rPr>
              <w:t>年版）》</w:t>
            </w:r>
          </w:p>
        </w:tc>
      </w:tr>
      <w:tr w14:paraId="415EC53E">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5FF7EC00">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32</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F7AED0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BF319A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互联网上网服务营业场所信息网络安全审核</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187A21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ED046C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《互联网上网服务营业场所管理条例》</w:t>
            </w:r>
          </w:p>
        </w:tc>
      </w:tr>
      <w:tr w14:paraId="71B31625">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0F2E8A0">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33</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0A447C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C56869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举办焰火晚会及其他大型焰火燃放活动许可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445988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nil"/>
              <w:right w:val="single" w:color="000000" w:sz="8" w:space="0"/>
            </w:tcBorders>
            <w:noWrap w:val="0"/>
            <w:tcMar>
              <w:top w:w="15" w:type="dxa"/>
              <w:left w:w="15" w:type="dxa"/>
              <w:right w:w="15" w:type="dxa"/>
            </w:tcMar>
            <w:vAlign w:val="center"/>
          </w:tcPr>
          <w:p w14:paraId="501AB31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《烟花爆竹安全管理条例》</w:t>
            </w:r>
          </w:p>
        </w:tc>
      </w:tr>
      <w:tr w14:paraId="14C349C4">
        <w:tblPrEx>
          <w:tblCellMar>
            <w:top w:w="0" w:type="dxa"/>
            <w:left w:w="0" w:type="dxa"/>
            <w:bottom w:w="0" w:type="dxa"/>
            <w:right w:w="0" w:type="dxa"/>
          </w:tblCellMar>
        </w:tblPrEx>
        <w:trPr>
          <w:trHeight w:val="138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65424C4">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CEA269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BB73C8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2377FB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F10579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《公安部办公厅关于贯彻执行〈大型焰火燃放作业人员资格条件及管理〉和〈大型焰火燃放作业单位资质条件及管理〉有关事项的通知》（公治〔</w:t>
            </w:r>
            <w:r>
              <w:rPr>
                <w:rStyle w:val="19"/>
                <w:rFonts w:hint="default" w:ascii="Times New Roman" w:hAnsi="Times New Roman" w:eastAsia="方正仿宋_GBK" w:cs="Times New Roman"/>
                <w:sz w:val="24"/>
                <w:szCs w:val="24"/>
                <w:lang w:val="en-US" w:eastAsia="zh-CN" w:bidi="ar"/>
              </w:rPr>
              <w:t>2010</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592</w:t>
            </w:r>
            <w:r>
              <w:rPr>
                <w:rStyle w:val="18"/>
                <w:rFonts w:hint="default" w:ascii="Times New Roman" w:hAnsi="Times New Roman" w:eastAsia="方正仿宋_GBK" w:cs="Times New Roman"/>
                <w:sz w:val="24"/>
                <w:szCs w:val="24"/>
                <w:lang w:val="en-US" w:eastAsia="zh-CN" w:bidi="ar"/>
              </w:rPr>
              <w:t>号）</w:t>
            </w:r>
          </w:p>
        </w:tc>
      </w:tr>
      <w:tr w14:paraId="75205B1B">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97C7D3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34</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19B771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4EE0EF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烟花爆竹道路运输许可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38A005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县公安局（运达地或者启运地）</w:t>
            </w:r>
          </w:p>
        </w:tc>
        <w:tc>
          <w:tcPr>
            <w:tcW w:w="0" w:type="auto"/>
            <w:tcBorders>
              <w:top w:val="nil"/>
              <w:left w:val="nil"/>
              <w:bottom w:val="nil"/>
              <w:right w:val="single" w:color="000000" w:sz="8" w:space="0"/>
            </w:tcBorders>
            <w:noWrap w:val="0"/>
            <w:tcMar>
              <w:top w:w="15" w:type="dxa"/>
              <w:left w:w="15" w:type="dxa"/>
              <w:right w:w="15" w:type="dxa"/>
            </w:tcMar>
            <w:vAlign w:val="center"/>
          </w:tcPr>
          <w:p w14:paraId="7731C38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《烟花爆竹安全管理条例》</w:t>
            </w:r>
          </w:p>
        </w:tc>
      </w:tr>
      <w:tr w14:paraId="5A4A4BFA">
        <w:tblPrEx>
          <w:tblCellMar>
            <w:top w:w="0" w:type="dxa"/>
            <w:left w:w="0" w:type="dxa"/>
            <w:bottom w:w="0" w:type="dxa"/>
            <w:right w:w="0" w:type="dxa"/>
          </w:tblCellMar>
        </w:tblPrEx>
        <w:trPr>
          <w:trHeight w:val="1335" w:hRule="atLeast"/>
          <w:jc w:val="center"/>
        </w:trPr>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7BA03EE6">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62E169A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119A7DC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2D0767D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46EB7F1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《关于优化烟花爆竹道路运输许可审批进一步深化烟花爆竹“放管服”改革工作的通知》（公治安明发〔</w:t>
            </w:r>
            <w:r>
              <w:rPr>
                <w:rStyle w:val="19"/>
                <w:rFonts w:hint="default" w:ascii="Times New Roman" w:hAnsi="Times New Roman" w:eastAsia="方正仿宋_GBK" w:cs="Times New Roman"/>
                <w:sz w:val="24"/>
                <w:szCs w:val="24"/>
                <w:lang w:val="en-US" w:eastAsia="zh-CN" w:bidi="ar"/>
              </w:rPr>
              <w:t>2019</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218</w:t>
            </w:r>
            <w:r>
              <w:rPr>
                <w:rStyle w:val="18"/>
                <w:rFonts w:hint="default" w:ascii="Times New Roman" w:hAnsi="Times New Roman" w:eastAsia="方正仿宋_GBK" w:cs="Times New Roman"/>
                <w:sz w:val="24"/>
                <w:szCs w:val="24"/>
                <w:lang w:val="en-US" w:eastAsia="zh-CN" w:bidi="ar"/>
              </w:rPr>
              <w:t>号）</w:t>
            </w:r>
          </w:p>
        </w:tc>
      </w:tr>
      <w:tr w14:paraId="15961A19">
        <w:tblPrEx>
          <w:tblCellMar>
            <w:top w:w="0" w:type="dxa"/>
            <w:left w:w="0" w:type="dxa"/>
            <w:bottom w:w="0" w:type="dxa"/>
            <w:right w:w="0" w:type="dxa"/>
          </w:tblCellMar>
        </w:tblPrEx>
        <w:trPr>
          <w:trHeight w:val="345" w:hRule="atLeast"/>
          <w:jc w:val="center"/>
        </w:trPr>
        <w:tc>
          <w:tcPr>
            <w:tcW w:w="0" w:type="auto"/>
            <w:tcBorders>
              <w:top w:val="single" w:color="auto" w:sz="4" w:space="0"/>
              <w:left w:val="single" w:color="auto" w:sz="4" w:space="0"/>
              <w:bottom w:val="single" w:color="auto" w:sz="4" w:space="0"/>
              <w:right w:val="single" w:color="000000" w:sz="8" w:space="0"/>
            </w:tcBorders>
            <w:noWrap w:val="0"/>
            <w:tcMar>
              <w:top w:w="15" w:type="dxa"/>
              <w:left w:w="15" w:type="dxa"/>
              <w:right w:w="15" w:type="dxa"/>
            </w:tcMar>
            <w:vAlign w:val="center"/>
          </w:tcPr>
          <w:p w14:paraId="7699440C">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35</w:t>
            </w:r>
          </w:p>
        </w:tc>
        <w:tc>
          <w:tcPr>
            <w:tcW w:w="0" w:type="auto"/>
            <w:tcBorders>
              <w:top w:val="single" w:color="auto" w:sz="4" w:space="0"/>
              <w:left w:val="nil"/>
              <w:bottom w:val="single" w:color="auto" w:sz="4" w:space="0"/>
              <w:right w:val="single" w:color="000000" w:sz="8" w:space="0"/>
            </w:tcBorders>
            <w:noWrap w:val="0"/>
            <w:tcMar>
              <w:top w:w="15" w:type="dxa"/>
              <w:left w:w="15" w:type="dxa"/>
              <w:right w:w="15" w:type="dxa"/>
            </w:tcMar>
            <w:vAlign w:val="center"/>
          </w:tcPr>
          <w:p w14:paraId="7BE4162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tcBorders>
              <w:top w:val="single" w:color="auto" w:sz="4" w:space="0"/>
              <w:left w:val="nil"/>
              <w:bottom w:val="single" w:color="auto" w:sz="4" w:space="0"/>
              <w:right w:val="single" w:color="000000" w:sz="8" w:space="0"/>
            </w:tcBorders>
            <w:noWrap w:val="0"/>
            <w:tcMar>
              <w:top w:w="15" w:type="dxa"/>
              <w:left w:w="15" w:type="dxa"/>
              <w:right w:w="15" w:type="dxa"/>
            </w:tcMar>
            <w:vAlign w:val="center"/>
          </w:tcPr>
          <w:p w14:paraId="05F1EE0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民用爆炸物品购买许可</w:t>
            </w:r>
          </w:p>
        </w:tc>
        <w:tc>
          <w:tcPr>
            <w:tcW w:w="0" w:type="auto"/>
            <w:tcBorders>
              <w:top w:val="single" w:color="auto" w:sz="4" w:space="0"/>
              <w:left w:val="nil"/>
              <w:bottom w:val="single" w:color="auto" w:sz="4" w:space="0"/>
              <w:right w:val="single" w:color="000000" w:sz="8" w:space="0"/>
            </w:tcBorders>
            <w:noWrap w:val="0"/>
            <w:tcMar>
              <w:top w:w="15" w:type="dxa"/>
              <w:left w:w="15" w:type="dxa"/>
              <w:right w:w="15" w:type="dxa"/>
            </w:tcMar>
            <w:vAlign w:val="center"/>
          </w:tcPr>
          <w:p w14:paraId="7F32F32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single" w:color="auto" w:sz="4" w:space="0"/>
              <w:left w:val="nil"/>
              <w:bottom w:val="single" w:color="auto" w:sz="4" w:space="0"/>
              <w:right w:val="single" w:color="auto" w:sz="4" w:space="0"/>
            </w:tcBorders>
            <w:noWrap w:val="0"/>
            <w:tcMar>
              <w:top w:w="15" w:type="dxa"/>
              <w:left w:w="15" w:type="dxa"/>
              <w:right w:w="15" w:type="dxa"/>
            </w:tcMar>
            <w:vAlign w:val="center"/>
          </w:tcPr>
          <w:p w14:paraId="34B9032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《民用爆炸物品安全管理条例》</w:t>
            </w:r>
          </w:p>
        </w:tc>
      </w:tr>
      <w:tr w14:paraId="6EAD51A7">
        <w:tblPrEx>
          <w:tblCellMar>
            <w:top w:w="0" w:type="dxa"/>
            <w:left w:w="0" w:type="dxa"/>
            <w:bottom w:w="0" w:type="dxa"/>
            <w:right w:w="0" w:type="dxa"/>
          </w:tblCellMar>
        </w:tblPrEx>
        <w:trPr>
          <w:trHeight w:val="345" w:hRule="atLeast"/>
          <w:jc w:val="center"/>
        </w:trPr>
        <w:tc>
          <w:tcPr>
            <w:tcW w:w="0" w:type="auto"/>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6FF2D631">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36</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36599BA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7688B93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民用爆炸物品运输许可</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073E778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县公安局（运达地）</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03528CB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《民用爆炸物品安全管理条例》</w:t>
            </w:r>
          </w:p>
        </w:tc>
      </w:tr>
      <w:tr w14:paraId="340CD8F5">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2449FFF">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37</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DD0C79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A2BE4E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爆破作业单位许可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F8F2AD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nil"/>
              <w:right w:val="single" w:color="000000" w:sz="8" w:space="0"/>
            </w:tcBorders>
            <w:noWrap w:val="0"/>
            <w:tcMar>
              <w:top w:w="15" w:type="dxa"/>
              <w:left w:w="15" w:type="dxa"/>
              <w:right w:w="15" w:type="dxa"/>
            </w:tcMar>
            <w:vAlign w:val="center"/>
          </w:tcPr>
          <w:p w14:paraId="00D692B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《民用爆炸物品安全管理条例》</w:t>
            </w:r>
          </w:p>
        </w:tc>
      </w:tr>
      <w:tr w14:paraId="49521C69">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70F4430">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4F77F6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750CC9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AB8E9E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682FF5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《爆破作业单位资质条件和管理要求》（</w:t>
            </w:r>
            <w:r>
              <w:rPr>
                <w:rStyle w:val="19"/>
                <w:rFonts w:hint="default" w:ascii="Times New Roman" w:hAnsi="Times New Roman" w:eastAsia="方正仿宋_GBK" w:cs="Times New Roman"/>
                <w:sz w:val="24"/>
                <w:szCs w:val="24"/>
                <w:lang w:val="en-US" w:eastAsia="zh-CN" w:bidi="ar"/>
              </w:rPr>
              <w:t>GA 990</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2012</w:t>
            </w:r>
            <w:r>
              <w:rPr>
                <w:rStyle w:val="18"/>
                <w:rFonts w:hint="default" w:ascii="Times New Roman" w:hAnsi="Times New Roman" w:eastAsia="方正仿宋_GBK" w:cs="Times New Roman"/>
                <w:sz w:val="24"/>
                <w:szCs w:val="24"/>
                <w:lang w:val="en-US" w:eastAsia="zh-CN" w:bidi="ar"/>
              </w:rPr>
              <w:t>）</w:t>
            </w:r>
          </w:p>
        </w:tc>
      </w:tr>
      <w:tr w14:paraId="6669EB49">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516B4B96">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38</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7478C5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8A145C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城市、风景名胜区和重要工程设施附近实施爆破作业审批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86647A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13951D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《民用爆炸物品安全管理条例》</w:t>
            </w:r>
          </w:p>
        </w:tc>
      </w:tr>
      <w:tr w14:paraId="321DFE7E">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480DFCD0">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39</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7603DB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B7D4A3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剧毒化学品购买许可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D16F56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B0D5B4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《危险化学品安全管理条例》</w:t>
            </w:r>
          </w:p>
        </w:tc>
      </w:tr>
      <w:tr w14:paraId="0A058837">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5DFF824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40</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9F255B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660966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剧毒化学品道路运输通行许可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B27BC0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83DF03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《危险化学品安全管理条例》</w:t>
            </w:r>
          </w:p>
        </w:tc>
      </w:tr>
      <w:tr w14:paraId="1A737819">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B10D610">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41</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4D5DA9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6063D4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放射性物品道路运输许可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838EEB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nil"/>
              <w:right w:val="single" w:color="000000" w:sz="8" w:space="0"/>
            </w:tcBorders>
            <w:noWrap w:val="0"/>
            <w:tcMar>
              <w:top w:w="15" w:type="dxa"/>
              <w:left w:w="15" w:type="dxa"/>
              <w:right w:w="15" w:type="dxa"/>
            </w:tcMar>
            <w:vAlign w:val="center"/>
          </w:tcPr>
          <w:p w14:paraId="3365743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《中华人民共和国核安全法》</w:t>
            </w:r>
          </w:p>
        </w:tc>
      </w:tr>
      <w:tr w14:paraId="2D84188E">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01711E1">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0DCE9F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0DB700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9ED456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1E938D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《放射性物品运输安全管理条例》</w:t>
            </w:r>
          </w:p>
        </w:tc>
      </w:tr>
      <w:tr w14:paraId="4E0C8B10">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4643E3D0">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42</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93D556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3A9E02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运输危险化学品的车辆进入危险化学品运输车辆限制通行区域审批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FAB3CC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B67F1D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《危险化学品安全管理条例》</w:t>
            </w:r>
          </w:p>
        </w:tc>
      </w:tr>
      <w:tr w14:paraId="316F456A">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789BC84">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43</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0C4458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394167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易制毒化学品购买许可（除第一类中的药品类易制毒化学品外）</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8708EF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nil"/>
              <w:right w:val="single" w:color="000000" w:sz="8" w:space="0"/>
            </w:tcBorders>
            <w:noWrap w:val="0"/>
            <w:tcMar>
              <w:top w:w="15" w:type="dxa"/>
              <w:left w:w="15" w:type="dxa"/>
              <w:right w:w="15" w:type="dxa"/>
            </w:tcMar>
            <w:vAlign w:val="center"/>
          </w:tcPr>
          <w:p w14:paraId="27A922E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《中华人民共和国禁毒法》</w:t>
            </w:r>
          </w:p>
        </w:tc>
      </w:tr>
      <w:tr w14:paraId="39F54545">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FEA52B1">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307B24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B514D7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2FEF23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8F7ECB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《易制毒化学品管理条例》</w:t>
            </w:r>
          </w:p>
        </w:tc>
      </w:tr>
      <w:tr w14:paraId="1594ACDA">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CEF2870">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44</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0CE5BE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356D55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易制毒化学品运输许可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07977F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nil"/>
              <w:right w:val="single" w:color="000000" w:sz="8" w:space="0"/>
            </w:tcBorders>
            <w:noWrap w:val="0"/>
            <w:tcMar>
              <w:top w:w="15" w:type="dxa"/>
              <w:left w:w="15" w:type="dxa"/>
              <w:right w:w="15" w:type="dxa"/>
            </w:tcMar>
            <w:vAlign w:val="center"/>
          </w:tcPr>
          <w:p w14:paraId="036F340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《中华人民共和国禁毒法》</w:t>
            </w:r>
          </w:p>
        </w:tc>
      </w:tr>
      <w:tr w14:paraId="698F7556">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88D55C2">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09A7D4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42CD53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DD2C65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A1867B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《易制毒化学品管理条例》</w:t>
            </w:r>
          </w:p>
        </w:tc>
      </w:tr>
      <w:tr w14:paraId="653AD113">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044A623">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45</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760F6C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2DB6B7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金融机构营业场所和金库安全防范设施建设方案审批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8B9F05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nil"/>
              <w:right w:val="single" w:color="000000" w:sz="8" w:space="0"/>
            </w:tcBorders>
            <w:noWrap w:val="0"/>
            <w:tcMar>
              <w:top w:w="15" w:type="dxa"/>
              <w:left w:w="15" w:type="dxa"/>
              <w:right w:w="15" w:type="dxa"/>
            </w:tcMar>
            <w:vAlign w:val="center"/>
          </w:tcPr>
          <w:p w14:paraId="659B107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《国务院对确需保留的行政审批项目设定行政许可的决定》</w:t>
            </w:r>
          </w:p>
        </w:tc>
      </w:tr>
      <w:tr w14:paraId="74B4502F">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1B70D76">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C03590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31C081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7AF016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E17805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《金融机构营业场所和金库安全防范设施建设许可实施办法》（公安部令第</w:t>
            </w:r>
            <w:r>
              <w:rPr>
                <w:rStyle w:val="19"/>
                <w:rFonts w:hint="default" w:ascii="Times New Roman" w:hAnsi="Times New Roman" w:eastAsia="方正仿宋_GBK" w:cs="Times New Roman"/>
                <w:sz w:val="24"/>
                <w:szCs w:val="24"/>
                <w:lang w:val="en-US" w:eastAsia="zh-CN" w:bidi="ar"/>
              </w:rPr>
              <w:t>86</w:t>
            </w:r>
            <w:r>
              <w:rPr>
                <w:rStyle w:val="18"/>
                <w:rFonts w:hint="default" w:ascii="Times New Roman" w:hAnsi="Times New Roman" w:eastAsia="方正仿宋_GBK" w:cs="Times New Roman"/>
                <w:sz w:val="24"/>
                <w:szCs w:val="24"/>
                <w:lang w:val="en-US" w:eastAsia="zh-CN" w:bidi="ar"/>
              </w:rPr>
              <w:t>号）</w:t>
            </w:r>
          </w:p>
        </w:tc>
      </w:tr>
      <w:tr w14:paraId="5852D472">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375EE3B">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46</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F4B942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F42F16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金融机构营业场所和金库安全防范设施建设工程验收</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B2EF98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nil"/>
              <w:right w:val="single" w:color="000000" w:sz="8" w:space="0"/>
            </w:tcBorders>
            <w:noWrap w:val="0"/>
            <w:tcMar>
              <w:top w:w="15" w:type="dxa"/>
              <w:left w:w="15" w:type="dxa"/>
              <w:right w:w="15" w:type="dxa"/>
            </w:tcMar>
            <w:vAlign w:val="center"/>
          </w:tcPr>
          <w:p w14:paraId="1F9F100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《国务院对确需保留的行政审批项目设定行政许可的决定》</w:t>
            </w:r>
          </w:p>
        </w:tc>
      </w:tr>
      <w:tr w14:paraId="54FAF523">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6051FE6">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4DBD97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C296F0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22687B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E14A3E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《金融机构营业场所和金库安全防范设施建设许可实施办法》（公安部令第</w:t>
            </w:r>
            <w:r>
              <w:rPr>
                <w:rStyle w:val="19"/>
                <w:rFonts w:hint="default" w:ascii="Times New Roman" w:hAnsi="Times New Roman" w:eastAsia="方正仿宋_GBK" w:cs="Times New Roman"/>
                <w:sz w:val="24"/>
                <w:szCs w:val="24"/>
                <w:lang w:val="en-US" w:eastAsia="zh-CN" w:bidi="ar"/>
              </w:rPr>
              <w:t>86</w:t>
            </w:r>
            <w:r>
              <w:rPr>
                <w:rStyle w:val="18"/>
                <w:rFonts w:hint="default" w:ascii="Times New Roman" w:hAnsi="Times New Roman" w:eastAsia="方正仿宋_GBK" w:cs="Times New Roman"/>
                <w:sz w:val="24"/>
                <w:szCs w:val="24"/>
                <w:lang w:val="en-US" w:eastAsia="zh-CN" w:bidi="ar"/>
              </w:rPr>
              <w:t>号）</w:t>
            </w:r>
          </w:p>
        </w:tc>
      </w:tr>
      <w:tr w14:paraId="0136743D">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auto" w:sz="4" w:space="0"/>
              <w:right w:val="single" w:color="000000" w:sz="8" w:space="0"/>
            </w:tcBorders>
            <w:noWrap w:val="0"/>
            <w:tcMar>
              <w:top w:w="15" w:type="dxa"/>
              <w:left w:w="15" w:type="dxa"/>
              <w:right w:w="15" w:type="dxa"/>
            </w:tcMar>
            <w:vAlign w:val="center"/>
          </w:tcPr>
          <w:p w14:paraId="355CB8D4">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47</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66BDC06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3518A8F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机动车登记</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6E43B81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387AE52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《中华人民共和国道路交通安全法》</w:t>
            </w:r>
          </w:p>
        </w:tc>
      </w:tr>
      <w:tr w14:paraId="367DC0BB">
        <w:tblPrEx>
          <w:tblCellMar>
            <w:top w:w="0" w:type="dxa"/>
            <w:left w:w="0" w:type="dxa"/>
            <w:bottom w:w="0" w:type="dxa"/>
            <w:right w:w="0" w:type="dxa"/>
          </w:tblCellMar>
        </w:tblPrEx>
        <w:trPr>
          <w:trHeight w:val="675" w:hRule="atLeast"/>
          <w:jc w:val="center"/>
        </w:trPr>
        <w:tc>
          <w:tcPr>
            <w:tcW w:w="0" w:type="auto"/>
            <w:tcBorders>
              <w:top w:val="single" w:color="auto" w:sz="4" w:space="0"/>
              <w:left w:val="single" w:color="auto" w:sz="4" w:space="0"/>
              <w:bottom w:val="single" w:color="auto" w:sz="4" w:space="0"/>
              <w:right w:val="single" w:color="000000" w:sz="8" w:space="0"/>
            </w:tcBorders>
            <w:noWrap w:val="0"/>
            <w:tcMar>
              <w:top w:w="15" w:type="dxa"/>
              <w:left w:w="15" w:type="dxa"/>
              <w:right w:w="15" w:type="dxa"/>
            </w:tcMar>
            <w:vAlign w:val="center"/>
          </w:tcPr>
          <w:p w14:paraId="4512DCB3">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48</w:t>
            </w:r>
          </w:p>
        </w:tc>
        <w:tc>
          <w:tcPr>
            <w:tcW w:w="0" w:type="auto"/>
            <w:tcBorders>
              <w:top w:val="single" w:color="auto" w:sz="4" w:space="0"/>
              <w:left w:val="nil"/>
              <w:bottom w:val="single" w:color="auto" w:sz="4" w:space="0"/>
              <w:right w:val="single" w:color="000000" w:sz="8" w:space="0"/>
            </w:tcBorders>
            <w:noWrap w:val="0"/>
            <w:tcMar>
              <w:top w:w="15" w:type="dxa"/>
              <w:left w:w="15" w:type="dxa"/>
              <w:right w:w="15" w:type="dxa"/>
            </w:tcMar>
            <w:vAlign w:val="center"/>
          </w:tcPr>
          <w:p w14:paraId="42B1714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tcBorders>
              <w:top w:val="single" w:color="auto" w:sz="4" w:space="0"/>
              <w:left w:val="nil"/>
              <w:bottom w:val="single" w:color="auto" w:sz="4" w:space="0"/>
              <w:right w:val="single" w:color="000000" w:sz="8" w:space="0"/>
            </w:tcBorders>
            <w:noWrap w:val="0"/>
            <w:tcMar>
              <w:top w:w="15" w:type="dxa"/>
              <w:left w:w="15" w:type="dxa"/>
              <w:right w:w="15" w:type="dxa"/>
            </w:tcMar>
            <w:vAlign w:val="center"/>
          </w:tcPr>
          <w:p w14:paraId="1025D5B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机动车临时通行牌证核发</w:t>
            </w:r>
          </w:p>
        </w:tc>
        <w:tc>
          <w:tcPr>
            <w:tcW w:w="0" w:type="auto"/>
            <w:tcBorders>
              <w:top w:val="single" w:color="auto" w:sz="4" w:space="0"/>
              <w:left w:val="nil"/>
              <w:bottom w:val="single" w:color="auto" w:sz="4" w:space="0"/>
              <w:right w:val="single" w:color="000000" w:sz="8" w:space="0"/>
            </w:tcBorders>
            <w:noWrap w:val="0"/>
            <w:tcMar>
              <w:top w:w="15" w:type="dxa"/>
              <w:left w:w="15" w:type="dxa"/>
              <w:right w:w="15" w:type="dxa"/>
            </w:tcMar>
            <w:vAlign w:val="center"/>
          </w:tcPr>
          <w:p w14:paraId="21BE96A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single" w:color="auto" w:sz="4" w:space="0"/>
              <w:left w:val="nil"/>
              <w:bottom w:val="single" w:color="auto" w:sz="4" w:space="0"/>
              <w:right w:val="single" w:color="auto" w:sz="4" w:space="0"/>
            </w:tcBorders>
            <w:noWrap w:val="0"/>
            <w:tcMar>
              <w:top w:w="15" w:type="dxa"/>
              <w:left w:w="15" w:type="dxa"/>
              <w:right w:w="15" w:type="dxa"/>
            </w:tcMar>
            <w:vAlign w:val="center"/>
          </w:tcPr>
          <w:p w14:paraId="411C1D9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《中华人民共和国道路交通安全法》</w:t>
            </w:r>
          </w:p>
        </w:tc>
      </w:tr>
      <w:tr w14:paraId="5AFAFD7A">
        <w:tblPrEx>
          <w:tblCellMar>
            <w:top w:w="0" w:type="dxa"/>
            <w:left w:w="0" w:type="dxa"/>
            <w:bottom w:w="0" w:type="dxa"/>
            <w:right w:w="0" w:type="dxa"/>
          </w:tblCellMar>
        </w:tblPrEx>
        <w:trPr>
          <w:trHeight w:val="675" w:hRule="atLeast"/>
          <w:jc w:val="center"/>
        </w:trPr>
        <w:tc>
          <w:tcPr>
            <w:tcW w:w="0" w:type="auto"/>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5BE4E7EE">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49</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4B72B21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597A5E9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机动车检验合格标志核发</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776F868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2B0F374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《中华人民共和国道路交通安全法》</w:t>
            </w:r>
          </w:p>
        </w:tc>
      </w:tr>
      <w:tr w14:paraId="0347876D">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021678F1">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50</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11987D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A42952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机动车驾驶证核发、审验</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3C2A1F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18D587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《中华人民共和国道路交通安全法》</w:t>
            </w:r>
          </w:p>
        </w:tc>
      </w:tr>
      <w:tr w14:paraId="30166EF1">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542319D9">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51</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45E23E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0ECB67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校车驾驶资格许可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D0DBB5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A721AF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《校车安全管理条例》</w:t>
            </w:r>
          </w:p>
        </w:tc>
      </w:tr>
      <w:tr w14:paraId="531CE6D4">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4255F40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52</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6CA97B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29D0A6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非机动车登记</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92BF32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A6C92A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《中华人民共和国道路交通安全法》</w:t>
            </w:r>
          </w:p>
        </w:tc>
      </w:tr>
      <w:tr w14:paraId="1D20E69D">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50B6A78">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53</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0728B3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F81C2B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涉路施工交通安全审查</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4BFCD6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nil"/>
              <w:right w:val="single" w:color="000000" w:sz="8" w:space="0"/>
            </w:tcBorders>
            <w:noWrap w:val="0"/>
            <w:tcMar>
              <w:top w:w="15" w:type="dxa"/>
              <w:left w:w="15" w:type="dxa"/>
              <w:right w:w="15" w:type="dxa"/>
            </w:tcMar>
            <w:vAlign w:val="center"/>
          </w:tcPr>
          <w:p w14:paraId="2A35C6D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《中华人民共和国道路交通安全法》</w:t>
            </w:r>
          </w:p>
        </w:tc>
      </w:tr>
      <w:tr w14:paraId="14E598CA">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16C2BEB">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CF1C43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E5DAE1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E954D5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5428BB5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《中华人民共和国公路法》</w:t>
            </w:r>
          </w:p>
        </w:tc>
      </w:tr>
      <w:tr w14:paraId="59EB0FA5">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753B101">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145FFA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7ABBC4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488E9B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8C59E1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《城市道路管理条例》</w:t>
            </w:r>
          </w:p>
        </w:tc>
      </w:tr>
      <w:tr w14:paraId="60F4A30F">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403B0B5E">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54</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2C19F1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F8040D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户口迁移审批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5ADACF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5C4815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《中华人民共和国户口登记条例》</w:t>
            </w:r>
          </w:p>
        </w:tc>
      </w:tr>
      <w:tr w14:paraId="5A30AC66">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9AF5AA1">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55</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9D6DDF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4AF0D9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犬类准养证核发</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2E957B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nil"/>
              <w:right w:val="single" w:color="000000" w:sz="8" w:space="0"/>
            </w:tcBorders>
            <w:noWrap w:val="0"/>
            <w:tcMar>
              <w:top w:w="15" w:type="dxa"/>
              <w:left w:w="15" w:type="dxa"/>
              <w:right w:w="15" w:type="dxa"/>
            </w:tcMar>
            <w:vAlign w:val="center"/>
          </w:tcPr>
          <w:p w14:paraId="6BC798E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《中华人民共和国动物防疫法》</w:t>
            </w:r>
          </w:p>
        </w:tc>
      </w:tr>
      <w:tr w14:paraId="58C66DCB">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8685647">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C8A691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B89061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B13766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C40C77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《中华人民共和国传染病防治法实施办法》</w:t>
            </w:r>
          </w:p>
        </w:tc>
      </w:tr>
      <w:tr w14:paraId="498C3A7E">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2FE1D296">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56</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7E1CA1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A5F7B1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普通护照签发</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7DABE9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82555E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《中华人民共和国护照法》</w:t>
            </w:r>
          </w:p>
        </w:tc>
      </w:tr>
      <w:tr w14:paraId="49DE00EA">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909584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57</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DD5316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58CC8C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出入境通行证签发</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5D0888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nil"/>
              <w:right w:val="single" w:color="000000" w:sz="8" w:space="0"/>
            </w:tcBorders>
            <w:noWrap w:val="0"/>
            <w:tcMar>
              <w:top w:w="15" w:type="dxa"/>
              <w:left w:w="15" w:type="dxa"/>
              <w:right w:w="15" w:type="dxa"/>
            </w:tcMar>
            <w:vAlign w:val="center"/>
          </w:tcPr>
          <w:p w14:paraId="713178B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《中华人民共和国护照法》</w:t>
            </w:r>
          </w:p>
        </w:tc>
      </w:tr>
      <w:tr w14:paraId="569EC140">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0E122B7">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E8BF6D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BF135F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F601E8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753D88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《中国公民因私事往来香港地区或者澳门地区的暂行管理办法》</w:t>
            </w:r>
          </w:p>
        </w:tc>
      </w:tr>
      <w:tr w14:paraId="1D57077E">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689DF41F">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58</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156A26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60C87C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边境管理区通行证核发</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3395C3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309B95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《国务院对确需保留的行政审批项目设定行政许可的决定》</w:t>
            </w:r>
          </w:p>
        </w:tc>
      </w:tr>
      <w:tr w14:paraId="78072DC0">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37D8AE5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59</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5032F6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1654CB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内地居民前往港澳通行证、往来港澳通行证及签注签发</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B24EC3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D304AE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《中国公民因私事往来香港地区或者澳门地区的暂行管理办法》</w:t>
            </w:r>
          </w:p>
        </w:tc>
      </w:tr>
      <w:tr w14:paraId="47A4C1A0">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5FDD5DA9">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60</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6CA958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9A8021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大陆居民往来台湾通行证及签注签发</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3A4B54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E02C04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《中国公民往来台湾地区管理办法》</w:t>
            </w:r>
          </w:p>
        </w:tc>
      </w:tr>
      <w:tr w14:paraId="6260AACF">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6EBC84DE">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61</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B2CC66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622DB9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台湾居民来往大陆通行证签发</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DD48C6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县公安局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424305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《中国公民往来台湾地区管理办法》</w:t>
            </w:r>
          </w:p>
        </w:tc>
      </w:tr>
      <w:tr w14:paraId="4EB23F21">
        <w:tblPrEx>
          <w:tblCellMar>
            <w:top w:w="0" w:type="dxa"/>
            <w:left w:w="0" w:type="dxa"/>
            <w:bottom w:w="0" w:type="dxa"/>
            <w:right w:w="0" w:type="dxa"/>
          </w:tblCellMar>
        </w:tblPrEx>
        <w:trPr>
          <w:trHeight w:val="1005" w:hRule="atLeast"/>
          <w:jc w:val="center"/>
        </w:trPr>
        <w:tc>
          <w:tcPr>
            <w:tcW w:w="0" w:type="auto"/>
            <w:tcBorders>
              <w:top w:val="nil"/>
              <w:left w:val="single" w:color="000000" w:sz="8" w:space="0"/>
              <w:bottom w:val="single" w:color="auto" w:sz="4" w:space="0"/>
              <w:right w:val="single" w:color="000000" w:sz="8" w:space="0"/>
            </w:tcBorders>
            <w:noWrap w:val="0"/>
            <w:tcMar>
              <w:top w:w="15" w:type="dxa"/>
              <w:left w:w="15" w:type="dxa"/>
              <w:right w:w="15" w:type="dxa"/>
            </w:tcMar>
            <w:vAlign w:val="center"/>
          </w:tcPr>
          <w:p w14:paraId="3002DA8A">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62</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60E536D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市民政局</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4840610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社会团体成立、变更、注销登记及修改章程核准</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715FCA5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县民政局（实行登记管理机关和业务主管单位双重负责管理体制的，由有关业务主管单位实施前置审查）</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16E5A82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《社会团体登记管理条例》</w:t>
            </w:r>
          </w:p>
        </w:tc>
      </w:tr>
      <w:tr w14:paraId="3937498D">
        <w:tblPrEx>
          <w:tblCellMar>
            <w:top w:w="0" w:type="dxa"/>
            <w:left w:w="0" w:type="dxa"/>
            <w:bottom w:w="0" w:type="dxa"/>
            <w:right w:w="0" w:type="dxa"/>
          </w:tblCellMar>
        </w:tblPrEx>
        <w:trPr>
          <w:trHeight w:val="1005" w:hRule="atLeast"/>
          <w:jc w:val="center"/>
        </w:trPr>
        <w:tc>
          <w:tcPr>
            <w:tcW w:w="0" w:type="auto"/>
            <w:tcBorders>
              <w:top w:val="single" w:color="auto" w:sz="4" w:space="0"/>
              <w:left w:val="single" w:color="auto" w:sz="4" w:space="0"/>
              <w:bottom w:val="single" w:color="auto" w:sz="4" w:space="0"/>
              <w:right w:val="single" w:color="000000" w:sz="8" w:space="0"/>
            </w:tcBorders>
            <w:noWrap w:val="0"/>
            <w:tcMar>
              <w:top w:w="15" w:type="dxa"/>
              <w:left w:w="15" w:type="dxa"/>
              <w:right w:w="15" w:type="dxa"/>
            </w:tcMar>
            <w:vAlign w:val="center"/>
          </w:tcPr>
          <w:p w14:paraId="00E72B65">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63</w:t>
            </w:r>
          </w:p>
        </w:tc>
        <w:tc>
          <w:tcPr>
            <w:tcW w:w="0" w:type="auto"/>
            <w:tcBorders>
              <w:top w:val="single" w:color="auto" w:sz="4" w:space="0"/>
              <w:left w:val="nil"/>
              <w:bottom w:val="single" w:color="auto" w:sz="4" w:space="0"/>
              <w:right w:val="single" w:color="000000" w:sz="8" w:space="0"/>
            </w:tcBorders>
            <w:noWrap w:val="0"/>
            <w:tcMar>
              <w:top w:w="15" w:type="dxa"/>
              <w:left w:w="15" w:type="dxa"/>
              <w:right w:w="15" w:type="dxa"/>
            </w:tcMar>
            <w:vAlign w:val="center"/>
          </w:tcPr>
          <w:p w14:paraId="5D7DC80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市民政局</w:t>
            </w:r>
          </w:p>
        </w:tc>
        <w:tc>
          <w:tcPr>
            <w:tcW w:w="0" w:type="auto"/>
            <w:tcBorders>
              <w:top w:val="single" w:color="auto" w:sz="4" w:space="0"/>
              <w:left w:val="nil"/>
              <w:bottom w:val="single" w:color="auto" w:sz="4" w:space="0"/>
              <w:right w:val="single" w:color="000000" w:sz="8" w:space="0"/>
            </w:tcBorders>
            <w:noWrap w:val="0"/>
            <w:tcMar>
              <w:top w:w="15" w:type="dxa"/>
              <w:left w:w="15" w:type="dxa"/>
              <w:right w:w="15" w:type="dxa"/>
            </w:tcMar>
            <w:vAlign w:val="center"/>
          </w:tcPr>
          <w:p w14:paraId="1B21B11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民办非企业单位成立、变更、注销登记及修改章程核准</w:t>
            </w:r>
          </w:p>
        </w:tc>
        <w:tc>
          <w:tcPr>
            <w:tcW w:w="0" w:type="auto"/>
            <w:tcBorders>
              <w:top w:val="single" w:color="auto" w:sz="4" w:space="0"/>
              <w:left w:val="nil"/>
              <w:bottom w:val="single" w:color="auto" w:sz="4" w:space="0"/>
              <w:right w:val="single" w:color="000000" w:sz="8" w:space="0"/>
            </w:tcBorders>
            <w:noWrap w:val="0"/>
            <w:tcMar>
              <w:top w:w="15" w:type="dxa"/>
              <w:left w:w="15" w:type="dxa"/>
              <w:right w:w="15" w:type="dxa"/>
            </w:tcMar>
            <w:vAlign w:val="center"/>
          </w:tcPr>
          <w:p w14:paraId="3E97981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县民政局（实行登记管理机关和业务主管单位双重负责管理体制的，由有关业务主管单位实施前置审查）</w:t>
            </w:r>
          </w:p>
        </w:tc>
        <w:tc>
          <w:tcPr>
            <w:tcW w:w="0" w:type="auto"/>
            <w:tcBorders>
              <w:top w:val="single" w:color="auto" w:sz="4" w:space="0"/>
              <w:left w:val="nil"/>
              <w:bottom w:val="single" w:color="auto" w:sz="4" w:space="0"/>
              <w:right w:val="single" w:color="auto" w:sz="4" w:space="0"/>
            </w:tcBorders>
            <w:noWrap w:val="0"/>
            <w:tcMar>
              <w:top w:w="15" w:type="dxa"/>
              <w:left w:w="15" w:type="dxa"/>
              <w:right w:w="15" w:type="dxa"/>
            </w:tcMar>
            <w:vAlign w:val="center"/>
          </w:tcPr>
          <w:p w14:paraId="225BE40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《民办非企业单位登记管理暂行条例》</w:t>
            </w:r>
          </w:p>
        </w:tc>
      </w:tr>
      <w:tr w14:paraId="79531DE3">
        <w:tblPrEx>
          <w:tblCellMar>
            <w:top w:w="0" w:type="dxa"/>
            <w:left w:w="0" w:type="dxa"/>
            <w:bottom w:w="0" w:type="dxa"/>
            <w:right w:w="0" w:type="dxa"/>
          </w:tblCellMar>
        </w:tblPrEx>
        <w:trPr>
          <w:trHeight w:val="345" w:hRule="atLeast"/>
          <w:jc w:val="center"/>
        </w:trPr>
        <w:tc>
          <w:tcPr>
            <w:tcW w:w="0" w:type="auto"/>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2AC7E51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64</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7FEFE53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市民政局</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56885A4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宗教活动场所法人成立、变更、注销登记</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39F0393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县民政局（由县民族宗教委实施前置审查）</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1ECB7FE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《宗教事务条例》</w:t>
            </w:r>
          </w:p>
        </w:tc>
      </w:tr>
      <w:tr w14:paraId="0743ED8A">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5CB9F13E">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65</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65D6F0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市民政局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592B70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慈善组织公开募捐资格审批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AA676C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县民政局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AA6372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《中华人民共和国慈善法》</w:t>
            </w:r>
          </w:p>
        </w:tc>
      </w:tr>
      <w:tr w14:paraId="2178771E">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502C9785">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66</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3F632E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市民政局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7FA574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殡葬设施建设审批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93D042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县政府（由县民政局承办），县民政局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D22761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《殡葬管理条例》</w:t>
            </w:r>
          </w:p>
        </w:tc>
      </w:tr>
      <w:tr w14:paraId="336D0556">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79F52314">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67</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7940B4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市民政局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8DA791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地名命名、更名审批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845B77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县政府（由县民政局承办），县民政局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B2C169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《地名管理条例》</w:t>
            </w:r>
          </w:p>
        </w:tc>
      </w:tr>
      <w:tr w14:paraId="1F074DF7">
        <w:tblPrEx>
          <w:tblCellMar>
            <w:top w:w="0" w:type="dxa"/>
            <w:left w:w="0" w:type="dxa"/>
            <w:bottom w:w="0" w:type="dxa"/>
            <w:right w:w="0" w:type="dxa"/>
          </w:tblCellMar>
        </w:tblPrEx>
        <w:trPr>
          <w:trHeight w:val="100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122A2AC9">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68</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9014DD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市司法局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EE4887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律师执业、变更执业机构许可（含香港、澳门永久性居民中的中国居民及台湾居民申请律师执业、变更执业机构）</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547F81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县司法局（初审）</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C6F59C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《中华人民共和国律师法》</w:t>
            </w:r>
          </w:p>
        </w:tc>
      </w:tr>
      <w:tr w14:paraId="680B0A8D">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3FB98B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69</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18A789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市司法局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10C4DF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基层法律服务工作者执业核准</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B4BC22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县司法局</w:t>
            </w:r>
          </w:p>
        </w:tc>
        <w:tc>
          <w:tcPr>
            <w:tcW w:w="0" w:type="auto"/>
            <w:tcBorders>
              <w:top w:val="nil"/>
              <w:left w:val="nil"/>
              <w:bottom w:val="nil"/>
              <w:right w:val="single" w:color="000000" w:sz="8" w:space="0"/>
            </w:tcBorders>
            <w:noWrap w:val="0"/>
            <w:tcMar>
              <w:top w:w="15" w:type="dxa"/>
              <w:left w:w="15" w:type="dxa"/>
              <w:right w:w="15" w:type="dxa"/>
            </w:tcMar>
            <w:vAlign w:val="center"/>
          </w:tcPr>
          <w:p w14:paraId="5E92BFC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《国务院对确需保留的行政审批项目设定行政许可的决定》</w:t>
            </w:r>
          </w:p>
        </w:tc>
      </w:tr>
      <w:tr w14:paraId="26669EB9">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0EDE142">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3C5021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E3A536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FAD1EE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31336B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《国务院关于第六批取消和调整行政审批项目的决定》（国发〔</w:t>
            </w:r>
            <w:r>
              <w:rPr>
                <w:rStyle w:val="19"/>
                <w:rFonts w:hint="default" w:ascii="Times New Roman" w:hAnsi="Times New Roman" w:eastAsia="方正仿宋_GBK" w:cs="Times New Roman"/>
                <w:sz w:val="24"/>
                <w:szCs w:val="24"/>
                <w:lang w:val="en-US" w:eastAsia="zh-CN" w:bidi="ar"/>
              </w:rPr>
              <w:t>2012</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52</w:t>
            </w:r>
            <w:r>
              <w:rPr>
                <w:rStyle w:val="18"/>
                <w:rFonts w:hint="default" w:ascii="Times New Roman" w:hAnsi="Times New Roman" w:eastAsia="方正仿宋_GBK" w:cs="Times New Roman"/>
                <w:sz w:val="24"/>
                <w:szCs w:val="24"/>
                <w:lang w:val="en-US" w:eastAsia="zh-CN" w:bidi="ar"/>
              </w:rPr>
              <w:t>号）</w:t>
            </w:r>
          </w:p>
        </w:tc>
      </w:tr>
      <w:tr w14:paraId="6BC859EC">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58214604">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70</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01C453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市司法局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883FF1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律师事务所及分所设立、变更、注销许可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5AA63C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县司法局（初审）</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1341ED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《中华人民共和国律师法》</w:t>
            </w:r>
          </w:p>
        </w:tc>
      </w:tr>
      <w:tr w14:paraId="09030459">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1A51D65">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71</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EF5C9B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市财政局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8A8104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中介机构从事代理记账业务审批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EFC678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县财政局</w:t>
            </w:r>
          </w:p>
        </w:tc>
        <w:tc>
          <w:tcPr>
            <w:tcW w:w="0" w:type="auto"/>
            <w:tcBorders>
              <w:top w:val="nil"/>
              <w:left w:val="nil"/>
              <w:bottom w:val="nil"/>
              <w:right w:val="single" w:color="000000" w:sz="8" w:space="0"/>
            </w:tcBorders>
            <w:noWrap w:val="0"/>
            <w:tcMar>
              <w:top w:w="15" w:type="dxa"/>
              <w:left w:w="15" w:type="dxa"/>
              <w:right w:w="15" w:type="dxa"/>
            </w:tcMar>
            <w:vAlign w:val="center"/>
          </w:tcPr>
          <w:p w14:paraId="313E6E2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《中华人民共和国会计法》</w:t>
            </w:r>
          </w:p>
        </w:tc>
      </w:tr>
      <w:tr w14:paraId="77901E86">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B7D6DF2">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6C3B49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921849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C93C41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F6871C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《代理记账管理办法》（财政部令第</w:t>
            </w:r>
            <w:r>
              <w:rPr>
                <w:rStyle w:val="19"/>
                <w:rFonts w:hint="default" w:ascii="Times New Roman" w:hAnsi="Times New Roman" w:eastAsia="方正仿宋_GBK" w:cs="Times New Roman"/>
                <w:sz w:val="24"/>
                <w:szCs w:val="24"/>
                <w:lang w:val="en-US" w:eastAsia="zh-CN" w:bidi="ar"/>
              </w:rPr>
              <w:t>80</w:t>
            </w:r>
            <w:r>
              <w:rPr>
                <w:rStyle w:val="18"/>
                <w:rFonts w:hint="default" w:ascii="Times New Roman" w:hAnsi="Times New Roman" w:eastAsia="方正仿宋_GBK" w:cs="Times New Roman"/>
                <w:sz w:val="24"/>
                <w:szCs w:val="24"/>
                <w:lang w:val="en-US" w:eastAsia="zh-CN" w:bidi="ar"/>
              </w:rPr>
              <w:t>号公布，第</w:t>
            </w:r>
            <w:r>
              <w:rPr>
                <w:rStyle w:val="19"/>
                <w:rFonts w:hint="default" w:ascii="Times New Roman" w:hAnsi="Times New Roman" w:eastAsia="方正仿宋_GBK" w:cs="Times New Roman"/>
                <w:sz w:val="24"/>
                <w:szCs w:val="24"/>
                <w:lang w:val="en-US" w:eastAsia="zh-CN" w:bidi="ar"/>
              </w:rPr>
              <w:t>98</w:t>
            </w:r>
            <w:r>
              <w:rPr>
                <w:rStyle w:val="18"/>
                <w:rFonts w:hint="default" w:ascii="Times New Roman" w:hAnsi="Times New Roman" w:eastAsia="方正仿宋_GBK" w:cs="Times New Roman"/>
                <w:sz w:val="24"/>
                <w:szCs w:val="24"/>
                <w:lang w:val="en-US" w:eastAsia="zh-CN" w:bidi="ar"/>
              </w:rPr>
              <w:t>号修正）</w:t>
            </w:r>
          </w:p>
        </w:tc>
      </w:tr>
      <w:tr w14:paraId="50565531">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30517E2">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72</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9DD416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市人力社保局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F205F7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职业培训学校筹设审批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F26772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县人力社保局</w:t>
            </w:r>
          </w:p>
        </w:tc>
        <w:tc>
          <w:tcPr>
            <w:tcW w:w="0" w:type="auto"/>
            <w:tcBorders>
              <w:top w:val="nil"/>
              <w:left w:val="nil"/>
              <w:bottom w:val="nil"/>
              <w:right w:val="single" w:color="000000" w:sz="8" w:space="0"/>
            </w:tcBorders>
            <w:noWrap w:val="0"/>
            <w:tcMar>
              <w:top w:w="15" w:type="dxa"/>
              <w:left w:w="15" w:type="dxa"/>
              <w:right w:w="15" w:type="dxa"/>
            </w:tcMar>
            <w:vAlign w:val="center"/>
          </w:tcPr>
          <w:p w14:paraId="3373AFB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《中华人民共和国民办教育促进法》</w:t>
            </w:r>
          </w:p>
        </w:tc>
      </w:tr>
      <w:tr w14:paraId="66ED5535">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6061F333">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54E5FB1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657CA28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1185D32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786E3CB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《中华人民共和国中外合作办学条例》</w:t>
            </w:r>
          </w:p>
        </w:tc>
      </w:tr>
      <w:tr w14:paraId="761AAE00">
        <w:tblPrEx>
          <w:tblCellMar>
            <w:top w:w="0" w:type="dxa"/>
            <w:left w:w="0" w:type="dxa"/>
            <w:bottom w:w="0" w:type="dxa"/>
            <w:right w:w="0" w:type="dxa"/>
          </w:tblCellMar>
        </w:tblPrEx>
        <w:trPr>
          <w:trHeight w:val="660" w:hRule="atLeast"/>
          <w:jc w:val="center"/>
        </w:trPr>
        <w:tc>
          <w:tcPr>
            <w:tcW w:w="0" w:type="auto"/>
            <w:vMerge w:val="restart"/>
            <w:tcBorders>
              <w:top w:val="single" w:color="auto" w:sz="4" w:space="0"/>
              <w:left w:val="single" w:color="auto" w:sz="4" w:space="0"/>
              <w:bottom w:val="single" w:color="000000" w:sz="8" w:space="0"/>
              <w:right w:val="single" w:color="000000" w:sz="8" w:space="0"/>
            </w:tcBorders>
            <w:noWrap w:val="0"/>
            <w:tcMar>
              <w:top w:w="15" w:type="dxa"/>
              <w:left w:w="15" w:type="dxa"/>
              <w:right w:w="15" w:type="dxa"/>
            </w:tcMar>
            <w:vAlign w:val="center"/>
          </w:tcPr>
          <w:p w14:paraId="3A87A9AF">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73</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440749B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市人力社保局</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1388494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职业培训学校办学许可</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1232AEC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县人力社保局</w:t>
            </w:r>
          </w:p>
        </w:tc>
        <w:tc>
          <w:tcPr>
            <w:tcW w:w="0" w:type="auto"/>
            <w:tcBorders>
              <w:top w:val="single" w:color="auto" w:sz="4" w:space="0"/>
              <w:left w:val="nil"/>
              <w:bottom w:val="nil"/>
              <w:right w:val="single" w:color="auto" w:sz="4" w:space="0"/>
            </w:tcBorders>
            <w:noWrap w:val="0"/>
            <w:tcMar>
              <w:top w:w="15" w:type="dxa"/>
              <w:left w:w="15" w:type="dxa"/>
              <w:right w:w="15" w:type="dxa"/>
            </w:tcMar>
            <w:vAlign w:val="center"/>
          </w:tcPr>
          <w:p w14:paraId="3875A51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《中华人民共和国民办教育促进法》</w:t>
            </w:r>
          </w:p>
        </w:tc>
      </w:tr>
      <w:tr w14:paraId="7029407F">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auto" w:sz="4" w:space="0"/>
              <w:bottom w:val="single" w:color="auto" w:sz="4" w:space="0"/>
              <w:right w:val="single" w:color="000000" w:sz="8" w:space="0"/>
            </w:tcBorders>
            <w:noWrap w:val="0"/>
            <w:tcMar>
              <w:top w:w="15" w:type="dxa"/>
              <w:left w:w="15" w:type="dxa"/>
              <w:right w:w="15" w:type="dxa"/>
            </w:tcMar>
            <w:vAlign w:val="center"/>
          </w:tcPr>
          <w:p w14:paraId="24D41628">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79EF05F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00448D3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7F532F7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auto" w:sz="4" w:space="0"/>
            </w:tcBorders>
            <w:noWrap w:val="0"/>
            <w:tcMar>
              <w:top w:w="15" w:type="dxa"/>
              <w:left w:w="15" w:type="dxa"/>
              <w:right w:w="15" w:type="dxa"/>
            </w:tcMar>
            <w:vAlign w:val="center"/>
          </w:tcPr>
          <w:p w14:paraId="705B645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《中华人民共和国中外合作办学条例》</w:t>
            </w:r>
          </w:p>
        </w:tc>
      </w:tr>
      <w:tr w14:paraId="4D1DDC1A">
        <w:tblPrEx>
          <w:tblCellMar>
            <w:top w:w="0" w:type="dxa"/>
            <w:left w:w="0" w:type="dxa"/>
            <w:bottom w:w="0" w:type="dxa"/>
            <w:right w:w="0" w:type="dxa"/>
          </w:tblCellMar>
        </w:tblPrEx>
        <w:trPr>
          <w:trHeight w:val="330" w:hRule="atLeast"/>
          <w:jc w:val="center"/>
        </w:trPr>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6E3BBFAE">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74</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55CB890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市人力社保局</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2234628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人力资源服务许可</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046C675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县人力社保局</w:t>
            </w:r>
          </w:p>
        </w:tc>
        <w:tc>
          <w:tcPr>
            <w:tcW w:w="0" w:type="auto"/>
            <w:tcBorders>
              <w:top w:val="single" w:color="auto" w:sz="4" w:space="0"/>
              <w:left w:val="nil"/>
              <w:bottom w:val="nil"/>
              <w:right w:val="single" w:color="000000" w:sz="8" w:space="0"/>
            </w:tcBorders>
            <w:noWrap w:val="0"/>
            <w:tcMar>
              <w:top w:w="15" w:type="dxa"/>
              <w:left w:w="15" w:type="dxa"/>
              <w:right w:w="15" w:type="dxa"/>
            </w:tcMar>
            <w:vAlign w:val="center"/>
          </w:tcPr>
          <w:p w14:paraId="1A1B181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《中华人民共和国就业促进法》</w:t>
            </w:r>
          </w:p>
        </w:tc>
      </w:tr>
      <w:tr w14:paraId="43B55BFF">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8E2BFAD">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F4FE14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FD8A64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ACCA7D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6F36E62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《人力资源市场暂行条例》</w:t>
            </w:r>
          </w:p>
        </w:tc>
      </w:tr>
      <w:tr w14:paraId="5A5564C9">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893E84F">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7C6B21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5E0BBD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10ACC6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9837B8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《重庆市人力资源市场条例》</w:t>
            </w:r>
          </w:p>
        </w:tc>
      </w:tr>
      <w:tr w14:paraId="71C30370">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CA447B9">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75</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66C94F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市人力社保局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A41273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劳务派遣经营许可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24C1C9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县人力社保局</w:t>
            </w:r>
          </w:p>
        </w:tc>
        <w:tc>
          <w:tcPr>
            <w:tcW w:w="0" w:type="auto"/>
            <w:tcBorders>
              <w:top w:val="nil"/>
              <w:left w:val="nil"/>
              <w:bottom w:val="nil"/>
              <w:right w:val="single" w:color="000000" w:sz="8" w:space="0"/>
            </w:tcBorders>
            <w:noWrap w:val="0"/>
            <w:tcMar>
              <w:top w:w="15" w:type="dxa"/>
              <w:left w:w="15" w:type="dxa"/>
              <w:right w:w="15" w:type="dxa"/>
            </w:tcMar>
            <w:vAlign w:val="center"/>
          </w:tcPr>
          <w:p w14:paraId="17B6CC6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《中华人民共和国劳动合同法》</w:t>
            </w:r>
          </w:p>
        </w:tc>
      </w:tr>
      <w:tr w14:paraId="3CDB10F5">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7FAB208">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A0D00D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573F50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7A40F1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68A930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《劳务派遣行政许可实施办法》（人力资源社会保障部令第</w:t>
            </w:r>
            <w:r>
              <w:rPr>
                <w:rStyle w:val="19"/>
                <w:rFonts w:hint="default" w:ascii="Times New Roman" w:hAnsi="Times New Roman" w:eastAsia="方正仿宋_GBK" w:cs="Times New Roman"/>
                <w:sz w:val="24"/>
                <w:szCs w:val="24"/>
                <w:lang w:val="en-US" w:eastAsia="zh-CN" w:bidi="ar"/>
              </w:rPr>
              <w:t>19</w:t>
            </w:r>
            <w:r>
              <w:rPr>
                <w:rStyle w:val="18"/>
                <w:rFonts w:hint="default" w:ascii="Times New Roman" w:hAnsi="Times New Roman" w:eastAsia="方正仿宋_GBK" w:cs="Times New Roman"/>
                <w:sz w:val="24"/>
                <w:szCs w:val="24"/>
                <w:lang w:val="en-US" w:eastAsia="zh-CN" w:bidi="ar"/>
              </w:rPr>
              <w:t>号）</w:t>
            </w:r>
          </w:p>
        </w:tc>
      </w:tr>
      <w:tr w14:paraId="53160CD0">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13A3704">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76</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19A4B4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市人力社保局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E4BEC7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企业实行不定时工作制和综合计算工时工作制审批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E32BF3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县人力社保局</w:t>
            </w:r>
          </w:p>
        </w:tc>
        <w:tc>
          <w:tcPr>
            <w:tcW w:w="0" w:type="auto"/>
            <w:tcBorders>
              <w:top w:val="nil"/>
              <w:left w:val="nil"/>
              <w:bottom w:val="nil"/>
              <w:right w:val="single" w:color="000000" w:sz="8" w:space="0"/>
            </w:tcBorders>
            <w:noWrap w:val="0"/>
            <w:tcMar>
              <w:top w:w="15" w:type="dxa"/>
              <w:left w:w="15" w:type="dxa"/>
              <w:right w:w="15" w:type="dxa"/>
            </w:tcMar>
            <w:vAlign w:val="center"/>
          </w:tcPr>
          <w:p w14:paraId="4765864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《中华人民共和国劳动法》</w:t>
            </w:r>
          </w:p>
        </w:tc>
      </w:tr>
      <w:tr w14:paraId="2C5475A2">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7A5EC49">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905EA1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CF89C0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549824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DB0E64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《关于企业实行不定时工作制和综合计算工时工作制的审批办法》（劳部发〔</w:t>
            </w:r>
            <w:r>
              <w:rPr>
                <w:rStyle w:val="19"/>
                <w:rFonts w:hint="default" w:ascii="Times New Roman" w:hAnsi="Times New Roman" w:eastAsia="方正仿宋_GBK" w:cs="Times New Roman"/>
                <w:sz w:val="24"/>
                <w:szCs w:val="24"/>
                <w:lang w:val="en-US" w:eastAsia="zh-CN" w:bidi="ar"/>
              </w:rPr>
              <w:t>1994</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503</w:t>
            </w:r>
            <w:r>
              <w:rPr>
                <w:rStyle w:val="18"/>
                <w:rFonts w:hint="default" w:ascii="Times New Roman" w:hAnsi="Times New Roman" w:eastAsia="方正仿宋_GBK" w:cs="Times New Roman"/>
                <w:sz w:val="24"/>
                <w:szCs w:val="24"/>
                <w:lang w:val="en-US" w:eastAsia="zh-CN" w:bidi="ar"/>
              </w:rPr>
              <w:t>号）</w:t>
            </w:r>
          </w:p>
        </w:tc>
      </w:tr>
      <w:tr w14:paraId="32C3FADD">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ACB8D89">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77</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2569CB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市规划自然资源局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EC0837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勘查矿产资源审批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1E678A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县规划自然资源局</w:t>
            </w:r>
          </w:p>
        </w:tc>
        <w:tc>
          <w:tcPr>
            <w:tcW w:w="0" w:type="auto"/>
            <w:tcBorders>
              <w:top w:val="nil"/>
              <w:left w:val="nil"/>
              <w:bottom w:val="nil"/>
              <w:right w:val="single" w:color="000000" w:sz="8" w:space="0"/>
            </w:tcBorders>
            <w:noWrap w:val="0"/>
            <w:tcMar>
              <w:top w:w="15" w:type="dxa"/>
              <w:left w:w="15" w:type="dxa"/>
              <w:right w:w="15" w:type="dxa"/>
            </w:tcMar>
            <w:vAlign w:val="center"/>
          </w:tcPr>
          <w:p w14:paraId="1C338E7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《中华人民共和国矿产资源法》</w:t>
            </w:r>
          </w:p>
        </w:tc>
      </w:tr>
      <w:tr w14:paraId="23DC6DBE">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0F6A1E7">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02A8E7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F28110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4366C9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7D55321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《中华人民共和国矿产资源法实施细则》</w:t>
            </w:r>
          </w:p>
        </w:tc>
      </w:tr>
      <w:tr w14:paraId="543C5D4E">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9065545">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2026D2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9A50F7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60F2F4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56E893C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《矿产资源勘查区块登记管理办法》</w:t>
            </w:r>
          </w:p>
        </w:tc>
      </w:tr>
      <w:tr w14:paraId="3D13FE66">
        <w:tblPrEx>
          <w:tblCellMar>
            <w:top w:w="0" w:type="dxa"/>
            <w:left w:w="0" w:type="dxa"/>
            <w:bottom w:w="0" w:type="dxa"/>
            <w:right w:w="0" w:type="dxa"/>
          </w:tblCellMar>
        </w:tblPrEx>
        <w:trPr>
          <w:trHeight w:val="99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26FB58E">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8D1576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0926C0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E2D94D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2D93E8C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《关于推行矿产资源改革若干事项的意见（试行）》（自然资规〔</w:t>
            </w:r>
            <w:r>
              <w:rPr>
                <w:rStyle w:val="19"/>
                <w:rFonts w:hint="default" w:ascii="Times New Roman" w:hAnsi="Times New Roman" w:eastAsia="方正仿宋_GBK" w:cs="Times New Roman"/>
                <w:sz w:val="24"/>
                <w:szCs w:val="24"/>
                <w:lang w:val="en-US" w:eastAsia="zh-CN" w:bidi="ar"/>
              </w:rPr>
              <w:t>2019</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7</w:t>
            </w:r>
            <w:r>
              <w:rPr>
                <w:rStyle w:val="18"/>
                <w:rFonts w:hint="default" w:ascii="Times New Roman" w:hAnsi="Times New Roman" w:eastAsia="方正仿宋_GBK" w:cs="Times New Roman"/>
                <w:sz w:val="24"/>
                <w:szCs w:val="24"/>
                <w:lang w:val="en-US" w:eastAsia="zh-CN" w:bidi="ar"/>
              </w:rPr>
              <w:t>号）</w:t>
            </w:r>
          </w:p>
        </w:tc>
      </w:tr>
      <w:tr w14:paraId="297C0AB8">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6EF0899">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E50998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A99F66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EABE7D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E4FAD7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《重庆市矿产资源管理条例》</w:t>
            </w:r>
          </w:p>
        </w:tc>
      </w:tr>
      <w:tr w14:paraId="566FD5D6">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2E36B19">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78</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83506C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市规划自然资源局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9612FC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开采矿产资源审批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F0958C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县规划自然资源局</w:t>
            </w:r>
          </w:p>
        </w:tc>
        <w:tc>
          <w:tcPr>
            <w:tcW w:w="0" w:type="auto"/>
            <w:tcBorders>
              <w:top w:val="nil"/>
              <w:left w:val="nil"/>
              <w:bottom w:val="nil"/>
              <w:right w:val="single" w:color="000000" w:sz="8" w:space="0"/>
            </w:tcBorders>
            <w:noWrap w:val="0"/>
            <w:tcMar>
              <w:top w:w="15" w:type="dxa"/>
              <w:left w:w="15" w:type="dxa"/>
              <w:right w:w="15" w:type="dxa"/>
            </w:tcMar>
            <w:vAlign w:val="center"/>
          </w:tcPr>
          <w:p w14:paraId="12DC647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《中华人民共和国矿产资源法》</w:t>
            </w:r>
          </w:p>
        </w:tc>
      </w:tr>
      <w:tr w14:paraId="3441F158">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5CC1F46">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6DB6EC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32677A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D3E1CB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7532E4E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《中华人民共和国矿产资源法实施细则》</w:t>
            </w:r>
          </w:p>
        </w:tc>
      </w:tr>
      <w:tr w14:paraId="7917951D">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347D569">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FB0A5F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7CE595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A9C461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121006F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《矿产资源开采登记管理办法》</w:t>
            </w:r>
          </w:p>
        </w:tc>
      </w:tr>
      <w:tr w14:paraId="7D5FB70E">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7396735">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FC2D97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BE7FFC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76E3AE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956DB0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《重庆市矿产资源管理条例》</w:t>
            </w:r>
          </w:p>
        </w:tc>
      </w:tr>
      <w:tr w14:paraId="2B3DDD03">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55F22B1">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79</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343770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市规划自然资源局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9CDCB6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法人或者其他组织需要利用属于国家秘密的基础测绘成果审批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228FF8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县规划自然资源局</w:t>
            </w:r>
          </w:p>
        </w:tc>
        <w:tc>
          <w:tcPr>
            <w:tcW w:w="0" w:type="auto"/>
            <w:tcBorders>
              <w:top w:val="nil"/>
              <w:left w:val="nil"/>
              <w:bottom w:val="nil"/>
              <w:right w:val="single" w:color="000000" w:sz="8" w:space="0"/>
            </w:tcBorders>
            <w:noWrap w:val="0"/>
            <w:tcMar>
              <w:top w:w="15" w:type="dxa"/>
              <w:left w:w="15" w:type="dxa"/>
              <w:right w:w="15" w:type="dxa"/>
            </w:tcMar>
            <w:vAlign w:val="center"/>
          </w:tcPr>
          <w:p w14:paraId="4525C56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《中华人民共和国测绘成果管理条例》</w:t>
            </w:r>
          </w:p>
        </w:tc>
      </w:tr>
      <w:tr w14:paraId="20FC9682">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BCB9BB3">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61A066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A4BA2F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412835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152BB3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《基础测绘成果提供使用管理暂行办法》（国测法字〔</w:t>
            </w:r>
            <w:r>
              <w:rPr>
                <w:rStyle w:val="19"/>
                <w:rFonts w:hint="default" w:ascii="Times New Roman" w:hAnsi="Times New Roman" w:eastAsia="方正仿宋_GBK" w:cs="Times New Roman"/>
                <w:sz w:val="24"/>
                <w:szCs w:val="24"/>
                <w:lang w:val="en-US" w:eastAsia="zh-CN" w:bidi="ar"/>
              </w:rPr>
              <w:t>2006</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13</w:t>
            </w:r>
            <w:r>
              <w:rPr>
                <w:rStyle w:val="18"/>
                <w:rFonts w:hint="default" w:ascii="Times New Roman" w:hAnsi="Times New Roman" w:eastAsia="方正仿宋_GBK" w:cs="Times New Roman"/>
                <w:sz w:val="24"/>
                <w:szCs w:val="24"/>
                <w:lang w:val="en-US" w:eastAsia="zh-CN" w:bidi="ar"/>
              </w:rPr>
              <w:t>号）</w:t>
            </w:r>
          </w:p>
        </w:tc>
      </w:tr>
      <w:tr w14:paraId="74C7E8D7">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2A0DA71">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80</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EB34BD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市规划自然资源局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E5E7E3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建设项目用地预审与选址意见书核发</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FCDE67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县规划自然资源局</w:t>
            </w:r>
          </w:p>
        </w:tc>
        <w:tc>
          <w:tcPr>
            <w:tcW w:w="0" w:type="auto"/>
            <w:tcBorders>
              <w:top w:val="nil"/>
              <w:left w:val="nil"/>
              <w:bottom w:val="nil"/>
              <w:right w:val="single" w:color="000000" w:sz="8" w:space="0"/>
            </w:tcBorders>
            <w:noWrap w:val="0"/>
            <w:tcMar>
              <w:top w:w="15" w:type="dxa"/>
              <w:left w:w="15" w:type="dxa"/>
              <w:right w:w="15" w:type="dxa"/>
            </w:tcMar>
            <w:vAlign w:val="center"/>
          </w:tcPr>
          <w:p w14:paraId="0410B6E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《中华人民共和国城乡规划法》</w:t>
            </w:r>
          </w:p>
        </w:tc>
      </w:tr>
      <w:tr w14:paraId="6296E99D">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22C6874">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1F0CE8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5FADA0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F05EE8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64C393E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《中华人民共和国土地管理法》</w:t>
            </w:r>
          </w:p>
        </w:tc>
      </w:tr>
      <w:tr w14:paraId="37B01FB7">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9DBFD2B">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F5D198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E01CA7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1EC04F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19E91A4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《中华人民共和国土地管理法实施条例》</w:t>
            </w:r>
          </w:p>
        </w:tc>
      </w:tr>
      <w:tr w14:paraId="32662180">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66B88E0C">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3BAA4A5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1F88440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3B6D72D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467B585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《建设项目用地预审管理办法》（国土资源部令第</w:t>
            </w:r>
            <w:r>
              <w:rPr>
                <w:rStyle w:val="19"/>
                <w:rFonts w:hint="default" w:ascii="Times New Roman" w:hAnsi="Times New Roman" w:eastAsia="方正仿宋_GBK" w:cs="Times New Roman"/>
                <w:sz w:val="24"/>
                <w:szCs w:val="24"/>
                <w:lang w:val="en-US" w:eastAsia="zh-CN" w:bidi="ar"/>
              </w:rPr>
              <w:t>68</w:t>
            </w:r>
            <w:r>
              <w:rPr>
                <w:rStyle w:val="18"/>
                <w:rFonts w:hint="default" w:ascii="Times New Roman" w:hAnsi="Times New Roman" w:eastAsia="方正仿宋_GBK" w:cs="Times New Roman"/>
                <w:sz w:val="24"/>
                <w:szCs w:val="24"/>
                <w:lang w:val="en-US" w:eastAsia="zh-CN" w:bidi="ar"/>
              </w:rPr>
              <w:t>号）</w:t>
            </w:r>
          </w:p>
        </w:tc>
      </w:tr>
      <w:tr w14:paraId="070F075E">
        <w:tblPrEx>
          <w:tblCellMar>
            <w:top w:w="0" w:type="dxa"/>
            <w:left w:w="0" w:type="dxa"/>
            <w:bottom w:w="0" w:type="dxa"/>
            <w:right w:w="0" w:type="dxa"/>
          </w:tblCellMar>
        </w:tblPrEx>
        <w:trPr>
          <w:trHeight w:val="675" w:hRule="atLeast"/>
          <w:jc w:val="center"/>
        </w:trPr>
        <w:tc>
          <w:tcPr>
            <w:tcW w:w="0" w:type="auto"/>
            <w:tcBorders>
              <w:top w:val="single" w:color="auto" w:sz="4" w:space="0"/>
              <w:left w:val="single" w:color="auto" w:sz="4" w:space="0"/>
              <w:bottom w:val="single" w:color="auto" w:sz="4" w:space="0"/>
              <w:right w:val="single" w:color="000000" w:sz="8" w:space="0"/>
            </w:tcBorders>
            <w:noWrap w:val="0"/>
            <w:tcMar>
              <w:top w:w="15" w:type="dxa"/>
              <w:left w:w="15" w:type="dxa"/>
              <w:right w:w="15" w:type="dxa"/>
            </w:tcMar>
            <w:vAlign w:val="center"/>
          </w:tcPr>
          <w:p w14:paraId="0EFC417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81</w:t>
            </w:r>
          </w:p>
        </w:tc>
        <w:tc>
          <w:tcPr>
            <w:tcW w:w="0" w:type="auto"/>
            <w:tcBorders>
              <w:top w:val="single" w:color="auto" w:sz="4" w:space="0"/>
              <w:left w:val="nil"/>
              <w:bottom w:val="single" w:color="auto" w:sz="4" w:space="0"/>
              <w:right w:val="single" w:color="000000" w:sz="8" w:space="0"/>
            </w:tcBorders>
            <w:noWrap w:val="0"/>
            <w:tcMar>
              <w:top w:w="15" w:type="dxa"/>
              <w:left w:w="15" w:type="dxa"/>
              <w:right w:w="15" w:type="dxa"/>
            </w:tcMar>
            <w:vAlign w:val="center"/>
          </w:tcPr>
          <w:p w14:paraId="56C0A87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市规划自然资源局</w:t>
            </w:r>
          </w:p>
        </w:tc>
        <w:tc>
          <w:tcPr>
            <w:tcW w:w="0" w:type="auto"/>
            <w:tcBorders>
              <w:top w:val="single" w:color="auto" w:sz="4" w:space="0"/>
              <w:left w:val="nil"/>
              <w:bottom w:val="single" w:color="auto" w:sz="4" w:space="0"/>
              <w:right w:val="single" w:color="000000" w:sz="8" w:space="0"/>
            </w:tcBorders>
            <w:noWrap w:val="0"/>
            <w:tcMar>
              <w:top w:w="15" w:type="dxa"/>
              <w:left w:w="15" w:type="dxa"/>
              <w:right w:w="15" w:type="dxa"/>
            </w:tcMar>
            <w:vAlign w:val="center"/>
          </w:tcPr>
          <w:p w14:paraId="3152A3E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国有建设用地使用权出让后土地使用权分割转让批准</w:t>
            </w:r>
          </w:p>
        </w:tc>
        <w:tc>
          <w:tcPr>
            <w:tcW w:w="0" w:type="auto"/>
            <w:tcBorders>
              <w:top w:val="single" w:color="auto" w:sz="4" w:space="0"/>
              <w:left w:val="nil"/>
              <w:bottom w:val="single" w:color="auto" w:sz="4" w:space="0"/>
              <w:right w:val="single" w:color="000000" w:sz="8" w:space="0"/>
            </w:tcBorders>
            <w:noWrap w:val="0"/>
            <w:tcMar>
              <w:top w:w="15" w:type="dxa"/>
              <w:left w:w="15" w:type="dxa"/>
              <w:right w:w="15" w:type="dxa"/>
            </w:tcMar>
            <w:vAlign w:val="center"/>
          </w:tcPr>
          <w:p w14:paraId="232DF26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县规划自然资源局</w:t>
            </w:r>
          </w:p>
        </w:tc>
        <w:tc>
          <w:tcPr>
            <w:tcW w:w="0" w:type="auto"/>
            <w:tcBorders>
              <w:top w:val="single" w:color="auto" w:sz="4" w:space="0"/>
              <w:left w:val="nil"/>
              <w:bottom w:val="single" w:color="auto" w:sz="4" w:space="0"/>
              <w:right w:val="single" w:color="auto" w:sz="4" w:space="0"/>
            </w:tcBorders>
            <w:noWrap w:val="0"/>
            <w:tcMar>
              <w:top w:w="15" w:type="dxa"/>
              <w:left w:w="15" w:type="dxa"/>
              <w:right w:w="15" w:type="dxa"/>
            </w:tcMar>
            <w:vAlign w:val="center"/>
          </w:tcPr>
          <w:p w14:paraId="07F145B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《中华人民共和国城镇国有土地使用权出让和转让暂行条例》</w:t>
            </w:r>
          </w:p>
        </w:tc>
      </w:tr>
      <w:tr w14:paraId="1BBE54A8">
        <w:tblPrEx>
          <w:tblCellMar>
            <w:top w:w="0" w:type="dxa"/>
            <w:left w:w="0" w:type="dxa"/>
            <w:bottom w:w="0" w:type="dxa"/>
            <w:right w:w="0" w:type="dxa"/>
          </w:tblCellMar>
        </w:tblPrEx>
        <w:trPr>
          <w:trHeight w:val="675" w:hRule="atLeast"/>
          <w:jc w:val="center"/>
        </w:trPr>
        <w:tc>
          <w:tcPr>
            <w:tcW w:w="0" w:type="auto"/>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7D02BE50">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82</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64554B1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市规划自然资源局</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7EEC0B3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乡（镇）村企业使用集体建设用地审批</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6C1AB34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县政府（由县规划自然资源局承办），县规划自然资源局</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002F3DD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《中华人民共和国土地管理法》</w:t>
            </w:r>
          </w:p>
        </w:tc>
      </w:tr>
      <w:tr w14:paraId="3B23C655">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3EF1CD49">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83</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F4B3C0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市规划自然资源局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EC578C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乡（镇）村公共设施、公益事业使用集体建设用地审批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4CD7CF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县政府（由县规划自然资源局承办），县规划自然资源局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14A795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《中华人民共和国土地管理法》</w:t>
            </w:r>
          </w:p>
        </w:tc>
      </w:tr>
      <w:tr w14:paraId="3D50A25D">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49102F84">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84</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719C89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市规划自然资源局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1F9B40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临时用地审批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0A9F79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县规划自然资源局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62EAF7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《中华人民共和国土地管理法》</w:t>
            </w:r>
          </w:p>
        </w:tc>
      </w:tr>
      <w:tr w14:paraId="4D8C2C98">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053406B5">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85</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3F3770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市规划自然资源局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3F750F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建设用地、临时建设用地规划许可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36715A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县规划自然资源局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E9A360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《中华人民共和国城乡规划法》</w:t>
            </w:r>
          </w:p>
        </w:tc>
      </w:tr>
      <w:tr w14:paraId="61D7FE10">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882915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86</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BBAB99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市规划自然资源局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9BCFBE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开发未确定使用权的国有荒山、荒地、荒滩从事生产审查</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6DEFFE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县政府（由县规划自然资源局承办），县规划自然资源局</w:t>
            </w:r>
          </w:p>
        </w:tc>
        <w:tc>
          <w:tcPr>
            <w:tcW w:w="0" w:type="auto"/>
            <w:tcBorders>
              <w:top w:val="nil"/>
              <w:left w:val="nil"/>
              <w:bottom w:val="nil"/>
              <w:right w:val="single" w:color="000000" w:sz="8" w:space="0"/>
            </w:tcBorders>
            <w:noWrap w:val="0"/>
            <w:tcMar>
              <w:top w:w="15" w:type="dxa"/>
              <w:left w:w="15" w:type="dxa"/>
              <w:right w:w="15" w:type="dxa"/>
            </w:tcMar>
            <w:vAlign w:val="center"/>
          </w:tcPr>
          <w:p w14:paraId="00AC4E2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《中华人民共和国土地管理法》</w:t>
            </w:r>
          </w:p>
        </w:tc>
      </w:tr>
      <w:tr w14:paraId="73407CB8">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CCEAB07">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E80DF8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6FF0C7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E37B71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92FA0F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《中华人民共和国土地管理法实施条例》</w:t>
            </w:r>
          </w:p>
        </w:tc>
      </w:tr>
      <w:tr w14:paraId="4AB47DB7">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FEF3525">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87</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FC9240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市规划自然资源局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ACA584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历史建筑实施原址保护审批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DE6C19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县规划自然资源局（会同县文化旅游委）</w:t>
            </w:r>
          </w:p>
        </w:tc>
        <w:tc>
          <w:tcPr>
            <w:tcW w:w="0" w:type="auto"/>
            <w:tcBorders>
              <w:top w:val="nil"/>
              <w:left w:val="nil"/>
              <w:bottom w:val="nil"/>
              <w:right w:val="single" w:color="000000" w:sz="8" w:space="0"/>
            </w:tcBorders>
            <w:noWrap w:val="0"/>
            <w:tcMar>
              <w:top w:w="15" w:type="dxa"/>
              <w:left w:w="15" w:type="dxa"/>
              <w:right w:w="15" w:type="dxa"/>
            </w:tcMar>
            <w:vAlign w:val="center"/>
          </w:tcPr>
          <w:p w14:paraId="645849C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《历史文化名城名镇名村保护条例》</w:t>
            </w:r>
          </w:p>
        </w:tc>
      </w:tr>
      <w:tr w14:paraId="15870700">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A514BF8">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17B61F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F691BE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E8F3EF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363C84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《重庆市历史文化名城名镇名村保护条例》</w:t>
            </w:r>
          </w:p>
        </w:tc>
      </w:tr>
      <w:tr w14:paraId="287B2646">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A8A968F">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88</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2DE809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市规划自然资源局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B9FCBE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历史文化街区、名镇、名村核心保护范围内拆除历史建筑以外的建筑物、构筑物或者其他设施审批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972C60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县规划自然资源局</w:t>
            </w:r>
          </w:p>
        </w:tc>
        <w:tc>
          <w:tcPr>
            <w:tcW w:w="0" w:type="auto"/>
            <w:tcBorders>
              <w:top w:val="nil"/>
              <w:left w:val="nil"/>
              <w:bottom w:val="nil"/>
              <w:right w:val="single" w:color="000000" w:sz="8" w:space="0"/>
            </w:tcBorders>
            <w:noWrap w:val="0"/>
            <w:tcMar>
              <w:top w:w="15" w:type="dxa"/>
              <w:left w:w="15" w:type="dxa"/>
              <w:right w:w="15" w:type="dxa"/>
            </w:tcMar>
            <w:vAlign w:val="center"/>
          </w:tcPr>
          <w:p w14:paraId="4EE1D81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《历史文化名城名镇名村保护条例》</w:t>
            </w:r>
          </w:p>
        </w:tc>
      </w:tr>
      <w:tr w14:paraId="4BCF53F9">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0DF37BF">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24DD0C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DB36C2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1512DB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9B613A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《重庆市历史文化名城名镇名村保护条例》</w:t>
            </w:r>
          </w:p>
        </w:tc>
      </w:tr>
      <w:tr w14:paraId="5720BEEA">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F3AA454">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89</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46006F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市规划自然资源局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1BD15B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历史建筑外部修缮装饰、添加设施以及改变历史建筑的结构或者使用性质审批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129F96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县规划自然资源局</w:t>
            </w:r>
          </w:p>
        </w:tc>
        <w:tc>
          <w:tcPr>
            <w:tcW w:w="0" w:type="auto"/>
            <w:tcBorders>
              <w:top w:val="nil"/>
              <w:left w:val="nil"/>
              <w:bottom w:val="nil"/>
              <w:right w:val="single" w:color="000000" w:sz="8" w:space="0"/>
            </w:tcBorders>
            <w:noWrap w:val="0"/>
            <w:tcMar>
              <w:top w:w="15" w:type="dxa"/>
              <w:left w:w="15" w:type="dxa"/>
              <w:right w:w="15" w:type="dxa"/>
            </w:tcMar>
            <w:vAlign w:val="center"/>
          </w:tcPr>
          <w:p w14:paraId="7B44F57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《历史文化名城名镇名村保护条例》</w:t>
            </w:r>
          </w:p>
        </w:tc>
      </w:tr>
      <w:tr w14:paraId="7A917947">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4DC4103">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8B4536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E303C9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8CA4B0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956B6E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《重庆市历史文化名城名镇名村保护条例》</w:t>
            </w:r>
          </w:p>
        </w:tc>
      </w:tr>
      <w:tr w14:paraId="73EEEFDC">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441F3783">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90</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CDC18B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市规划自然资源局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6E8A94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在村庄、集镇规划区内公共场所修建临时建筑等设施审批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A5D9B1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乡镇政府（街道办事处）</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E660FB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《村庄和集镇规划建设管理条例》</w:t>
            </w:r>
          </w:p>
        </w:tc>
      </w:tr>
      <w:tr w14:paraId="303428E6">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auto" w:sz="4" w:space="0"/>
              <w:right w:val="single" w:color="000000" w:sz="8" w:space="0"/>
            </w:tcBorders>
            <w:noWrap w:val="0"/>
            <w:tcMar>
              <w:top w:w="15" w:type="dxa"/>
              <w:left w:w="15" w:type="dxa"/>
              <w:right w:w="15" w:type="dxa"/>
            </w:tcMar>
            <w:vAlign w:val="center"/>
          </w:tcPr>
          <w:p w14:paraId="4B02B23E">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91</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54D8049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市规划自然资源局</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6842AFA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建设工程、临时建设工程规划许可</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47C44BA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县规划自然资源局</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47B31FA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《中华人民共和国城乡规划法》</w:t>
            </w:r>
          </w:p>
        </w:tc>
      </w:tr>
      <w:tr w14:paraId="2CAEA789">
        <w:tblPrEx>
          <w:tblCellMar>
            <w:top w:w="0" w:type="dxa"/>
            <w:left w:w="0" w:type="dxa"/>
            <w:bottom w:w="0" w:type="dxa"/>
            <w:right w:w="0" w:type="dxa"/>
          </w:tblCellMar>
        </w:tblPrEx>
        <w:trPr>
          <w:trHeight w:val="330" w:hRule="atLeast"/>
          <w:jc w:val="center"/>
        </w:trPr>
        <w:tc>
          <w:tcPr>
            <w:tcW w:w="0" w:type="auto"/>
            <w:vMerge w:val="restart"/>
            <w:tcBorders>
              <w:top w:val="single" w:color="auto" w:sz="4" w:space="0"/>
              <w:left w:val="single" w:color="auto" w:sz="4" w:space="0"/>
              <w:bottom w:val="single" w:color="000000" w:sz="8" w:space="0"/>
              <w:right w:val="single" w:color="000000" w:sz="8" w:space="0"/>
            </w:tcBorders>
            <w:noWrap w:val="0"/>
            <w:tcMar>
              <w:top w:w="15" w:type="dxa"/>
              <w:left w:w="15" w:type="dxa"/>
              <w:right w:w="15" w:type="dxa"/>
            </w:tcMar>
            <w:vAlign w:val="center"/>
          </w:tcPr>
          <w:p w14:paraId="2F200AE4">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92</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47C3CE1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市规划自然资源局</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76A1518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乡村建设规划许可</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55BDC8A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县规划自然资源局，乡镇政府（街道办事处）</w:t>
            </w:r>
          </w:p>
        </w:tc>
        <w:tc>
          <w:tcPr>
            <w:tcW w:w="0" w:type="auto"/>
            <w:tcBorders>
              <w:top w:val="single" w:color="auto" w:sz="4" w:space="0"/>
              <w:left w:val="nil"/>
              <w:bottom w:val="nil"/>
              <w:right w:val="single" w:color="auto" w:sz="4" w:space="0"/>
            </w:tcBorders>
            <w:noWrap w:val="0"/>
            <w:tcMar>
              <w:top w:w="15" w:type="dxa"/>
              <w:left w:w="15" w:type="dxa"/>
              <w:right w:w="15" w:type="dxa"/>
            </w:tcMar>
            <w:vAlign w:val="center"/>
          </w:tcPr>
          <w:p w14:paraId="14C18DD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《中华人民共和国城乡规划法》</w:t>
            </w:r>
          </w:p>
        </w:tc>
      </w:tr>
      <w:tr w14:paraId="0FC69AD6">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auto" w:sz="4" w:space="0"/>
              <w:bottom w:val="single" w:color="auto" w:sz="4" w:space="0"/>
              <w:right w:val="single" w:color="000000" w:sz="8" w:space="0"/>
            </w:tcBorders>
            <w:noWrap w:val="0"/>
            <w:tcMar>
              <w:top w:w="15" w:type="dxa"/>
              <w:left w:w="15" w:type="dxa"/>
              <w:right w:w="15" w:type="dxa"/>
            </w:tcMar>
            <w:vAlign w:val="center"/>
          </w:tcPr>
          <w:p w14:paraId="229F9363">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391434A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097C0AB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21708CF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auto" w:sz="4" w:space="0"/>
            </w:tcBorders>
            <w:noWrap w:val="0"/>
            <w:tcMar>
              <w:top w:w="15" w:type="dxa"/>
              <w:left w:w="15" w:type="dxa"/>
              <w:right w:w="15" w:type="dxa"/>
            </w:tcMar>
            <w:vAlign w:val="center"/>
          </w:tcPr>
          <w:p w14:paraId="7821F44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《重庆市城乡规划条例》</w:t>
            </w:r>
          </w:p>
        </w:tc>
      </w:tr>
      <w:tr w14:paraId="58956163">
        <w:tblPrEx>
          <w:tblCellMar>
            <w:top w:w="0" w:type="dxa"/>
            <w:left w:w="0" w:type="dxa"/>
            <w:bottom w:w="0" w:type="dxa"/>
            <w:right w:w="0" w:type="dxa"/>
          </w:tblCellMar>
        </w:tblPrEx>
        <w:trPr>
          <w:trHeight w:val="805" w:hRule="atLeast"/>
          <w:jc w:val="center"/>
        </w:trPr>
        <w:tc>
          <w:tcPr>
            <w:tcW w:w="0" w:type="auto"/>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0FFFEA1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93</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1031CE0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市规划自然资源局</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0B8CA25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专项地质灾害治理工程初步设计审批</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30C4070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县规划自然资源局</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2D04700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《重庆市地质灾害防治条例》</w:t>
            </w:r>
          </w:p>
        </w:tc>
      </w:tr>
      <w:tr w14:paraId="5A672176">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5377CE0">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94</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4EA36F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市生态环境局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A7DE0D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一般建设项目环境影响评价审批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018201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县生态环境局</w:t>
            </w:r>
          </w:p>
        </w:tc>
        <w:tc>
          <w:tcPr>
            <w:tcW w:w="0" w:type="auto"/>
            <w:tcBorders>
              <w:top w:val="nil"/>
              <w:left w:val="nil"/>
              <w:bottom w:val="nil"/>
              <w:right w:val="single" w:color="000000" w:sz="8" w:space="0"/>
            </w:tcBorders>
            <w:noWrap w:val="0"/>
            <w:tcMar>
              <w:top w:w="15" w:type="dxa"/>
              <w:left w:w="15" w:type="dxa"/>
              <w:right w:w="15" w:type="dxa"/>
            </w:tcMar>
            <w:vAlign w:val="center"/>
          </w:tcPr>
          <w:p w14:paraId="4659A4C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《中华人民共和国环境保护法》</w:t>
            </w:r>
          </w:p>
        </w:tc>
      </w:tr>
      <w:tr w14:paraId="218558C4">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1EB54FE">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0B38AD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AA64BA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194468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1D25E06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《中华人民共和国环境影响评价法》</w:t>
            </w:r>
          </w:p>
        </w:tc>
      </w:tr>
      <w:tr w14:paraId="4C628A13">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996F0D9">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DF6084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939EBB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83F40E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5CE45DD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《中华人民共和国水污染防治法》</w:t>
            </w:r>
          </w:p>
        </w:tc>
      </w:tr>
      <w:tr w14:paraId="473E1C20">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91D099F">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48AA7E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ADA568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EE71A5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637AD0C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《中华人民共和国大气污染防治法》</w:t>
            </w:r>
          </w:p>
        </w:tc>
      </w:tr>
      <w:tr w14:paraId="4C675ABC">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EF1AD08">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2239C2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92A520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654FE4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427D729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《中华人民共和国土壤污染防治法》</w:t>
            </w:r>
          </w:p>
        </w:tc>
      </w:tr>
      <w:tr w14:paraId="1E47239D">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E795B26">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3044E7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9B1E43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7535AD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1CE90E7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《中华人民共和国固体废物污染环境防治法》</w:t>
            </w:r>
          </w:p>
        </w:tc>
      </w:tr>
      <w:tr w14:paraId="43CBC854">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89BBAB4">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95BAB3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933A45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1BA15D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5EFBF3D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《中华人民共和国环境噪声污染防治法》</w:t>
            </w:r>
          </w:p>
        </w:tc>
      </w:tr>
      <w:tr w14:paraId="2FA10537">
        <w:tblPrEx>
          <w:tblCellMar>
            <w:top w:w="0" w:type="dxa"/>
            <w:left w:w="0" w:type="dxa"/>
            <w:bottom w:w="0" w:type="dxa"/>
            <w:right w:w="0" w:type="dxa"/>
          </w:tblCellMar>
        </w:tblPrEx>
        <w:trPr>
          <w:trHeight w:val="15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6E80DD0">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6A38EF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FF65F2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D052BF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21BE7C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《建设项目环境保护管理条例》</w:t>
            </w:r>
          </w:p>
        </w:tc>
      </w:tr>
      <w:tr w14:paraId="4216E6B4">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8F07E80">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95</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9B105E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市生态环境局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4B335F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核与辐射类建设项目环境影响评价审批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105E35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县生态环境局</w:t>
            </w:r>
          </w:p>
        </w:tc>
        <w:tc>
          <w:tcPr>
            <w:tcW w:w="0" w:type="auto"/>
            <w:tcBorders>
              <w:top w:val="nil"/>
              <w:left w:val="nil"/>
              <w:bottom w:val="nil"/>
              <w:right w:val="single" w:color="000000" w:sz="8" w:space="0"/>
            </w:tcBorders>
            <w:noWrap w:val="0"/>
            <w:tcMar>
              <w:top w:w="15" w:type="dxa"/>
              <w:left w:w="15" w:type="dxa"/>
              <w:right w:w="15" w:type="dxa"/>
            </w:tcMar>
            <w:vAlign w:val="center"/>
          </w:tcPr>
          <w:p w14:paraId="3D2C47E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《中华人民共和国环境保护法》</w:t>
            </w:r>
          </w:p>
        </w:tc>
      </w:tr>
      <w:tr w14:paraId="320FADFA">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3814575">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7C1BE9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0C351F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2AA92D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55EA9B7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《中华人民共和国环境影响评价法》</w:t>
            </w:r>
          </w:p>
        </w:tc>
      </w:tr>
      <w:tr w14:paraId="0B91CB3B">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8DC0692">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5F6679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F772CF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06FB19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24C1E14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《中华人民共和国放射性污染防治法》</w:t>
            </w:r>
          </w:p>
        </w:tc>
      </w:tr>
      <w:tr w14:paraId="53D2B090">
        <w:tblPrEx>
          <w:tblCellMar>
            <w:top w:w="0" w:type="dxa"/>
            <w:left w:w="0" w:type="dxa"/>
            <w:bottom w:w="0" w:type="dxa"/>
            <w:right w:w="0" w:type="dxa"/>
          </w:tblCellMar>
        </w:tblPrEx>
        <w:trPr>
          <w:trHeight w:val="51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9C2B1EC">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6DBDF7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052BC5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928734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228EB8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《中华人民共和国核安全法》</w:t>
            </w:r>
          </w:p>
        </w:tc>
      </w:tr>
      <w:tr w14:paraId="4BBAB31A">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5DD1AE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96</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03FCDF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市生态环境局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728AEA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排污许可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107708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县生态环境局</w:t>
            </w:r>
          </w:p>
        </w:tc>
        <w:tc>
          <w:tcPr>
            <w:tcW w:w="0" w:type="auto"/>
            <w:tcBorders>
              <w:top w:val="nil"/>
              <w:left w:val="nil"/>
              <w:bottom w:val="nil"/>
              <w:right w:val="single" w:color="000000" w:sz="8" w:space="0"/>
            </w:tcBorders>
            <w:noWrap w:val="0"/>
            <w:tcMar>
              <w:top w:w="15" w:type="dxa"/>
              <w:left w:w="15" w:type="dxa"/>
              <w:right w:w="15" w:type="dxa"/>
            </w:tcMar>
            <w:vAlign w:val="center"/>
          </w:tcPr>
          <w:p w14:paraId="37C1821F">
            <w:pPr>
              <w:keepNext w:val="0"/>
              <w:keepLines w:val="0"/>
              <w:pageBreakBefore w:val="0"/>
              <w:widowControl/>
              <w:suppressLineNumbers w:val="0"/>
              <w:kinsoku/>
              <w:wordWrap/>
              <w:overflowPunct/>
              <w:topLinePunct w:val="0"/>
              <w:autoSpaceDE/>
              <w:autoSpaceDN/>
              <w:bidi w:val="0"/>
              <w:adjustRightInd w:val="0"/>
              <w:snapToGrid/>
              <w:spacing w:line="28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《中华人民共和国环境保护法》</w:t>
            </w:r>
          </w:p>
        </w:tc>
      </w:tr>
      <w:tr w14:paraId="2B6092C2">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1776A70">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23117B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DD3514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B7D60A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10270A67">
            <w:pPr>
              <w:keepNext w:val="0"/>
              <w:keepLines w:val="0"/>
              <w:pageBreakBefore w:val="0"/>
              <w:widowControl/>
              <w:suppressLineNumbers w:val="0"/>
              <w:kinsoku/>
              <w:wordWrap/>
              <w:overflowPunct/>
              <w:topLinePunct w:val="0"/>
              <w:autoSpaceDE/>
              <w:autoSpaceDN/>
              <w:bidi w:val="0"/>
              <w:adjustRightInd w:val="0"/>
              <w:snapToGrid/>
              <w:spacing w:line="28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《中华人民共和国水污染防治法》</w:t>
            </w:r>
          </w:p>
        </w:tc>
      </w:tr>
      <w:tr w14:paraId="5F0E6BAC">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D63AFB4">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91CABB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C34A39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23BA94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7BF2B1BB">
            <w:pPr>
              <w:keepNext w:val="0"/>
              <w:keepLines w:val="0"/>
              <w:pageBreakBefore w:val="0"/>
              <w:widowControl/>
              <w:suppressLineNumbers w:val="0"/>
              <w:kinsoku/>
              <w:wordWrap/>
              <w:overflowPunct/>
              <w:topLinePunct w:val="0"/>
              <w:autoSpaceDE/>
              <w:autoSpaceDN/>
              <w:bidi w:val="0"/>
              <w:adjustRightInd w:val="0"/>
              <w:snapToGrid/>
              <w:spacing w:line="28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《中华人民共和国大气污染防治法》</w:t>
            </w:r>
          </w:p>
        </w:tc>
      </w:tr>
      <w:tr w14:paraId="4A1ECA40">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F421AF4">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130A78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D2BAEF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9A0E57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6C183E0B">
            <w:pPr>
              <w:keepNext w:val="0"/>
              <w:keepLines w:val="0"/>
              <w:pageBreakBefore w:val="0"/>
              <w:widowControl/>
              <w:suppressLineNumbers w:val="0"/>
              <w:kinsoku/>
              <w:wordWrap/>
              <w:overflowPunct/>
              <w:topLinePunct w:val="0"/>
              <w:autoSpaceDE/>
              <w:autoSpaceDN/>
              <w:bidi w:val="0"/>
              <w:adjustRightInd w:val="0"/>
              <w:snapToGrid/>
              <w:spacing w:line="28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《中华人民共和国固体废物污染环境防治法》</w:t>
            </w:r>
          </w:p>
        </w:tc>
      </w:tr>
      <w:tr w14:paraId="288DBC91">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25B5905">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F72E69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01410E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3CA427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28540638">
            <w:pPr>
              <w:keepNext w:val="0"/>
              <w:keepLines w:val="0"/>
              <w:pageBreakBefore w:val="0"/>
              <w:widowControl/>
              <w:suppressLineNumbers w:val="0"/>
              <w:kinsoku/>
              <w:wordWrap/>
              <w:overflowPunct/>
              <w:topLinePunct w:val="0"/>
              <w:autoSpaceDE/>
              <w:autoSpaceDN/>
              <w:bidi w:val="0"/>
              <w:adjustRightInd w:val="0"/>
              <w:snapToGrid/>
              <w:spacing w:line="28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《中华人民共和国土壤污染防治法》</w:t>
            </w:r>
          </w:p>
        </w:tc>
      </w:tr>
      <w:tr w14:paraId="04D79922">
        <w:tblPrEx>
          <w:tblCellMar>
            <w:top w:w="0" w:type="dxa"/>
            <w:left w:w="0" w:type="dxa"/>
            <w:bottom w:w="0" w:type="dxa"/>
            <w:right w:w="0" w:type="dxa"/>
          </w:tblCellMar>
        </w:tblPrEx>
        <w:trPr>
          <w:trHeight w:val="21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02B1336">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48BB1EB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29E43B3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396A816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7C0C8E66">
            <w:pPr>
              <w:keepNext w:val="0"/>
              <w:keepLines w:val="0"/>
              <w:pageBreakBefore w:val="0"/>
              <w:widowControl/>
              <w:suppressLineNumbers w:val="0"/>
              <w:kinsoku/>
              <w:wordWrap/>
              <w:overflowPunct/>
              <w:topLinePunct w:val="0"/>
              <w:autoSpaceDE/>
              <w:autoSpaceDN/>
              <w:bidi w:val="0"/>
              <w:adjustRightInd w:val="0"/>
              <w:snapToGrid/>
              <w:spacing w:line="28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《排污许可管理条例》</w:t>
            </w:r>
          </w:p>
        </w:tc>
      </w:tr>
      <w:tr w14:paraId="5359581D">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auto" w:sz="4" w:space="0"/>
            </w:tcBorders>
            <w:noWrap w:val="0"/>
            <w:tcMar>
              <w:top w:w="15" w:type="dxa"/>
              <w:left w:w="15" w:type="dxa"/>
              <w:right w:w="15" w:type="dxa"/>
            </w:tcMar>
            <w:vAlign w:val="center"/>
          </w:tcPr>
          <w:p w14:paraId="06ACB3FA">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97</w:t>
            </w:r>
          </w:p>
        </w:tc>
        <w:tc>
          <w:tcPr>
            <w:tcW w:w="0" w:type="auto"/>
            <w:vMerge w:val="restart"/>
            <w:tcBorders>
              <w:top w:val="single" w:color="auto" w:sz="4" w:space="0"/>
              <w:left w:val="single" w:color="auto" w:sz="4" w:space="0"/>
              <w:bottom w:val="single" w:color="000000" w:sz="8" w:space="0"/>
              <w:right w:val="single" w:color="000000" w:sz="8" w:space="0"/>
            </w:tcBorders>
            <w:noWrap w:val="0"/>
            <w:tcMar>
              <w:top w:w="15" w:type="dxa"/>
              <w:left w:w="15" w:type="dxa"/>
              <w:right w:w="15" w:type="dxa"/>
            </w:tcMar>
            <w:vAlign w:val="center"/>
          </w:tcPr>
          <w:p w14:paraId="7A07914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市生态环境局</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2FCE2B4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江河、湖泊新建、改建或者扩大排污口审批</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54D7324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县生态环境局</w:t>
            </w:r>
          </w:p>
        </w:tc>
        <w:tc>
          <w:tcPr>
            <w:tcW w:w="0" w:type="auto"/>
            <w:tcBorders>
              <w:top w:val="single" w:color="auto" w:sz="4" w:space="0"/>
              <w:left w:val="nil"/>
              <w:bottom w:val="nil"/>
              <w:right w:val="single" w:color="auto" w:sz="4" w:space="0"/>
            </w:tcBorders>
            <w:noWrap w:val="0"/>
            <w:tcMar>
              <w:top w:w="15" w:type="dxa"/>
              <w:left w:w="15" w:type="dxa"/>
              <w:right w:w="15" w:type="dxa"/>
            </w:tcMar>
            <w:vAlign w:val="center"/>
          </w:tcPr>
          <w:p w14:paraId="33F86EF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《中华人民共和国水法》</w:t>
            </w:r>
          </w:p>
        </w:tc>
      </w:tr>
      <w:tr w14:paraId="1438F965">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auto" w:sz="4" w:space="0"/>
            </w:tcBorders>
            <w:noWrap w:val="0"/>
            <w:tcMar>
              <w:top w:w="15" w:type="dxa"/>
              <w:left w:w="15" w:type="dxa"/>
              <w:right w:w="15" w:type="dxa"/>
            </w:tcMar>
            <w:vAlign w:val="center"/>
          </w:tcPr>
          <w:p w14:paraId="78D81319">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auto" w:sz="4" w:space="0"/>
              <w:bottom w:val="single" w:color="000000" w:sz="8" w:space="0"/>
              <w:right w:val="single" w:color="000000" w:sz="8" w:space="0"/>
            </w:tcBorders>
            <w:noWrap w:val="0"/>
            <w:tcMar>
              <w:top w:w="15" w:type="dxa"/>
              <w:left w:w="15" w:type="dxa"/>
              <w:right w:w="15" w:type="dxa"/>
            </w:tcMar>
            <w:vAlign w:val="center"/>
          </w:tcPr>
          <w:p w14:paraId="2AE8608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542756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571211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auto" w:sz="4" w:space="0"/>
            </w:tcBorders>
            <w:noWrap w:val="0"/>
            <w:tcMar>
              <w:top w:w="15" w:type="dxa"/>
              <w:left w:w="15" w:type="dxa"/>
              <w:right w:w="15" w:type="dxa"/>
            </w:tcMar>
            <w:vAlign w:val="center"/>
          </w:tcPr>
          <w:p w14:paraId="3BCF33A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《中华人民共和国水污染防治法》</w:t>
            </w:r>
          </w:p>
        </w:tc>
      </w:tr>
      <w:tr w14:paraId="00E5BBF5">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auto" w:sz="4" w:space="0"/>
            </w:tcBorders>
            <w:noWrap w:val="0"/>
            <w:tcMar>
              <w:top w:w="15" w:type="dxa"/>
              <w:left w:w="15" w:type="dxa"/>
              <w:right w:w="15" w:type="dxa"/>
            </w:tcMar>
            <w:vAlign w:val="center"/>
          </w:tcPr>
          <w:p w14:paraId="2F0B94E1">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auto" w:sz="4" w:space="0"/>
              <w:bottom w:val="single" w:color="000000" w:sz="8" w:space="0"/>
              <w:right w:val="single" w:color="000000" w:sz="8" w:space="0"/>
            </w:tcBorders>
            <w:noWrap w:val="0"/>
            <w:tcMar>
              <w:top w:w="15" w:type="dxa"/>
              <w:left w:w="15" w:type="dxa"/>
              <w:right w:w="15" w:type="dxa"/>
            </w:tcMar>
            <w:vAlign w:val="center"/>
          </w:tcPr>
          <w:p w14:paraId="7032342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ED45A5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8A749A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auto" w:sz="4" w:space="0"/>
            </w:tcBorders>
            <w:noWrap w:val="0"/>
            <w:tcMar>
              <w:top w:w="15" w:type="dxa"/>
              <w:left w:w="15" w:type="dxa"/>
              <w:right w:w="15" w:type="dxa"/>
            </w:tcMar>
            <w:vAlign w:val="center"/>
          </w:tcPr>
          <w:p w14:paraId="4739D4F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《中华人民共和国长江保护法》</w:t>
            </w:r>
          </w:p>
        </w:tc>
      </w:tr>
      <w:tr w14:paraId="2A3BE135">
        <w:tblPrEx>
          <w:tblCellMar>
            <w:top w:w="0" w:type="dxa"/>
            <w:left w:w="0" w:type="dxa"/>
            <w:bottom w:w="0" w:type="dxa"/>
            <w:right w:w="0" w:type="dxa"/>
          </w:tblCellMar>
        </w:tblPrEx>
        <w:trPr>
          <w:trHeight w:val="855" w:hRule="atLeast"/>
          <w:jc w:val="center"/>
        </w:trPr>
        <w:tc>
          <w:tcPr>
            <w:tcW w:w="0" w:type="auto"/>
            <w:vMerge w:val="continue"/>
            <w:tcBorders>
              <w:top w:val="single" w:color="000000" w:sz="8" w:space="0"/>
              <w:left w:val="single" w:color="000000" w:sz="8" w:space="0"/>
              <w:bottom w:val="single" w:color="000000" w:sz="8" w:space="0"/>
              <w:right w:val="single" w:color="auto" w:sz="4" w:space="0"/>
            </w:tcBorders>
            <w:noWrap w:val="0"/>
            <w:tcMar>
              <w:top w:w="15" w:type="dxa"/>
              <w:left w:w="15" w:type="dxa"/>
              <w:right w:w="15" w:type="dxa"/>
            </w:tcMar>
            <w:vAlign w:val="center"/>
          </w:tcPr>
          <w:p w14:paraId="76A8C942">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auto" w:sz="4" w:space="0"/>
              <w:bottom w:val="single" w:color="auto" w:sz="4" w:space="0"/>
              <w:right w:val="single" w:color="000000" w:sz="8" w:space="0"/>
            </w:tcBorders>
            <w:noWrap w:val="0"/>
            <w:tcMar>
              <w:top w:w="15" w:type="dxa"/>
              <w:left w:w="15" w:type="dxa"/>
              <w:right w:w="15" w:type="dxa"/>
            </w:tcMar>
            <w:vAlign w:val="center"/>
          </w:tcPr>
          <w:p w14:paraId="4878FEB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04F8F1B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0EF679E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auto" w:sz="4" w:space="0"/>
            </w:tcBorders>
            <w:noWrap w:val="0"/>
            <w:tcMar>
              <w:top w:w="15" w:type="dxa"/>
              <w:left w:w="15" w:type="dxa"/>
              <w:right w:w="15" w:type="dxa"/>
            </w:tcMar>
            <w:vAlign w:val="center"/>
          </w:tcPr>
          <w:p w14:paraId="79D41A9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《中央编办关于生态环境部流域生态环境监管机构设置有关事项的通知》（中编办发〔</w:t>
            </w:r>
            <w:r>
              <w:rPr>
                <w:rStyle w:val="19"/>
                <w:rFonts w:hint="default" w:ascii="Times New Roman" w:hAnsi="Times New Roman" w:eastAsia="方正仿宋_GBK" w:cs="Times New Roman"/>
                <w:sz w:val="24"/>
                <w:szCs w:val="24"/>
                <w:lang w:val="en-US" w:eastAsia="zh-CN" w:bidi="ar"/>
              </w:rPr>
              <w:t>2019</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26</w:t>
            </w:r>
            <w:r>
              <w:rPr>
                <w:rStyle w:val="18"/>
                <w:rFonts w:hint="default" w:ascii="Times New Roman" w:hAnsi="Times New Roman" w:eastAsia="方正仿宋_GBK" w:cs="Times New Roman"/>
                <w:sz w:val="24"/>
                <w:szCs w:val="24"/>
                <w:lang w:val="en-US" w:eastAsia="zh-CN" w:bidi="ar"/>
              </w:rPr>
              <w:t>号）</w:t>
            </w:r>
          </w:p>
        </w:tc>
      </w:tr>
      <w:tr w14:paraId="596707ED">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FA73372">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98</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7737D71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市生态环境局</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699B73B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防治污染设施拆除或闲置审批</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4A32F9A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县生态环境局</w:t>
            </w:r>
          </w:p>
        </w:tc>
        <w:tc>
          <w:tcPr>
            <w:tcW w:w="0" w:type="auto"/>
            <w:tcBorders>
              <w:top w:val="single" w:color="auto" w:sz="4" w:space="0"/>
              <w:left w:val="nil"/>
              <w:bottom w:val="nil"/>
              <w:right w:val="single" w:color="000000" w:sz="8" w:space="0"/>
            </w:tcBorders>
            <w:noWrap w:val="0"/>
            <w:tcMar>
              <w:top w:w="15" w:type="dxa"/>
              <w:left w:w="15" w:type="dxa"/>
              <w:right w:w="15" w:type="dxa"/>
            </w:tcMar>
            <w:vAlign w:val="center"/>
          </w:tcPr>
          <w:p w14:paraId="53A69EB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《中华人民共和国环境保护法》</w:t>
            </w:r>
          </w:p>
        </w:tc>
      </w:tr>
      <w:tr w14:paraId="72315CBE">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59C515E">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2A10D4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61BCDF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3E8AEF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5164193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《中华人民共和国海洋环境保护法》</w:t>
            </w:r>
          </w:p>
        </w:tc>
      </w:tr>
      <w:tr w14:paraId="6092492A">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8F38579">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DEA679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392F4C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4E2B69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0256087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《中华人民共和国环境噪声污染防治法》</w:t>
            </w:r>
          </w:p>
        </w:tc>
      </w:tr>
      <w:tr w14:paraId="6B91DD9D">
        <w:tblPrEx>
          <w:tblCellMar>
            <w:top w:w="0" w:type="dxa"/>
            <w:left w:w="0" w:type="dxa"/>
            <w:bottom w:w="0" w:type="dxa"/>
            <w:right w:w="0" w:type="dxa"/>
          </w:tblCellMar>
        </w:tblPrEx>
        <w:trPr>
          <w:trHeight w:val="58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0B0A7E8">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4C9583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FD11FE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95E754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630CB1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《防治海洋工程建设项目污染损害海洋环境管理条例》</w:t>
            </w:r>
          </w:p>
        </w:tc>
      </w:tr>
      <w:tr w14:paraId="42D3A753">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B8BAE89">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99</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268061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市生态环境局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D275A8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危险废物经营许可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6F7ADC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县生态环境局</w:t>
            </w:r>
          </w:p>
        </w:tc>
        <w:tc>
          <w:tcPr>
            <w:tcW w:w="0" w:type="auto"/>
            <w:tcBorders>
              <w:top w:val="nil"/>
              <w:left w:val="nil"/>
              <w:bottom w:val="nil"/>
              <w:right w:val="single" w:color="000000" w:sz="8" w:space="0"/>
            </w:tcBorders>
            <w:noWrap w:val="0"/>
            <w:tcMar>
              <w:top w:w="15" w:type="dxa"/>
              <w:left w:w="15" w:type="dxa"/>
              <w:right w:w="15" w:type="dxa"/>
            </w:tcMar>
            <w:vAlign w:val="center"/>
          </w:tcPr>
          <w:p w14:paraId="439D0EA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《中华人民共和国固体废物污染环境防治法》</w:t>
            </w:r>
          </w:p>
        </w:tc>
      </w:tr>
      <w:tr w14:paraId="18B4AB78">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2DCE947">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3901F8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B1FFBB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58E2E3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4AA126D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《危险废物经营许可证管理办法》</w:t>
            </w:r>
          </w:p>
        </w:tc>
      </w:tr>
      <w:tr w14:paraId="356E57FA">
        <w:tblPrEx>
          <w:tblCellMar>
            <w:top w:w="0" w:type="dxa"/>
            <w:left w:w="0" w:type="dxa"/>
            <w:bottom w:w="0" w:type="dxa"/>
            <w:right w:w="0" w:type="dxa"/>
          </w:tblCellMar>
        </w:tblPrEx>
        <w:trPr>
          <w:trHeight w:val="21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00E4909">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E709BF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38DE22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C770A4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E45324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《重庆市环境保护条例》</w:t>
            </w:r>
          </w:p>
        </w:tc>
      </w:tr>
      <w:tr w14:paraId="24174D30">
        <w:tblPrEx>
          <w:tblCellMar>
            <w:top w:w="0" w:type="dxa"/>
            <w:left w:w="0" w:type="dxa"/>
            <w:bottom w:w="0" w:type="dxa"/>
            <w:right w:w="0" w:type="dxa"/>
          </w:tblCellMar>
        </w:tblPrEx>
        <w:trPr>
          <w:trHeight w:val="600"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53DD7E4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100</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D96032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市生态环境局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D992DC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延长危险废物贮存期限审批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C78399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县生态环境局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361001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《中华人民共和国固体废物污染环境防治法》</w:t>
            </w:r>
          </w:p>
        </w:tc>
      </w:tr>
      <w:tr w14:paraId="2978CB1A">
        <w:tblPrEx>
          <w:tblCellMar>
            <w:top w:w="0" w:type="dxa"/>
            <w:left w:w="0" w:type="dxa"/>
            <w:bottom w:w="0" w:type="dxa"/>
            <w:right w:w="0" w:type="dxa"/>
          </w:tblCellMar>
        </w:tblPrEx>
        <w:trPr>
          <w:trHeight w:val="46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58C2596E">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101</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B10056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市生态环境局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CCC03B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放射性核素排放许可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3F1169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县生态环境局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2FF54C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《中华人民共和国放射性污染防治法》</w:t>
            </w:r>
          </w:p>
        </w:tc>
      </w:tr>
      <w:tr w14:paraId="062B253D">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A0DD339">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102</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6C3162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市生态环境局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216EE2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辐射安全许可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E1B462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县生态环境局</w:t>
            </w:r>
          </w:p>
        </w:tc>
        <w:tc>
          <w:tcPr>
            <w:tcW w:w="0" w:type="auto"/>
            <w:tcBorders>
              <w:top w:val="nil"/>
              <w:left w:val="nil"/>
              <w:bottom w:val="nil"/>
              <w:right w:val="single" w:color="000000" w:sz="8" w:space="0"/>
            </w:tcBorders>
            <w:noWrap w:val="0"/>
            <w:tcMar>
              <w:top w:w="15" w:type="dxa"/>
              <w:left w:w="15" w:type="dxa"/>
              <w:right w:w="15" w:type="dxa"/>
            </w:tcMar>
            <w:vAlign w:val="center"/>
          </w:tcPr>
          <w:p w14:paraId="6524855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《中华人民共和国放射性污染防治法》</w:t>
            </w:r>
          </w:p>
        </w:tc>
      </w:tr>
      <w:tr w14:paraId="41D4749A">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F22E77A">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C19514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FC67D7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EC31C6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6C510FB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《放射性同位素与射线装置安全和防护条例》</w:t>
            </w:r>
          </w:p>
        </w:tc>
      </w:tr>
      <w:tr w14:paraId="0F0E0D7D">
        <w:tblPrEx>
          <w:tblCellMar>
            <w:top w:w="0" w:type="dxa"/>
            <w:left w:w="0" w:type="dxa"/>
            <w:bottom w:w="0" w:type="dxa"/>
            <w:right w:w="0" w:type="dxa"/>
          </w:tblCellMar>
        </w:tblPrEx>
        <w:trPr>
          <w:trHeight w:val="87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ABB2663">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59110A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3DE282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9D5721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3CDC86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《国务院关于深化“证照分离”改革进一步激发市场主体发展活力的通知》（国发〔</w:t>
            </w:r>
            <w:r>
              <w:rPr>
                <w:rStyle w:val="19"/>
                <w:rFonts w:hint="default" w:ascii="Times New Roman" w:hAnsi="Times New Roman" w:eastAsia="方正仿宋_GBK" w:cs="Times New Roman"/>
                <w:sz w:val="24"/>
                <w:szCs w:val="24"/>
                <w:lang w:val="en-US" w:eastAsia="zh-CN" w:bidi="ar"/>
              </w:rPr>
              <w:t>2021</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7</w:t>
            </w:r>
            <w:r>
              <w:rPr>
                <w:rStyle w:val="18"/>
                <w:rFonts w:hint="default" w:ascii="Times New Roman" w:hAnsi="Times New Roman" w:eastAsia="方正仿宋_GBK" w:cs="Times New Roman"/>
                <w:sz w:val="24"/>
                <w:szCs w:val="24"/>
                <w:lang w:val="en-US" w:eastAsia="zh-CN" w:bidi="ar"/>
              </w:rPr>
              <w:t>号）</w:t>
            </w:r>
          </w:p>
        </w:tc>
      </w:tr>
      <w:tr w14:paraId="15D10709">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04CCF378">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103</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46398B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市生态环境局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EFE6E2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夜间作业审核</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367590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县生态环境局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4A966A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《重庆市环境保护条例》</w:t>
            </w:r>
          </w:p>
        </w:tc>
      </w:tr>
      <w:tr w14:paraId="199810EE">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983F1A9">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104</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BF9763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市住房城乡建委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757948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建筑业企业资质认定</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233F4C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县住房城乡建委（涉及公路、水运、水利、电子通信、铁路、民航总承包和专业承包资质的，审批时征求有关行业主管部门意见），县经济信息委（负责燃气燃烧器具安装、维修企业资质认定）</w:t>
            </w:r>
          </w:p>
        </w:tc>
        <w:tc>
          <w:tcPr>
            <w:tcW w:w="0" w:type="auto"/>
            <w:tcBorders>
              <w:top w:val="nil"/>
              <w:left w:val="nil"/>
              <w:bottom w:val="nil"/>
              <w:right w:val="single" w:color="000000" w:sz="8" w:space="0"/>
            </w:tcBorders>
            <w:noWrap w:val="0"/>
            <w:tcMar>
              <w:top w:w="15" w:type="dxa"/>
              <w:left w:w="15" w:type="dxa"/>
              <w:right w:w="15" w:type="dxa"/>
            </w:tcMar>
            <w:vAlign w:val="center"/>
          </w:tcPr>
          <w:p w14:paraId="797A43C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《中华人民共和国建筑法》</w:t>
            </w:r>
          </w:p>
        </w:tc>
      </w:tr>
      <w:tr w14:paraId="0CBB856B">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7491285">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9F0D50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A7829C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319639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4850893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《建设工程质量管理条例》</w:t>
            </w:r>
          </w:p>
        </w:tc>
      </w:tr>
      <w:tr w14:paraId="0D989D1C">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3E8A9231">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749CF85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61DF158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18D17AB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0666950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《建筑业企业资质管理规定》（住房城乡建设部令第</w:t>
            </w:r>
            <w:r>
              <w:rPr>
                <w:rStyle w:val="19"/>
                <w:rFonts w:hint="default" w:ascii="Times New Roman" w:hAnsi="Times New Roman" w:eastAsia="方正仿宋_GBK" w:cs="Times New Roman"/>
                <w:sz w:val="24"/>
                <w:szCs w:val="24"/>
                <w:lang w:val="en-US" w:eastAsia="zh-CN" w:bidi="ar"/>
              </w:rPr>
              <w:t>22</w:t>
            </w:r>
            <w:r>
              <w:rPr>
                <w:rStyle w:val="18"/>
                <w:rFonts w:hint="default" w:ascii="Times New Roman" w:hAnsi="Times New Roman" w:eastAsia="方正仿宋_GBK" w:cs="Times New Roman"/>
                <w:sz w:val="24"/>
                <w:szCs w:val="24"/>
                <w:lang w:val="en-US" w:eastAsia="zh-CN" w:bidi="ar"/>
              </w:rPr>
              <w:t>号公布，住房城乡建设部令第</w:t>
            </w:r>
            <w:r>
              <w:rPr>
                <w:rStyle w:val="19"/>
                <w:rFonts w:hint="default" w:ascii="Times New Roman" w:hAnsi="Times New Roman" w:eastAsia="方正仿宋_GBK" w:cs="Times New Roman"/>
                <w:sz w:val="24"/>
                <w:szCs w:val="24"/>
                <w:lang w:val="en-US" w:eastAsia="zh-CN" w:bidi="ar"/>
              </w:rPr>
              <w:t>45</w:t>
            </w:r>
            <w:r>
              <w:rPr>
                <w:rStyle w:val="18"/>
                <w:rFonts w:hint="default" w:ascii="Times New Roman" w:hAnsi="Times New Roman" w:eastAsia="方正仿宋_GBK" w:cs="Times New Roman"/>
                <w:sz w:val="24"/>
                <w:szCs w:val="24"/>
                <w:lang w:val="en-US" w:eastAsia="zh-CN" w:bidi="ar"/>
              </w:rPr>
              <w:t>号修正）</w:t>
            </w:r>
          </w:p>
        </w:tc>
      </w:tr>
      <w:tr w14:paraId="73BC0839">
        <w:tblPrEx>
          <w:tblCellMar>
            <w:top w:w="0" w:type="dxa"/>
            <w:left w:w="0" w:type="dxa"/>
            <w:bottom w:w="0" w:type="dxa"/>
            <w:right w:w="0" w:type="dxa"/>
          </w:tblCellMar>
        </w:tblPrEx>
        <w:trPr>
          <w:trHeight w:val="330" w:hRule="atLeast"/>
          <w:jc w:val="center"/>
        </w:trPr>
        <w:tc>
          <w:tcPr>
            <w:tcW w:w="0" w:type="auto"/>
            <w:vMerge w:val="restart"/>
            <w:tcBorders>
              <w:top w:val="single" w:color="auto" w:sz="4" w:space="0"/>
              <w:left w:val="single" w:color="auto" w:sz="4" w:space="0"/>
              <w:bottom w:val="single" w:color="000000" w:sz="8" w:space="0"/>
              <w:right w:val="single" w:color="000000" w:sz="8" w:space="0"/>
            </w:tcBorders>
            <w:noWrap w:val="0"/>
            <w:tcMar>
              <w:top w:w="15" w:type="dxa"/>
              <w:left w:w="15" w:type="dxa"/>
              <w:right w:w="15" w:type="dxa"/>
            </w:tcMar>
            <w:vAlign w:val="center"/>
          </w:tcPr>
          <w:p w14:paraId="62B99BEA">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105</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47B536B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市住房城乡建委</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18556E3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建设工程勘察企业资质认定</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31DFAC4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single" w:color="auto" w:sz="4" w:space="0"/>
              <w:left w:val="nil"/>
              <w:bottom w:val="nil"/>
              <w:right w:val="single" w:color="auto" w:sz="4" w:space="0"/>
            </w:tcBorders>
            <w:noWrap w:val="0"/>
            <w:tcMar>
              <w:top w:w="15" w:type="dxa"/>
              <w:left w:w="15" w:type="dxa"/>
              <w:right w:w="15" w:type="dxa"/>
            </w:tcMar>
            <w:vAlign w:val="center"/>
          </w:tcPr>
          <w:p w14:paraId="3B0D780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《中华人民共和国建筑法》</w:t>
            </w:r>
          </w:p>
        </w:tc>
      </w:tr>
      <w:tr w14:paraId="2300785D">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auto" w:sz="4" w:space="0"/>
              <w:bottom w:val="single" w:color="000000" w:sz="8" w:space="0"/>
              <w:right w:val="single" w:color="000000" w:sz="8" w:space="0"/>
            </w:tcBorders>
            <w:noWrap w:val="0"/>
            <w:tcMar>
              <w:top w:w="15" w:type="dxa"/>
              <w:left w:w="15" w:type="dxa"/>
              <w:right w:w="15" w:type="dxa"/>
            </w:tcMar>
            <w:vAlign w:val="center"/>
          </w:tcPr>
          <w:p w14:paraId="6E248F02">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3D625A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301CBA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135E17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auto" w:sz="4" w:space="0"/>
            </w:tcBorders>
            <w:noWrap w:val="0"/>
            <w:tcMar>
              <w:top w:w="15" w:type="dxa"/>
              <w:left w:w="15" w:type="dxa"/>
              <w:right w:w="15" w:type="dxa"/>
            </w:tcMar>
            <w:vAlign w:val="center"/>
          </w:tcPr>
          <w:p w14:paraId="062CCAF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《建设工程勘察设计管理条例》</w:t>
            </w:r>
          </w:p>
        </w:tc>
      </w:tr>
      <w:tr w14:paraId="0FD3F90C">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auto" w:sz="4" w:space="0"/>
              <w:bottom w:val="single" w:color="000000" w:sz="8" w:space="0"/>
              <w:right w:val="single" w:color="000000" w:sz="8" w:space="0"/>
            </w:tcBorders>
            <w:noWrap w:val="0"/>
            <w:tcMar>
              <w:top w:w="15" w:type="dxa"/>
              <w:left w:w="15" w:type="dxa"/>
              <w:right w:w="15" w:type="dxa"/>
            </w:tcMar>
            <w:vAlign w:val="center"/>
          </w:tcPr>
          <w:p w14:paraId="448C0640">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B04CA3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507EC9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E318D3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auto" w:sz="4" w:space="0"/>
            </w:tcBorders>
            <w:noWrap w:val="0"/>
            <w:tcMar>
              <w:top w:w="15" w:type="dxa"/>
              <w:left w:w="15" w:type="dxa"/>
              <w:right w:w="15" w:type="dxa"/>
            </w:tcMar>
            <w:vAlign w:val="center"/>
          </w:tcPr>
          <w:p w14:paraId="246FE83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《建设工程质量管理条例》</w:t>
            </w:r>
          </w:p>
        </w:tc>
      </w:tr>
      <w:tr w14:paraId="0DF31E7B">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auto" w:sz="4" w:space="0"/>
              <w:bottom w:val="single" w:color="auto" w:sz="4" w:space="0"/>
              <w:right w:val="single" w:color="000000" w:sz="8" w:space="0"/>
            </w:tcBorders>
            <w:noWrap w:val="0"/>
            <w:tcMar>
              <w:top w:w="15" w:type="dxa"/>
              <w:left w:w="15" w:type="dxa"/>
              <w:right w:w="15" w:type="dxa"/>
            </w:tcMar>
            <w:vAlign w:val="center"/>
          </w:tcPr>
          <w:p w14:paraId="1473F545">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2216082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1FB8EC5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3ADC462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auto" w:sz="4" w:space="0"/>
            </w:tcBorders>
            <w:noWrap w:val="0"/>
            <w:tcMar>
              <w:top w:w="15" w:type="dxa"/>
              <w:left w:w="15" w:type="dxa"/>
              <w:right w:w="15" w:type="dxa"/>
            </w:tcMar>
            <w:vAlign w:val="center"/>
          </w:tcPr>
          <w:p w14:paraId="13FA3B6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《建设工程勘察设计资质管理规定》（建设部令第</w:t>
            </w:r>
            <w:r>
              <w:rPr>
                <w:rStyle w:val="19"/>
                <w:rFonts w:hint="default" w:ascii="Times New Roman" w:hAnsi="Times New Roman" w:eastAsia="方正仿宋_GBK" w:cs="Times New Roman"/>
                <w:sz w:val="24"/>
                <w:szCs w:val="24"/>
                <w:lang w:val="en-US" w:eastAsia="zh-CN" w:bidi="ar"/>
              </w:rPr>
              <w:t>160</w:t>
            </w:r>
            <w:r>
              <w:rPr>
                <w:rStyle w:val="18"/>
                <w:rFonts w:hint="default" w:ascii="Times New Roman" w:hAnsi="Times New Roman" w:eastAsia="方正仿宋_GBK" w:cs="Times New Roman"/>
                <w:sz w:val="24"/>
                <w:szCs w:val="24"/>
                <w:lang w:val="en-US" w:eastAsia="zh-CN" w:bidi="ar"/>
              </w:rPr>
              <w:t>号公布，住房城乡建设部令第</w:t>
            </w:r>
            <w:r>
              <w:rPr>
                <w:rStyle w:val="19"/>
                <w:rFonts w:hint="default" w:ascii="Times New Roman" w:hAnsi="Times New Roman" w:eastAsia="方正仿宋_GBK" w:cs="Times New Roman"/>
                <w:sz w:val="24"/>
                <w:szCs w:val="24"/>
                <w:lang w:val="en-US" w:eastAsia="zh-CN" w:bidi="ar"/>
              </w:rPr>
              <w:t>45</w:t>
            </w:r>
            <w:r>
              <w:rPr>
                <w:rStyle w:val="18"/>
                <w:rFonts w:hint="default" w:ascii="Times New Roman" w:hAnsi="Times New Roman" w:eastAsia="方正仿宋_GBK" w:cs="Times New Roman"/>
                <w:sz w:val="24"/>
                <w:szCs w:val="24"/>
                <w:lang w:val="en-US" w:eastAsia="zh-CN" w:bidi="ar"/>
              </w:rPr>
              <w:t>号修正）</w:t>
            </w:r>
          </w:p>
        </w:tc>
      </w:tr>
      <w:tr w14:paraId="637BC589">
        <w:tblPrEx>
          <w:tblCellMar>
            <w:top w:w="0" w:type="dxa"/>
            <w:left w:w="0" w:type="dxa"/>
            <w:bottom w:w="0" w:type="dxa"/>
            <w:right w:w="0" w:type="dxa"/>
          </w:tblCellMar>
        </w:tblPrEx>
        <w:trPr>
          <w:trHeight w:val="330" w:hRule="atLeast"/>
          <w:jc w:val="center"/>
        </w:trPr>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18B28C4C">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106</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45CBF65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市住房城乡建委</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6635850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建设工程设计企业资质认定</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21C9872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县住房城乡建委（涉及公路、水运、水利、电子通信、铁路、民航行业和专业资质的，审批时征求有关行业主管部门意见）</w:t>
            </w:r>
          </w:p>
        </w:tc>
        <w:tc>
          <w:tcPr>
            <w:tcW w:w="0" w:type="auto"/>
            <w:tcBorders>
              <w:top w:val="single" w:color="auto" w:sz="4" w:space="0"/>
              <w:left w:val="nil"/>
              <w:bottom w:val="nil"/>
              <w:right w:val="single" w:color="000000" w:sz="8" w:space="0"/>
            </w:tcBorders>
            <w:noWrap w:val="0"/>
            <w:tcMar>
              <w:top w:w="15" w:type="dxa"/>
              <w:left w:w="15" w:type="dxa"/>
              <w:right w:w="15" w:type="dxa"/>
            </w:tcMar>
            <w:vAlign w:val="center"/>
          </w:tcPr>
          <w:p w14:paraId="70508FC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《中华人民共和国建筑法》</w:t>
            </w:r>
          </w:p>
        </w:tc>
      </w:tr>
      <w:tr w14:paraId="23F79F00">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22EF694">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26F11A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ED9D5E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B44C0D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2181FBD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《建设工程勘察设计管理条例》</w:t>
            </w:r>
          </w:p>
        </w:tc>
      </w:tr>
      <w:tr w14:paraId="728A4A5D">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0850C86">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AFFC42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0168A4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59EE98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5262191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《建设工程质量管理条例》</w:t>
            </w:r>
          </w:p>
        </w:tc>
      </w:tr>
      <w:tr w14:paraId="1BAC35AA">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5527B43">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395AD8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285C08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AE08A4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5376D3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《建设工程勘察设计资质管理规定》（建设部令第</w:t>
            </w:r>
            <w:r>
              <w:rPr>
                <w:rStyle w:val="19"/>
                <w:rFonts w:hint="default" w:ascii="Times New Roman" w:hAnsi="Times New Roman" w:eastAsia="方正仿宋_GBK" w:cs="Times New Roman"/>
                <w:sz w:val="24"/>
                <w:szCs w:val="24"/>
                <w:lang w:val="en-US" w:eastAsia="zh-CN" w:bidi="ar"/>
              </w:rPr>
              <w:t>160</w:t>
            </w:r>
            <w:r>
              <w:rPr>
                <w:rStyle w:val="18"/>
                <w:rFonts w:hint="default" w:ascii="Times New Roman" w:hAnsi="Times New Roman" w:eastAsia="方正仿宋_GBK" w:cs="Times New Roman"/>
                <w:sz w:val="24"/>
                <w:szCs w:val="24"/>
                <w:lang w:val="en-US" w:eastAsia="zh-CN" w:bidi="ar"/>
              </w:rPr>
              <w:t>号公布，住房城乡建设部令第</w:t>
            </w:r>
            <w:r>
              <w:rPr>
                <w:rStyle w:val="19"/>
                <w:rFonts w:hint="default" w:ascii="Times New Roman" w:hAnsi="Times New Roman" w:eastAsia="方正仿宋_GBK" w:cs="Times New Roman"/>
                <w:sz w:val="24"/>
                <w:szCs w:val="24"/>
                <w:lang w:val="en-US" w:eastAsia="zh-CN" w:bidi="ar"/>
              </w:rPr>
              <w:t>45</w:t>
            </w:r>
            <w:r>
              <w:rPr>
                <w:rStyle w:val="18"/>
                <w:rFonts w:hint="default" w:ascii="Times New Roman" w:hAnsi="Times New Roman" w:eastAsia="方正仿宋_GBK" w:cs="Times New Roman"/>
                <w:sz w:val="24"/>
                <w:szCs w:val="24"/>
                <w:lang w:val="en-US" w:eastAsia="zh-CN" w:bidi="ar"/>
              </w:rPr>
              <w:t>号修正）</w:t>
            </w:r>
          </w:p>
        </w:tc>
      </w:tr>
      <w:tr w14:paraId="0971D354">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61EB124">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107</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77BEA6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市住房城乡建委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F01032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工程监理企业资质认定</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E61C58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县住房城乡建委（涉及电子通信、铁路、民航专业资质的，审批时征求有关行业主管部门意见）</w:t>
            </w:r>
          </w:p>
        </w:tc>
        <w:tc>
          <w:tcPr>
            <w:tcW w:w="0" w:type="auto"/>
            <w:tcBorders>
              <w:top w:val="nil"/>
              <w:left w:val="nil"/>
              <w:bottom w:val="nil"/>
              <w:right w:val="single" w:color="000000" w:sz="8" w:space="0"/>
            </w:tcBorders>
            <w:noWrap w:val="0"/>
            <w:tcMar>
              <w:top w:w="15" w:type="dxa"/>
              <w:left w:w="15" w:type="dxa"/>
              <w:right w:w="15" w:type="dxa"/>
            </w:tcMar>
            <w:vAlign w:val="center"/>
          </w:tcPr>
          <w:p w14:paraId="398F15D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《中华人民共和国建筑法》</w:t>
            </w:r>
          </w:p>
        </w:tc>
      </w:tr>
      <w:tr w14:paraId="65FCB1FA">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0B11A5D">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13A5E2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58E835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A56032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22D0F1A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《建设工程质量管理条例》</w:t>
            </w:r>
          </w:p>
        </w:tc>
      </w:tr>
      <w:tr w14:paraId="2D54242F">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B2CC28B">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83F8D9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910AE2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4A23B1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30F38C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《工程监理企业资质管理规定》（建设部令第</w:t>
            </w:r>
            <w:r>
              <w:rPr>
                <w:rStyle w:val="19"/>
                <w:rFonts w:hint="default" w:ascii="Times New Roman" w:hAnsi="Times New Roman" w:eastAsia="方正仿宋_GBK" w:cs="Times New Roman"/>
                <w:sz w:val="24"/>
                <w:szCs w:val="24"/>
                <w:lang w:val="en-US" w:eastAsia="zh-CN" w:bidi="ar"/>
              </w:rPr>
              <w:t>158</w:t>
            </w:r>
            <w:r>
              <w:rPr>
                <w:rStyle w:val="18"/>
                <w:rFonts w:hint="default" w:ascii="Times New Roman" w:hAnsi="Times New Roman" w:eastAsia="方正仿宋_GBK" w:cs="Times New Roman"/>
                <w:sz w:val="24"/>
                <w:szCs w:val="24"/>
                <w:lang w:val="en-US" w:eastAsia="zh-CN" w:bidi="ar"/>
              </w:rPr>
              <w:t>号公布，住房城乡建设部令第</w:t>
            </w:r>
            <w:r>
              <w:rPr>
                <w:rStyle w:val="19"/>
                <w:rFonts w:hint="default" w:ascii="Times New Roman" w:hAnsi="Times New Roman" w:eastAsia="方正仿宋_GBK" w:cs="Times New Roman"/>
                <w:sz w:val="24"/>
                <w:szCs w:val="24"/>
                <w:lang w:val="en-US" w:eastAsia="zh-CN" w:bidi="ar"/>
              </w:rPr>
              <w:t>45</w:t>
            </w:r>
            <w:r>
              <w:rPr>
                <w:rStyle w:val="18"/>
                <w:rFonts w:hint="default" w:ascii="Times New Roman" w:hAnsi="Times New Roman" w:eastAsia="方正仿宋_GBK" w:cs="Times New Roman"/>
                <w:sz w:val="24"/>
                <w:szCs w:val="24"/>
                <w:lang w:val="en-US" w:eastAsia="zh-CN" w:bidi="ar"/>
              </w:rPr>
              <w:t>号修正）</w:t>
            </w:r>
          </w:p>
        </w:tc>
      </w:tr>
      <w:tr w14:paraId="7FE0C98D">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81C356C">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108</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9F2F58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市住房城乡建委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256DF8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建筑工程施工许可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86F00F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nil"/>
              <w:right w:val="single" w:color="000000" w:sz="8" w:space="0"/>
            </w:tcBorders>
            <w:noWrap w:val="0"/>
            <w:tcMar>
              <w:top w:w="15" w:type="dxa"/>
              <w:left w:w="15" w:type="dxa"/>
              <w:right w:w="15" w:type="dxa"/>
            </w:tcMar>
            <w:vAlign w:val="center"/>
          </w:tcPr>
          <w:p w14:paraId="5BDEC29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《中华人民共和国建筑法》</w:t>
            </w:r>
          </w:p>
        </w:tc>
      </w:tr>
      <w:tr w14:paraId="469B1E0F">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DD41BD0">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E9579B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1C9BF0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19D2AE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5D5093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《建筑工程施工许可管理办法》（住房城乡建设部令第</w:t>
            </w:r>
            <w:r>
              <w:rPr>
                <w:rStyle w:val="19"/>
                <w:rFonts w:hint="default" w:ascii="Times New Roman" w:hAnsi="Times New Roman" w:eastAsia="方正仿宋_GBK" w:cs="Times New Roman"/>
                <w:sz w:val="24"/>
                <w:szCs w:val="24"/>
                <w:lang w:val="en-US" w:eastAsia="zh-CN" w:bidi="ar"/>
              </w:rPr>
              <w:t>18</w:t>
            </w:r>
            <w:r>
              <w:rPr>
                <w:rStyle w:val="18"/>
                <w:rFonts w:hint="default" w:ascii="Times New Roman" w:hAnsi="Times New Roman" w:eastAsia="方正仿宋_GBK" w:cs="Times New Roman"/>
                <w:sz w:val="24"/>
                <w:szCs w:val="24"/>
                <w:lang w:val="en-US" w:eastAsia="zh-CN" w:bidi="ar"/>
              </w:rPr>
              <w:t>号公布，住房城乡建设部令第</w:t>
            </w:r>
            <w:r>
              <w:rPr>
                <w:rStyle w:val="19"/>
                <w:rFonts w:hint="default" w:ascii="Times New Roman" w:hAnsi="Times New Roman" w:eastAsia="方正仿宋_GBK" w:cs="Times New Roman"/>
                <w:sz w:val="24"/>
                <w:szCs w:val="24"/>
                <w:lang w:val="en-US" w:eastAsia="zh-CN" w:bidi="ar"/>
              </w:rPr>
              <w:t>52</w:t>
            </w:r>
            <w:r>
              <w:rPr>
                <w:rStyle w:val="18"/>
                <w:rFonts w:hint="default" w:ascii="Times New Roman" w:hAnsi="Times New Roman" w:eastAsia="方正仿宋_GBK" w:cs="Times New Roman"/>
                <w:sz w:val="24"/>
                <w:szCs w:val="24"/>
                <w:lang w:val="en-US" w:eastAsia="zh-CN" w:bidi="ar"/>
              </w:rPr>
              <w:t>号修正）</w:t>
            </w:r>
          </w:p>
        </w:tc>
      </w:tr>
      <w:tr w14:paraId="57C44A63">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40007390">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109</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BBBD9E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市住房城乡建委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AF8FD3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商品房预售许可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459160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9A9B93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《中华人民共和国城市房地产管理法》</w:t>
            </w:r>
          </w:p>
        </w:tc>
      </w:tr>
      <w:tr w14:paraId="4A826D70">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519A2E16">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110</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720055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市住房城乡建委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E8D7C0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城镇污水排入排水管网许可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8C02DB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4230B4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《城镇排水与污水处理条例》</w:t>
            </w:r>
          </w:p>
        </w:tc>
      </w:tr>
      <w:tr w14:paraId="13A09BDF">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4B8E5EF6">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111</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00F0B8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市住房城乡建委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96DC59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拆除、改动城镇排水与污水处理设施审核</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19113C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603ABE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《城镇排水与污水处理条例》</w:t>
            </w:r>
          </w:p>
        </w:tc>
      </w:tr>
      <w:tr w14:paraId="101292DD">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A02E4E5">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112</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25F17F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市住房城乡建委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6B1ACA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建设工程消防设计审查</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A7E751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nil"/>
              <w:right w:val="single" w:color="000000" w:sz="8" w:space="0"/>
            </w:tcBorders>
            <w:noWrap w:val="0"/>
            <w:tcMar>
              <w:top w:w="15" w:type="dxa"/>
              <w:left w:w="15" w:type="dxa"/>
              <w:right w:w="15" w:type="dxa"/>
            </w:tcMar>
            <w:vAlign w:val="center"/>
          </w:tcPr>
          <w:p w14:paraId="3B4FE8D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《中华人民共和国消防法》</w:t>
            </w:r>
          </w:p>
        </w:tc>
      </w:tr>
      <w:tr w14:paraId="55FA850C">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E0213AA">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84E7E6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1E10F4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50CB33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04FE84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《建设工程消防设计审查验收管理暂行规定》（住房城乡建设部令第</w:t>
            </w:r>
            <w:r>
              <w:rPr>
                <w:rStyle w:val="19"/>
                <w:rFonts w:hint="default" w:ascii="Times New Roman" w:hAnsi="Times New Roman" w:eastAsia="方正仿宋_GBK" w:cs="Times New Roman"/>
                <w:sz w:val="24"/>
                <w:szCs w:val="24"/>
                <w:lang w:val="en-US" w:eastAsia="zh-CN" w:bidi="ar"/>
              </w:rPr>
              <w:t>51</w:t>
            </w:r>
            <w:r>
              <w:rPr>
                <w:rStyle w:val="18"/>
                <w:rFonts w:hint="default" w:ascii="Times New Roman" w:hAnsi="Times New Roman" w:eastAsia="方正仿宋_GBK" w:cs="Times New Roman"/>
                <w:sz w:val="24"/>
                <w:szCs w:val="24"/>
                <w:lang w:val="en-US" w:eastAsia="zh-CN" w:bidi="ar"/>
              </w:rPr>
              <w:t>号）</w:t>
            </w:r>
          </w:p>
        </w:tc>
      </w:tr>
      <w:tr w14:paraId="70FF939E">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94E5721">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113</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787130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市住房城乡建委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21D823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建设工程消防验收</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9F6DA1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nil"/>
              <w:right w:val="single" w:color="000000" w:sz="8" w:space="0"/>
            </w:tcBorders>
            <w:noWrap w:val="0"/>
            <w:tcMar>
              <w:top w:w="15" w:type="dxa"/>
              <w:left w:w="15" w:type="dxa"/>
              <w:right w:w="15" w:type="dxa"/>
            </w:tcMar>
            <w:vAlign w:val="center"/>
          </w:tcPr>
          <w:p w14:paraId="1BC9B86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《中华人民共和国消防法》</w:t>
            </w:r>
          </w:p>
        </w:tc>
      </w:tr>
      <w:tr w14:paraId="1DF9BF3F">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1310EED7">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6594585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29238C7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1829DFB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42F09D7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《建设工程消防设计审查验收管理暂行规定》（住房城乡建设部令第</w:t>
            </w:r>
            <w:r>
              <w:rPr>
                <w:rStyle w:val="19"/>
                <w:rFonts w:hint="default" w:ascii="Times New Roman" w:hAnsi="Times New Roman" w:eastAsia="方正仿宋_GBK" w:cs="Times New Roman"/>
                <w:sz w:val="24"/>
                <w:szCs w:val="24"/>
                <w:lang w:val="en-US" w:eastAsia="zh-CN" w:bidi="ar"/>
              </w:rPr>
              <w:t>51</w:t>
            </w:r>
            <w:r>
              <w:rPr>
                <w:rStyle w:val="18"/>
                <w:rFonts w:hint="default" w:ascii="Times New Roman" w:hAnsi="Times New Roman" w:eastAsia="方正仿宋_GBK" w:cs="Times New Roman"/>
                <w:sz w:val="24"/>
                <w:szCs w:val="24"/>
                <w:lang w:val="en-US" w:eastAsia="zh-CN" w:bidi="ar"/>
              </w:rPr>
              <w:t>号）</w:t>
            </w:r>
          </w:p>
        </w:tc>
      </w:tr>
      <w:tr w14:paraId="10741397">
        <w:tblPrEx>
          <w:tblCellMar>
            <w:top w:w="0" w:type="dxa"/>
            <w:left w:w="0" w:type="dxa"/>
            <w:bottom w:w="0" w:type="dxa"/>
            <w:right w:w="0" w:type="dxa"/>
          </w:tblCellMar>
        </w:tblPrEx>
        <w:trPr>
          <w:trHeight w:val="660" w:hRule="atLeast"/>
          <w:jc w:val="center"/>
        </w:trPr>
        <w:tc>
          <w:tcPr>
            <w:tcW w:w="0" w:type="auto"/>
            <w:vMerge w:val="restart"/>
            <w:tcBorders>
              <w:top w:val="single" w:color="auto" w:sz="4" w:space="0"/>
              <w:left w:val="single" w:color="auto" w:sz="4" w:space="0"/>
              <w:bottom w:val="single" w:color="000000" w:sz="8" w:space="0"/>
              <w:right w:val="single" w:color="000000" w:sz="8" w:space="0"/>
            </w:tcBorders>
            <w:noWrap w:val="0"/>
            <w:tcMar>
              <w:top w:w="15" w:type="dxa"/>
              <w:left w:w="15" w:type="dxa"/>
              <w:right w:w="15" w:type="dxa"/>
            </w:tcMar>
            <w:vAlign w:val="center"/>
          </w:tcPr>
          <w:p w14:paraId="4D1459F0">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114</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632B050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市住房城乡建委</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5D5BA73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建筑起重机械使用登记</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1A147FE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single" w:color="auto" w:sz="4" w:space="0"/>
              <w:left w:val="nil"/>
              <w:bottom w:val="nil"/>
              <w:right w:val="single" w:color="auto" w:sz="4" w:space="0"/>
            </w:tcBorders>
            <w:noWrap w:val="0"/>
            <w:tcMar>
              <w:top w:w="15" w:type="dxa"/>
              <w:left w:w="15" w:type="dxa"/>
              <w:right w:w="15" w:type="dxa"/>
            </w:tcMar>
            <w:vAlign w:val="center"/>
          </w:tcPr>
          <w:p w14:paraId="4B8CF6F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《中华人民共和国特种设备安全法》</w:t>
            </w:r>
          </w:p>
        </w:tc>
      </w:tr>
      <w:tr w14:paraId="52493C74">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auto" w:sz="4" w:space="0"/>
              <w:bottom w:val="single" w:color="auto" w:sz="4" w:space="0"/>
              <w:right w:val="single" w:color="000000" w:sz="8" w:space="0"/>
            </w:tcBorders>
            <w:noWrap w:val="0"/>
            <w:tcMar>
              <w:top w:w="15" w:type="dxa"/>
              <w:left w:w="15" w:type="dxa"/>
              <w:right w:w="15" w:type="dxa"/>
            </w:tcMar>
            <w:vAlign w:val="center"/>
          </w:tcPr>
          <w:p w14:paraId="575ADAB3">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2D6C7A9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6A17A88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331E040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auto" w:sz="4" w:space="0"/>
            </w:tcBorders>
            <w:noWrap w:val="0"/>
            <w:tcMar>
              <w:top w:w="15" w:type="dxa"/>
              <w:left w:w="15" w:type="dxa"/>
              <w:right w:w="15" w:type="dxa"/>
            </w:tcMar>
            <w:vAlign w:val="center"/>
          </w:tcPr>
          <w:p w14:paraId="4E95CBB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《建设工程安全生产管理条例》</w:t>
            </w:r>
          </w:p>
        </w:tc>
      </w:tr>
      <w:tr w14:paraId="2A3A5BEB">
        <w:tblPrEx>
          <w:tblCellMar>
            <w:top w:w="0" w:type="dxa"/>
            <w:left w:w="0" w:type="dxa"/>
            <w:bottom w:w="0" w:type="dxa"/>
            <w:right w:w="0" w:type="dxa"/>
          </w:tblCellMar>
        </w:tblPrEx>
        <w:trPr>
          <w:trHeight w:val="675" w:hRule="atLeast"/>
          <w:jc w:val="center"/>
        </w:trPr>
        <w:tc>
          <w:tcPr>
            <w:tcW w:w="0" w:type="auto"/>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5D4248C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115</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05167A1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市住房城乡建委</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78DA3E6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政府投资房屋建筑和市政基础设施工程初步设计审批</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4BC9D2C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78E34D1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《重庆市建设工程勘察设计管理条例》</w:t>
            </w:r>
          </w:p>
        </w:tc>
      </w:tr>
      <w:tr w14:paraId="061D56D4">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708DF16E">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116</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89F57A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市住房城乡建委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101EEE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建筑能效测评</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07701D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FC5DEF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《重庆市建筑节能条例》</w:t>
            </w:r>
          </w:p>
        </w:tc>
      </w:tr>
      <w:tr w14:paraId="49E8ACF0">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16AB03FF">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117</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CDB390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市城市管理局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5D0F8B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关闭、闲置、拆除城市环境卫生设施许可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EC4C11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县住房城乡建委（会同县生态环境局）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786C3B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《中华人民共和国固体废物污染环境防治法》</w:t>
            </w:r>
          </w:p>
        </w:tc>
      </w:tr>
      <w:tr w14:paraId="036CCECA">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12F4CD55">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118</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B19CD4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市城市管理局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63D224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拆除环境卫生设施许可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8BC552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13CD08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《城市市容和环境卫生管理条例》</w:t>
            </w:r>
          </w:p>
        </w:tc>
      </w:tr>
      <w:tr w14:paraId="5BEBF78D">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610610CB">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119</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E2762E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市城市管理局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8D79EC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城市建筑垃圾处置核准</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0F0B8E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A2EB6F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《国务院对确需保留的行政审批项目设定行政许可的决定》</w:t>
            </w:r>
          </w:p>
        </w:tc>
      </w:tr>
      <w:tr w14:paraId="24FB0C21">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4DF7336E">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120</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4E7CE0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市城市管理局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F98BBF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拆除、改动、迁移城市公共供水设施审核</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A66E8A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F48C32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《城市供水条例》</w:t>
            </w:r>
          </w:p>
        </w:tc>
      </w:tr>
      <w:tr w14:paraId="003B3455">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0B080924">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121</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6DAA17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市城市管理局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C1DC14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由于工程施工、设备维修等原因确需停止供水的审批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584545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A29FFD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《城市供水条例》</w:t>
            </w:r>
          </w:p>
        </w:tc>
      </w:tr>
      <w:tr w14:paraId="6D89C7F1">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0DE2B67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122</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192B8B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市城市管理局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5D5A63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市政设施建设类审批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CB1DB7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109CA0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《城市道路管理条例》</w:t>
            </w:r>
          </w:p>
        </w:tc>
      </w:tr>
      <w:tr w14:paraId="37C586A5">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0E9AD6F5">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123</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DA98AC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市城市管理局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5FF15F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特殊车辆在城市道路上行驶审批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2A2EAB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4ED5B8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《城市道路管理条例》</w:t>
            </w:r>
          </w:p>
        </w:tc>
      </w:tr>
      <w:tr w14:paraId="464CBAD7">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6A1741B3">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124</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8EBBD0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市城市管理局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CFF5B5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工程建设涉及城市绿地、树木审批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E0F8E8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C57211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《城市绿化条例》</w:t>
            </w:r>
          </w:p>
        </w:tc>
      </w:tr>
      <w:tr w14:paraId="5686910A">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14304025">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125</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F8D627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市城市管理局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FDE190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设置大型户外广告及在城市建筑物、设施上悬挂、张贴宣传品审批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2FD0D7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B54FB2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《城市市容和环境卫生管理条例》</w:t>
            </w:r>
          </w:p>
        </w:tc>
      </w:tr>
      <w:tr w14:paraId="0A3D45B0">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72F00258">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126</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83D9B8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市城市管理局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8A47E3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临时性建筑物搭建、堆放物料、占道施工审批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D788B6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81003F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《城市市容和环境卫生管理条例》</w:t>
            </w:r>
          </w:p>
        </w:tc>
      </w:tr>
      <w:tr w14:paraId="49851100">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76A4BB1C">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127</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9CD679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市城市管理局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0C88BC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供水工程建设方案审查</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A17445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13BC98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eastAsia" w:ascii="Times New Roman" w:hAnsi="Times New Roman" w:eastAsia="方正仿宋_GBK" w:cs="Times New Roman"/>
                <w:i w:val="0"/>
                <w:color w:val="000000"/>
                <w:kern w:val="0"/>
                <w:sz w:val="24"/>
                <w:szCs w:val="24"/>
                <w:u w:val="none"/>
                <w:lang w:val="en-US" w:eastAsia="zh-CN" w:bidi="ar"/>
              </w:rPr>
              <w:t>《重庆市城市供水节水条例》</w:t>
            </w:r>
          </w:p>
        </w:tc>
      </w:tr>
      <w:tr w14:paraId="2AC0F169">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3FCE20E">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128</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9CF528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市城市管理局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894E5E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二次供水许可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456983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nil"/>
              <w:right w:val="single" w:color="000000" w:sz="8" w:space="0"/>
            </w:tcBorders>
            <w:noWrap w:val="0"/>
            <w:tcMar>
              <w:top w:w="15" w:type="dxa"/>
              <w:left w:w="15" w:type="dxa"/>
              <w:right w:w="15" w:type="dxa"/>
            </w:tcMar>
            <w:vAlign w:val="center"/>
          </w:tcPr>
          <w:p w14:paraId="6EFD6AD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eastAsia" w:ascii="Times New Roman" w:hAnsi="Times New Roman" w:eastAsia="方正仿宋_GBK" w:cs="Times New Roman"/>
                <w:i w:val="0"/>
                <w:color w:val="000000"/>
                <w:kern w:val="0"/>
                <w:sz w:val="24"/>
                <w:szCs w:val="24"/>
                <w:u w:val="none"/>
                <w:lang w:val="en-US" w:eastAsia="zh-CN" w:bidi="ar"/>
              </w:rPr>
              <w:t>《重庆市城市供水节水条例》</w:t>
            </w:r>
          </w:p>
        </w:tc>
      </w:tr>
      <w:tr w14:paraId="1A9500D8">
        <w:tblPrEx>
          <w:tblCellMar>
            <w:top w:w="0" w:type="dxa"/>
            <w:left w:w="0" w:type="dxa"/>
            <w:bottom w:w="0" w:type="dxa"/>
            <w:right w:w="0" w:type="dxa"/>
          </w:tblCellMar>
        </w:tblPrEx>
        <w:trPr>
          <w:trHeight w:val="975" w:hRule="atLeast"/>
          <w:jc w:val="center"/>
        </w:trPr>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3CEA3B38">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1C6B121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15E3153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3F91048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50CF189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《重庆市城市饮用水二次供水管理办法》</w:t>
            </w:r>
          </w:p>
        </w:tc>
      </w:tr>
      <w:tr w14:paraId="170C5CE7">
        <w:tblPrEx>
          <w:tblCellMar>
            <w:top w:w="0" w:type="dxa"/>
            <w:left w:w="0" w:type="dxa"/>
            <w:bottom w:w="0" w:type="dxa"/>
            <w:right w:w="0" w:type="dxa"/>
          </w:tblCellMar>
        </w:tblPrEx>
        <w:trPr>
          <w:trHeight w:val="725" w:hRule="atLeast"/>
          <w:jc w:val="center"/>
        </w:trPr>
        <w:tc>
          <w:tcPr>
            <w:tcW w:w="0" w:type="auto"/>
            <w:tcBorders>
              <w:top w:val="single" w:color="auto" w:sz="4" w:space="0"/>
              <w:left w:val="single" w:color="auto" w:sz="4" w:space="0"/>
              <w:bottom w:val="single" w:color="auto" w:sz="4" w:space="0"/>
              <w:right w:val="single" w:color="000000" w:sz="8" w:space="0"/>
            </w:tcBorders>
            <w:noWrap w:val="0"/>
            <w:tcMar>
              <w:top w:w="15" w:type="dxa"/>
              <w:left w:w="15" w:type="dxa"/>
              <w:right w:w="15" w:type="dxa"/>
            </w:tcMar>
            <w:vAlign w:val="center"/>
          </w:tcPr>
          <w:p w14:paraId="219174F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129</w:t>
            </w:r>
          </w:p>
        </w:tc>
        <w:tc>
          <w:tcPr>
            <w:tcW w:w="0" w:type="auto"/>
            <w:tcBorders>
              <w:top w:val="single" w:color="auto" w:sz="4" w:space="0"/>
              <w:left w:val="nil"/>
              <w:bottom w:val="single" w:color="auto" w:sz="4" w:space="0"/>
              <w:right w:val="single" w:color="000000" w:sz="8" w:space="0"/>
            </w:tcBorders>
            <w:noWrap w:val="0"/>
            <w:tcMar>
              <w:top w:w="15" w:type="dxa"/>
              <w:left w:w="15" w:type="dxa"/>
              <w:right w:w="15" w:type="dxa"/>
            </w:tcMar>
            <w:vAlign w:val="center"/>
          </w:tcPr>
          <w:p w14:paraId="5A3C50D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市城市管理局</w:t>
            </w:r>
          </w:p>
        </w:tc>
        <w:tc>
          <w:tcPr>
            <w:tcW w:w="0" w:type="auto"/>
            <w:tcBorders>
              <w:top w:val="single" w:color="auto" w:sz="4" w:space="0"/>
              <w:left w:val="nil"/>
              <w:bottom w:val="single" w:color="auto" w:sz="4" w:space="0"/>
              <w:right w:val="single" w:color="000000" w:sz="8" w:space="0"/>
            </w:tcBorders>
            <w:noWrap w:val="0"/>
            <w:tcMar>
              <w:top w:w="15" w:type="dxa"/>
              <w:left w:w="15" w:type="dxa"/>
              <w:right w:w="15" w:type="dxa"/>
            </w:tcMar>
            <w:vAlign w:val="center"/>
          </w:tcPr>
          <w:p w14:paraId="4E08296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占用、迁移、拆除城市道路照明设施审核</w:t>
            </w:r>
          </w:p>
        </w:tc>
        <w:tc>
          <w:tcPr>
            <w:tcW w:w="0" w:type="auto"/>
            <w:tcBorders>
              <w:top w:val="single" w:color="auto" w:sz="4" w:space="0"/>
              <w:left w:val="nil"/>
              <w:bottom w:val="single" w:color="auto" w:sz="4" w:space="0"/>
              <w:right w:val="single" w:color="000000" w:sz="8" w:space="0"/>
            </w:tcBorders>
            <w:noWrap w:val="0"/>
            <w:tcMar>
              <w:top w:w="15" w:type="dxa"/>
              <w:left w:w="15" w:type="dxa"/>
              <w:right w:w="15" w:type="dxa"/>
            </w:tcMar>
            <w:vAlign w:val="center"/>
          </w:tcPr>
          <w:p w14:paraId="2F159A5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single" w:color="auto" w:sz="4" w:space="0"/>
              <w:left w:val="nil"/>
              <w:bottom w:val="single" w:color="auto" w:sz="4" w:space="0"/>
              <w:right w:val="single" w:color="auto" w:sz="4" w:space="0"/>
            </w:tcBorders>
            <w:noWrap w:val="0"/>
            <w:tcMar>
              <w:top w:w="15" w:type="dxa"/>
              <w:left w:w="15" w:type="dxa"/>
              <w:right w:w="15" w:type="dxa"/>
            </w:tcMar>
            <w:vAlign w:val="center"/>
          </w:tcPr>
          <w:p w14:paraId="2D8449B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《重庆市市政设施管理条例》</w:t>
            </w:r>
          </w:p>
        </w:tc>
      </w:tr>
      <w:tr w14:paraId="1F816A2B">
        <w:tblPrEx>
          <w:tblCellMar>
            <w:top w:w="0" w:type="dxa"/>
            <w:left w:w="0" w:type="dxa"/>
            <w:bottom w:w="0" w:type="dxa"/>
            <w:right w:w="0" w:type="dxa"/>
          </w:tblCellMar>
        </w:tblPrEx>
        <w:trPr>
          <w:trHeight w:val="565" w:hRule="atLeast"/>
          <w:jc w:val="center"/>
        </w:trPr>
        <w:tc>
          <w:tcPr>
            <w:tcW w:w="0" w:type="auto"/>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6BCE711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130</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1BE0D3D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市城市管理局</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3D842BC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临时户外广告设置许可</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2D09D20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1B253FF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《重庆市户外广告管理条例》</w:t>
            </w:r>
          </w:p>
        </w:tc>
      </w:tr>
      <w:tr w14:paraId="3B00DBBE">
        <w:tblPrEx>
          <w:tblCellMar>
            <w:top w:w="0" w:type="dxa"/>
            <w:left w:w="0" w:type="dxa"/>
            <w:bottom w:w="0" w:type="dxa"/>
            <w:right w:w="0" w:type="dxa"/>
          </w:tblCellMar>
        </w:tblPrEx>
        <w:trPr>
          <w:trHeight w:val="810"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2C8B533F">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131</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0D5989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市城市管理局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57A996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建设项目附属园林绿化工程设计方案审查</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C849B3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CF785E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《重庆市城市园林绿化条例》</w:t>
            </w:r>
          </w:p>
        </w:tc>
      </w:tr>
      <w:tr w14:paraId="0B7306FE">
        <w:tblPrEx>
          <w:tblCellMar>
            <w:top w:w="0" w:type="dxa"/>
            <w:left w:w="0" w:type="dxa"/>
            <w:bottom w:w="0" w:type="dxa"/>
            <w:right w:w="0" w:type="dxa"/>
          </w:tblCellMar>
        </w:tblPrEx>
        <w:trPr>
          <w:trHeight w:val="79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21DBD20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132</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07A6F3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市城市管理局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CEE039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非工程建设项目涉及城市绿地、树木审批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B03F2A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BD8461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《重庆市城市园林绿化条例》</w:t>
            </w:r>
          </w:p>
        </w:tc>
      </w:tr>
      <w:tr w14:paraId="72CBCFFB">
        <w:tblPrEx>
          <w:tblCellMar>
            <w:top w:w="0" w:type="dxa"/>
            <w:left w:w="0" w:type="dxa"/>
            <w:bottom w:w="0" w:type="dxa"/>
            <w:right w:w="0" w:type="dxa"/>
          </w:tblCellMar>
        </w:tblPrEx>
        <w:trPr>
          <w:trHeight w:val="82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5A8B2ADE">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133</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B358AF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市城市管理局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18CA98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公园内举办大型游乐、展览等活动审批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3EB684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BF498A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《重庆市公园管理条例》</w:t>
            </w:r>
          </w:p>
        </w:tc>
      </w:tr>
      <w:tr w14:paraId="373C3A94">
        <w:tblPrEx>
          <w:tblCellMar>
            <w:top w:w="0" w:type="dxa"/>
            <w:left w:w="0" w:type="dxa"/>
            <w:bottom w:w="0" w:type="dxa"/>
            <w:right w:w="0" w:type="dxa"/>
          </w:tblCellMar>
        </w:tblPrEx>
        <w:trPr>
          <w:trHeight w:val="52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190C1093">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134</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7201B7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市城市管理局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7C62DA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非主干道临时占道经营许可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582B5F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432F9E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《重庆市市容环境卫生管理条例》</w:t>
            </w:r>
          </w:p>
        </w:tc>
      </w:tr>
      <w:tr w14:paraId="6156E940">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EEBD7F9">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135</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73D27B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市人民防空办</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AFABA3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应建防空地下室的民用建筑项目报建审批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5A39BF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nil"/>
              <w:right w:val="single" w:color="000000" w:sz="8" w:space="0"/>
            </w:tcBorders>
            <w:noWrap w:val="0"/>
            <w:tcMar>
              <w:top w:w="15" w:type="dxa"/>
              <w:left w:w="15" w:type="dxa"/>
              <w:right w:w="15" w:type="dxa"/>
            </w:tcMar>
            <w:vAlign w:val="center"/>
          </w:tcPr>
          <w:p w14:paraId="4B6609D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《中共中央国务院中央军委关于加强人民防空工作的决定》</w:t>
            </w:r>
          </w:p>
        </w:tc>
      </w:tr>
      <w:tr w14:paraId="65E3DF71">
        <w:tblPrEx>
          <w:tblCellMar>
            <w:top w:w="0" w:type="dxa"/>
            <w:left w:w="0" w:type="dxa"/>
            <w:bottom w:w="0" w:type="dxa"/>
            <w:right w:w="0" w:type="dxa"/>
          </w:tblCellMar>
        </w:tblPrEx>
        <w:trPr>
          <w:trHeight w:val="24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7A3931D">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967C39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821D95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E52A7E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F7E2E3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《重庆市人民防空条例》</w:t>
            </w:r>
          </w:p>
        </w:tc>
      </w:tr>
      <w:tr w14:paraId="61CE8FB9">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9BF0DC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136</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960D66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市人民防空办</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10FF56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拆除人民防空工程审批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B70E8A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nil"/>
              <w:right w:val="single" w:color="000000" w:sz="8" w:space="0"/>
            </w:tcBorders>
            <w:noWrap w:val="0"/>
            <w:tcMar>
              <w:top w:w="15" w:type="dxa"/>
              <w:left w:w="15" w:type="dxa"/>
              <w:right w:w="15" w:type="dxa"/>
            </w:tcMar>
            <w:vAlign w:val="center"/>
          </w:tcPr>
          <w:p w14:paraId="2819952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《中华人民共和国人民防空法》</w:t>
            </w:r>
          </w:p>
        </w:tc>
      </w:tr>
      <w:tr w14:paraId="52E82672">
        <w:tblPrEx>
          <w:tblCellMar>
            <w:top w:w="0" w:type="dxa"/>
            <w:left w:w="0" w:type="dxa"/>
            <w:bottom w:w="0" w:type="dxa"/>
            <w:right w:w="0" w:type="dxa"/>
          </w:tblCellMar>
        </w:tblPrEx>
        <w:trPr>
          <w:trHeight w:val="28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1390D82">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249163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D5F945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3D5EDA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104BA0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《重庆市人民防空条例》</w:t>
            </w:r>
          </w:p>
        </w:tc>
      </w:tr>
      <w:tr w14:paraId="0905D350">
        <w:tblPrEx>
          <w:tblCellMar>
            <w:top w:w="0" w:type="dxa"/>
            <w:left w:w="0" w:type="dxa"/>
            <w:bottom w:w="0" w:type="dxa"/>
            <w:right w:w="0" w:type="dxa"/>
          </w:tblCellMar>
        </w:tblPrEx>
        <w:trPr>
          <w:trHeight w:val="106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098AF84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137</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56FE4F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市人民防空办</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AA35C5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单建式人防工程、重要经济目标防护工程建设审批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75FC6B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D8FC40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《重庆市人民防空条例》</w:t>
            </w:r>
          </w:p>
        </w:tc>
      </w:tr>
      <w:tr w14:paraId="5C59F0E1">
        <w:tblPrEx>
          <w:tblCellMar>
            <w:top w:w="0" w:type="dxa"/>
            <w:left w:w="0" w:type="dxa"/>
            <w:bottom w:w="0" w:type="dxa"/>
            <w:right w:w="0" w:type="dxa"/>
          </w:tblCellMar>
        </w:tblPrEx>
        <w:trPr>
          <w:trHeight w:val="85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24B99944">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138</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3D5E64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市人民防空办</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F52052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拆除、损毁人民防空通信、警报设施审批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493201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县住房城乡建委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0ADE91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《重庆市人民防空条例》</w:t>
            </w:r>
          </w:p>
        </w:tc>
      </w:tr>
      <w:tr w14:paraId="7DC68CB5">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B3F768B">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139</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BEAA16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市交通局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9CCB0C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公路建设项目设计文件审批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2C60C5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县交通局</w:t>
            </w:r>
          </w:p>
        </w:tc>
        <w:tc>
          <w:tcPr>
            <w:tcW w:w="0" w:type="auto"/>
            <w:tcBorders>
              <w:top w:val="nil"/>
              <w:left w:val="nil"/>
              <w:bottom w:val="nil"/>
              <w:right w:val="single" w:color="000000" w:sz="8" w:space="0"/>
            </w:tcBorders>
            <w:noWrap w:val="0"/>
            <w:tcMar>
              <w:top w:w="15" w:type="dxa"/>
              <w:left w:w="15" w:type="dxa"/>
              <w:right w:w="15" w:type="dxa"/>
            </w:tcMar>
            <w:vAlign w:val="center"/>
          </w:tcPr>
          <w:p w14:paraId="288C9CC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《中华人民共和国公路法》</w:t>
            </w:r>
          </w:p>
        </w:tc>
      </w:tr>
      <w:tr w14:paraId="0223E8CE">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83174BD">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C7F878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7FE9DF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70C615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30FE418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《建设工程质量管理条例》</w:t>
            </w:r>
          </w:p>
        </w:tc>
      </w:tr>
      <w:tr w14:paraId="5E1E0FBE">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DC81B1B">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ED228A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0F0034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C1F369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5F0E0DE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《建设工程勘察设计管理条例》</w:t>
            </w:r>
          </w:p>
        </w:tc>
      </w:tr>
      <w:tr w14:paraId="47565C83">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110445C">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A2CC6B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077D2B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821062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67B754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《农村公路建设管理办法》（交通运输部令</w:t>
            </w:r>
            <w:r>
              <w:rPr>
                <w:rStyle w:val="19"/>
                <w:rFonts w:hint="default" w:ascii="Times New Roman" w:hAnsi="Times New Roman" w:eastAsia="方正仿宋_GBK" w:cs="Times New Roman"/>
                <w:sz w:val="24"/>
                <w:szCs w:val="24"/>
                <w:lang w:val="en-US" w:eastAsia="zh-CN" w:bidi="ar"/>
              </w:rPr>
              <w:t>2018</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4</w:t>
            </w:r>
            <w:r>
              <w:rPr>
                <w:rStyle w:val="18"/>
                <w:rFonts w:hint="default" w:ascii="Times New Roman" w:hAnsi="Times New Roman" w:eastAsia="方正仿宋_GBK" w:cs="Times New Roman"/>
                <w:sz w:val="24"/>
                <w:szCs w:val="24"/>
                <w:lang w:val="en-US" w:eastAsia="zh-CN" w:bidi="ar"/>
              </w:rPr>
              <w:t>号）</w:t>
            </w:r>
          </w:p>
        </w:tc>
      </w:tr>
      <w:tr w14:paraId="72BB7027">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62508AC">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140</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535F3C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市交通局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717452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公路建设项目施工许可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0DA152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县交通局</w:t>
            </w:r>
          </w:p>
        </w:tc>
        <w:tc>
          <w:tcPr>
            <w:tcW w:w="0" w:type="auto"/>
            <w:tcBorders>
              <w:top w:val="nil"/>
              <w:left w:val="nil"/>
              <w:bottom w:val="nil"/>
              <w:right w:val="single" w:color="000000" w:sz="8" w:space="0"/>
            </w:tcBorders>
            <w:noWrap w:val="0"/>
            <w:tcMar>
              <w:top w:w="15" w:type="dxa"/>
              <w:left w:w="15" w:type="dxa"/>
              <w:right w:w="15" w:type="dxa"/>
            </w:tcMar>
            <w:vAlign w:val="center"/>
          </w:tcPr>
          <w:p w14:paraId="4EFD6B6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《中华人民共和国公路法》</w:t>
            </w:r>
          </w:p>
        </w:tc>
      </w:tr>
      <w:tr w14:paraId="3B970FD9">
        <w:tblPrEx>
          <w:tblCellMar>
            <w:top w:w="0" w:type="dxa"/>
            <w:left w:w="0" w:type="dxa"/>
            <w:bottom w:w="0" w:type="dxa"/>
            <w:right w:w="0" w:type="dxa"/>
          </w:tblCellMar>
        </w:tblPrEx>
        <w:trPr>
          <w:trHeight w:val="2535" w:hRule="atLeast"/>
          <w:jc w:val="center"/>
        </w:trPr>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4B9E51E1">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733B161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4FBC4AA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7038DF1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1B98716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《公路建设市场管理办法》（交通部令</w:t>
            </w:r>
            <w:r>
              <w:rPr>
                <w:rStyle w:val="19"/>
                <w:rFonts w:hint="default" w:ascii="Times New Roman" w:hAnsi="Times New Roman" w:eastAsia="方正仿宋_GBK" w:cs="Times New Roman"/>
                <w:sz w:val="24"/>
                <w:szCs w:val="24"/>
                <w:lang w:val="en-US" w:eastAsia="zh-CN" w:bidi="ar"/>
              </w:rPr>
              <w:t>2004</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14</w:t>
            </w:r>
            <w:r>
              <w:rPr>
                <w:rStyle w:val="18"/>
                <w:rFonts w:hint="default" w:ascii="Times New Roman" w:hAnsi="Times New Roman" w:eastAsia="方正仿宋_GBK" w:cs="Times New Roman"/>
                <w:sz w:val="24"/>
                <w:szCs w:val="24"/>
                <w:lang w:val="en-US" w:eastAsia="zh-CN" w:bidi="ar"/>
              </w:rPr>
              <w:t>号公布，交通运输部令</w:t>
            </w:r>
            <w:r>
              <w:rPr>
                <w:rStyle w:val="19"/>
                <w:rFonts w:hint="default" w:ascii="Times New Roman" w:hAnsi="Times New Roman" w:eastAsia="方正仿宋_GBK" w:cs="Times New Roman"/>
                <w:sz w:val="24"/>
                <w:szCs w:val="24"/>
                <w:lang w:val="en-US" w:eastAsia="zh-CN" w:bidi="ar"/>
              </w:rPr>
              <w:t>2015</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11</w:t>
            </w:r>
            <w:r>
              <w:rPr>
                <w:rStyle w:val="18"/>
                <w:rFonts w:hint="default" w:ascii="Times New Roman" w:hAnsi="Times New Roman" w:eastAsia="方正仿宋_GBK" w:cs="Times New Roman"/>
                <w:sz w:val="24"/>
                <w:szCs w:val="24"/>
                <w:lang w:val="en-US" w:eastAsia="zh-CN" w:bidi="ar"/>
              </w:rPr>
              <w:t>号修正）</w:t>
            </w:r>
          </w:p>
        </w:tc>
      </w:tr>
      <w:tr w14:paraId="4DA69AE5">
        <w:tblPrEx>
          <w:tblCellMar>
            <w:top w:w="0" w:type="dxa"/>
            <w:left w:w="0" w:type="dxa"/>
            <w:bottom w:w="0" w:type="dxa"/>
            <w:right w:w="0" w:type="dxa"/>
          </w:tblCellMar>
        </w:tblPrEx>
        <w:trPr>
          <w:trHeight w:val="330" w:hRule="atLeast"/>
          <w:jc w:val="center"/>
        </w:trPr>
        <w:tc>
          <w:tcPr>
            <w:tcW w:w="0" w:type="auto"/>
            <w:vMerge w:val="restart"/>
            <w:tcBorders>
              <w:top w:val="single" w:color="auto" w:sz="4" w:space="0"/>
              <w:left w:val="single" w:color="auto" w:sz="4" w:space="0"/>
              <w:bottom w:val="single" w:color="000000" w:sz="8" w:space="0"/>
              <w:right w:val="single" w:color="000000" w:sz="8" w:space="0"/>
            </w:tcBorders>
            <w:noWrap w:val="0"/>
            <w:tcMar>
              <w:top w:w="15" w:type="dxa"/>
              <w:left w:w="15" w:type="dxa"/>
              <w:right w:w="15" w:type="dxa"/>
            </w:tcMar>
            <w:vAlign w:val="center"/>
          </w:tcPr>
          <w:p w14:paraId="5A5B5CAB">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141</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08627A9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市交通局</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4E3C0FB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公路建设项目竣工验收</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5B24567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县交通局</w:t>
            </w:r>
          </w:p>
        </w:tc>
        <w:tc>
          <w:tcPr>
            <w:tcW w:w="0" w:type="auto"/>
            <w:tcBorders>
              <w:top w:val="single" w:color="auto" w:sz="4" w:space="0"/>
              <w:left w:val="nil"/>
              <w:bottom w:val="nil"/>
              <w:right w:val="single" w:color="auto" w:sz="4" w:space="0"/>
            </w:tcBorders>
            <w:noWrap w:val="0"/>
            <w:tcMar>
              <w:top w:w="15" w:type="dxa"/>
              <w:left w:w="15" w:type="dxa"/>
              <w:right w:w="15" w:type="dxa"/>
            </w:tcMar>
            <w:vAlign w:val="center"/>
          </w:tcPr>
          <w:p w14:paraId="4927512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《中华人民共和国公路法》</w:t>
            </w:r>
          </w:p>
        </w:tc>
      </w:tr>
      <w:tr w14:paraId="23AE15D6">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auto" w:sz="4" w:space="0"/>
              <w:bottom w:val="single" w:color="000000" w:sz="8" w:space="0"/>
              <w:right w:val="single" w:color="000000" w:sz="8" w:space="0"/>
            </w:tcBorders>
            <w:noWrap w:val="0"/>
            <w:tcMar>
              <w:top w:w="15" w:type="dxa"/>
              <w:left w:w="15" w:type="dxa"/>
              <w:right w:w="15" w:type="dxa"/>
            </w:tcMar>
            <w:vAlign w:val="center"/>
          </w:tcPr>
          <w:p w14:paraId="7824FD70">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C4BBDA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82F433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B09EA3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auto" w:sz="4" w:space="0"/>
            </w:tcBorders>
            <w:noWrap w:val="0"/>
            <w:tcMar>
              <w:top w:w="15" w:type="dxa"/>
              <w:left w:w="15" w:type="dxa"/>
              <w:right w:w="15" w:type="dxa"/>
            </w:tcMar>
            <w:vAlign w:val="center"/>
          </w:tcPr>
          <w:p w14:paraId="45BE424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《收费公路管理条例》</w:t>
            </w:r>
          </w:p>
        </w:tc>
      </w:tr>
      <w:tr w14:paraId="458358CF">
        <w:tblPrEx>
          <w:tblCellMar>
            <w:top w:w="0" w:type="dxa"/>
            <w:left w:w="0" w:type="dxa"/>
            <w:bottom w:w="0" w:type="dxa"/>
            <w:right w:w="0" w:type="dxa"/>
          </w:tblCellMar>
        </w:tblPrEx>
        <w:trPr>
          <w:trHeight w:val="625" w:hRule="atLeast"/>
          <w:jc w:val="center"/>
        </w:trPr>
        <w:tc>
          <w:tcPr>
            <w:tcW w:w="0" w:type="auto"/>
            <w:vMerge w:val="continue"/>
            <w:tcBorders>
              <w:top w:val="single" w:color="000000" w:sz="8" w:space="0"/>
              <w:left w:val="single" w:color="auto" w:sz="4" w:space="0"/>
              <w:bottom w:val="single" w:color="000000" w:sz="8" w:space="0"/>
              <w:right w:val="single" w:color="000000" w:sz="8" w:space="0"/>
            </w:tcBorders>
            <w:noWrap w:val="0"/>
            <w:tcMar>
              <w:top w:w="15" w:type="dxa"/>
              <w:left w:w="15" w:type="dxa"/>
              <w:right w:w="15" w:type="dxa"/>
            </w:tcMar>
            <w:vAlign w:val="center"/>
          </w:tcPr>
          <w:p w14:paraId="17E31186">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303798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97F252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04D748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auto" w:sz="4" w:space="0"/>
            </w:tcBorders>
            <w:noWrap w:val="0"/>
            <w:tcMar>
              <w:top w:w="15" w:type="dxa"/>
              <w:left w:w="15" w:type="dxa"/>
              <w:right w:w="15" w:type="dxa"/>
            </w:tcMar>
            <w:vAlign w:val="center"/>
          </w:tcPr>
          <w:p w14:paraId="6221E40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《公路工程竣（交）工验收办法》（交通部令</w:t>
            </w:r>
            <w:r>
              <w:rPr>
                <w:rStyle w:val="19"/>
                <w:rFonts w:hint="default" w:ascii="Times New Roman" w:hAnsi="Times New Roman" w:eastAsia="方正仿宋_GBK" w:cs="Times New Roman"/>
                <w:sz w:val="24"/>
                <w:szCs w:val="24"/>
                <w:lang w:val="en-US" w:eastAsia="zh-CN" w:bidi="ar"/>
              </w:rPr>
              <w:t>2004</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3</w:t>
            </w:r>
            <w:r>
              <w:rPr>
                <w:rStyle w:val="18"/>
                <w:rFonts w:hint="default" w:ascii="Times New Roman" w:hAnsi="Times New Roman" w:eastAsia="方正仿宋_GBK" w:cs="Times New Roman"/>
                <w:sz w:val="24"/>
                <w:szCs w:val="24"/>
                <w:lang w:val="en-US" w:eastAsia="zh-CN" w:bidi="ar"/>
              </w:rPr>
              <w:t>号）</w:t>
            </w:r>
          </w:p>
        </w:tc>
      </w:tr>
      <w:tr w14:paraId="4237855E">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auto" w:sz="4" w:space="0"/>
              <w:bottom w:val="single" w:color="auto" w:sz="4" w:space="0"/>
              <w:right w:val="single" w:color="000000" w:sz="8" w:space="0"/>
            </w:tcBorders>
            <w:noWrap w:val="0"/>
            <w:tcMar>
              <w:top w:w="15" w:type="dxa"/>
              <w:left w:w="15" w:type="dxa"/>
              <w:right w:w="15" w:type="dxa"/>
            </w:tcMar>
            <w:vAlign w:val="center"/>
          </w:tcPr>
          <w:p w14:paraId="2A37946B">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7763810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6A9B610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7A6AEAC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auto" w:sz="4" w:space="0"/>
            </w:tcBorders>
            <w:noWrap w:val="0"/>
            <w:tcMar>
              <w:top w:w="15" w:type="dxa"/>
              <w:left w:w="15" w:type="dxa"/>
              <w:right w:w="15" w:type="dxa"/>
            </w:tcMar>
            <w:vAlign w:val="center"/>
          </w:tcPr>
          <w:p w14:paraId="58736DF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《农村公路建设管理办法》（交通运输部令</w:t>
            </w:r>
            <w:r>
              <w:rPr>
                <w:rStyle w:val="19"/>
                <w:rFonts w:hint="default" w:ascii="Times New Roman" w:hAnsi="Times New Roman" w:eastAsia="方正仿宋_GBK" w:cs="Times New Roman"/>
                <w:sz w:val="24"/>
                <w:szCs w:val="24"/>
                <w:lang w:val="en-US" w:eastAsia="zh-CN" w:bidi="ar"/>
              </w:rPr>
              <w:t>2018</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4</w:t>
            </w:r>
            <w:r>
              <w:rPr>
                <w:rStyle w:val="18"/>
                <w:rFonts w:hint="default" w:ascii="Times New Roman" w:hAnsi="Times New Roman" w:eastAsia="方正仿宋_GBK" w:cs="Times New Roman"/>
                <w:sz w:val="24"/>
                <w:szCs w:val="24"/>
                <w:lang w:val="en-US" w:eastAsia="zh-CN" w:bidi="ar"/>
              </w:rPr>
              <w:t>号）</w:t>
            </w:r>
          </w:p>
        </w:tc>
      </w:tr>
      <w:tr w14:paraId="40969889">
        <w:tblPrEx>
          <w:tblCellMar>
            <w:top w:w="0" w:type="dxa"/>
            <w:left w:w="0" w:type="dxa"/>
            <w:bottom w:w="0" w:type="dxa"/>
            <w:right w:w="0" w:type="dxa"/>
          </w:tblCellMar>
        </w:tblPrEx>
        <w:trPr>
          <w:trHeight w:val="330" w:hRule="atLeast"/>
          <w:jc w:val="center"/>
        </w:trPr>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7CB55E7A">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142</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60182D7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市交通局</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1E6C017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公路超限运输许可</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015511A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县交通局</w:t>
            </w:r>
          </w:p>
        </w:tc>
        <w:tc>
          <w:tcPr>
            <w:tcW w:w="0" w:type="auto"/>
            <w:tcBorders>
              <w:top w:val="single" w:color="auto" w:sz="4" w:space="0"/>
              <w:left w:val="nil"/>
              <w:bottom w:val="nil"/>
              <w:right w:val="single" w:color="000000" w:sz="8" w:space="0"/>
            </w:tcBorders>
            <w:noWrap w:val="0"/>
            <w:tcMar>
              <w:top w:w="15" w:type="dxa"/>
              <w:left w:w="15" w:type="dxa"/>
              <w:right w:w="15" w:type="dxa"/>
            </w:tcMar>
            <w:vAlign w:val="center"/>
          </w:tcPr>
          <w:p w14:paraId="658A14B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《中华人民共和国公路法》</w:t>
            </w:r>
          </w:p>
        </w:tc>
      </w:tr>
      <w:tr w14:paraId="3576871F">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BC31D2D">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D25F3C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9BE159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4637F3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F424A6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《公路安全保护条例》</w:t>
            </w:r>
          </w:p>
        </w:tc>
      </w:tr>
      <w:tr w14:paraId="54A87441">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58B81EE">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143</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6CCDAC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市交通局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2847E8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涉路施工许可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9A59F9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县交通局</w:t>
            </w:r>
          </w:p>
        </w:tc>
        <w:tc>
          <w:tcPr>
            <w:tcW w:w="0" w:type="auto"/>
            <w:tcBorders>
              <w:top w:val="nil"/>
              <w:left w:val="nil"/>
              <w:bottom w:val="nil"/>
              <w:right w:val="single" w:color="000000" w:sz="8" w:space="0"/>
            </w:tcBorders>
            <w:noWrap w:val="0"/>
            <w:tcMar>
              <w:top w:w="15" w:type="dxa"/>
              <w:left w:w="15" w:type="dxa"/>
              <w:right w:w="15" w:type="dxa"/>
            </w:tcMar>
            <w:vAlign w:val="center"/>
          </w:tcPr>
          <w:p w14:paraId="2D3899E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《中华人民共和国公路法》</w:t>
            </w:r>
          </w:p>
        </w:tc>
      </w:tr>
      <w:tr w14:paraId="596178C1">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CD16FA1">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6B33FB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867983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FF374F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5210AC0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《公路安全保护条例》</w:t>
            </w:r>
          </w:p>
        </w:tc>
      </w:tr>
      <w:tr w14:paraId="577E604C">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EB48464">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E492E4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6AB56B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7BCC7A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515F84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《路政管理规定》（交通部令</w:t>
            </w:r>
            <w:r>
              <w:rPr>
                <w:rStyle w:val="19"/>
                <w:rFonts w:hint="default" w:ascii="Times New Roman" w:hAnsi="Times New Roman" w:eastAsia="方正仿宋_GBK" w:cs="Times New Roman"/>
                <w:sz w:val="24"/>
                <w:szCs w:val="24"/>
                <w:lang w:val="en-US" w:eastAsia="zh-CN" w:bidi="ar"/>
              </w:rPr>
              <w:t>2003</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2</w:t>
            </w:r>
            <w:r>
              <w:rPr>
                <w:rStyle w:val="18"/>
                <w:rFonts w:hint="default" w:ascii="Times New Roman" w:hAnsi="Times New Roman" w:eastAsia="方正仿宋_GBK" w:cs="Times New Roman"/>
                <w:sz w:val="24"/>
                <w:szCs w:val="24"/>
                <w:lang w:val="en-US" w:eastAsia="zh-CN" w:bidi="ar"/>
              </w:rPr>
              <w:t>号公布，交通运输部令</w:t>
            </w:r>
            <w:r>
              <w:rPr>
                <w:rStyle w:val="19"/>
                <w:rFonts w:hint="default" w:ascii="Times New Roman" w:hAnsi="Times New Roman" w:eastAsia="方正仿宋_GBK" w:cs="Times New Roman"/>
                <w:sz w:val="24"/>
                <w:szCs w:val="24"/>
                <w:lang w:val="en-US" w:eastAsia="zh-CN" w:bidi="ar"/>
              </w:rPr>
              <w:t>2016</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81</w:t>
            </w:r>
            <w:r>
              <w:rPr>
                <w:rStyle w:val="18"/>
                <w:rFonts w:hint="default" w:ascii="Times New Roman" w:hAnsi="Times New Roman" w:eastAsia="方正仿宋_GBK" w:cs="Times New Roman"/>
                <w:sz w:val="24"/>
                <w:szCs w:val="24"/>
                <w:lang w:val="en-US" w:eastAsia="zh-CN" w:bidi="ar"/>
              </w:rPr>
              <w:t>号修正）</w:t>
            </w:r>
          </w:p>
        </w:tc>
      </w:tr>
      <w:tr w14:paraId="3C368B4B">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E1C8018">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144</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8F152A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市交通局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47E7E4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更新采伐护路林审批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781EE9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县交通局，乡镇政府（街道办事处）</w:t>
            </w:r>
          </w:p>
        </w:tc>
        <w:tc>
          <w:tcPr>
            <w:tcW w:w="0" w:type="auto"/>
            <w:tcBorders>
              <w:top w:val="nil"/>
              <w:left w:val="nil"/>
              <w:bottom w:val="nil"/>
              <w:right w:val="single" w:color="000000" w:sz="8" w:space="0"/>
            </w:tcBorders>
            <w:noWrap w:val="0"/>
            <w:tcMar>
              <w:top w:w="15" w:type="dxa"/>
              <w:left w:w="15" w:type="dxa"/>
              <w:right w:w="15" w:type="dxa"/>
            </w:tcMar>
            <w:vAlign w:val="center"/>
          </w:tcPr>
          <w:p w14:paraId="0C92572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《中华人民共和国公路法》</w:t>
            </w:r>
          </w:p>
        </w:tc>
      </w:tr>
      <w:tr w14:paraId="4069DA21">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FB1917B">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4FB870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E0F8F8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97F2EB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4C3DDD1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《公路安全保护条例》</w:t>
            </w:r>
          </w:p>
        </w:tc>
      </w:tr>
      <w:tr w14:paraId="3452A590">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B6FC701">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2C26D5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53D4F3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98AC69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4158C1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《路政管理规定》（交通部令</w:t>
            </w:r>
            <w:r>
              <w:rPr>
                <w:rStyle w:val="19"/>
                <w:rFonts w:hint="default" w:ascii="Times New Roman" w:hAnsi="Times New Roman" w:eastAsia="方正仿宋_GBK" w:cs="Times New Roman"/>
                <w:sz w:val="24"/>
                <w:szCs w:val="24"/>
                <w:lang w:val="en-US" w:eastAsia="zh-CN" w:bidi="ar"/>
              </w:rPr>
              <w:t>2003</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2</w:t>
            </w:r>
            <w:r>
              <w:rPr>
                <w:rStyle w:val="18"/>
                <w:rFonts w:hint="default" w:ascii="Times New Roman" w:hAnsi="Times New Roman" w:eastAsia="方正仿宋_GBK" w:cs="Times New Roman"/>
                <w:sz w:val="24"/>
                <w:szCs w:val="24"/>
                <w:lang w:val="en-US" w:eastAsia="zh-CN" w:bidi="ar"/>
              </w:rPr>
              <w:t>号公布，交通运输部令</w:t>
            </w:r>
            <w:r>
              <w:rPr>
                <w:rStyle w:val="19"/>
                <w:rFonts w:hint="default" w:ascii="Times New Roman" w:hAnsi="Times New Roman" w:eastAsia="方正仿宋_GBK" w:cs="Times New Roman"/>
                <w:sz w:val="24"/>
                <w:szCs w:val="24"/>
                <w:lang w:val="en-US" w:eastAsia="zh-CN" w:bidi="ar"/>
              </w:rPr>
              <w:t>2016</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81</w:t>
            </w:r>
            <w:r>
              <w:rPr>
                <w:rStyle w:val="18"/>
                <w:rFonts w:hint="default" w:ascii="Times New Roman" w:hAnsi="Times New Roman" w:eastAsia="方正仿宋_GBK" w:cs="Times New Roman"/>
                <w:sz w:val="24"/>
                <w:szCs w:val="24"/>
                <w:lang w:val="en-US" w:eastAsia="zh-CN" w:bidi="ar"/>
              </w:rPr>
              <w:t>号修正）</w:t>
            </w:r>
          </w:p>
        </w:tc>
      </w:tr>
      <w:tr w14:paraId="518505D9">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4796E1E">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145</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8B88E9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市交通局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6CF77E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道路旅客运输经营许可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F91164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县交通局</w:t>
            </w:r>
          </w:p>
        </w:tc>
        <w:tc>
          <w:tcPr>
            <w:tcW w:w="0" w:type="auto"/>
            <w:tcBorders>
              <w:top w:val="nil"/>
              <w:left w:val="nil"/>
              <w:bottom w:val="nil"/>
              <w:right w:val="single" w:color="000000" w:sz="8" w:space="0"/>
            </w:tcBorders>
            <w:noWrap w:val="0"/>
            <w:tcMar>
              <w:top w:w="15" w:type="dxa"/>
              <w:left w:w="15" w:type="dxa"/>
              <w:right w:w="15" w:type="dxa"/>
            </w:tcMar>
            <w:vAlign w:val="center"/>
          </w:tcPr>
          <w:p w14:paraId="69E6E6A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《中华人民共和国道路运输条例》</w:t>
            </w:r>
          </w:p>
        </w:tc>
      </w:tr>
      <w:tr w14:paraId="09DC7F67">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40A9BBB">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52FE71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E89CA5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ADDB79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69961F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《重庆市公共汽车客运条例》</w:t>
            </w:r>
          </w:p>
        </w:tc>
      </w:tr>
      <w:tr w14:paraId="47F07280">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040AAFE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146</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ABEE1D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市交通局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73A80E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道路旅客运输站经营许可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3BDBDD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县交通局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4A4C89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《中华人民共和国道路运输条例》</w:t>
            </w:r>
          </w:p>
        </w:tc>
      </w:tr>
      <w:tr w14:paraId="21BCE5C2">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35AA68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147</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FC5A30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市交通局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238FA2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道路货物运输经营许可（除使用</w:t>
            </w:r>
            <w:r>
              <w:rPr>
                <w:rStyle w:val="19"/>
                <w:rFonts w:hint="default" w:ascii="Times New Roman" w:hAnsi="Times New Roman" w:eastAsia="方正仿宋_GBK" w:cs="Times New Roman"/>
                <w:sz w:val="24"/>
                <w:szCs w:val="24"/>
                <w:lang w:val="en-US" w:eastAsia="zh-CN" w:bidi="ar"/>
              </w:rPr>
              <w:t>4500</w:t>
            </w:r>
            <w:r>
              <w:rPr>
                <w:rStyle w:val="18"/>
                <w:rFonts w:hint="default" w:ascii="Times New Roman" w:hAnsi="Times New Roman" w:eastAsia="方正仿宋_GBK" w:cs="Times New Roman"/>
                <w:sz w:val="24"/>
                <w:szCs w:val="24"/>
                <w:lang w:val="en-US" w:eastAsia="zh-CN" w:bidi="ar"/>
              </w:rPr>
              <w:t>千克及以下普通货运车辆从事普通货运经营外）</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24E051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县交通局</w:t>
            </w:r>
          </w:p>
        </w:tc>
        <w:tc>
          <w:tcPr>
            <w:tcW w:w="0" w:type="auto"/>
            <w:tcBorders>
              <w:top w:val="nil"/>
              <w:left w:val="nil"/>
              <w:bottom w:val="nil"/>
              <w:right w:val="single" w:color="000000" w:sz="8" w:space="0"/>
            </w:tcBorders>
            <w:noWrap w:val="0"/>
            <w:tcMar>
              <w:top w:w="15" w:type="dxa"/>
              <w:left w:w="15" w:type="dxa"/>
              <w:right w:w="15" w:type="dxa"/>
            </w:tcMar>
            <w:vAlign w:val="center"/>
          </w:tcPr>
          <w:p w14:paraId="08BFBE3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《中华人民共和国道路运输条例》</w:t>
            </w:r>
          </w:p>
        </w:tc>
      </w:tr>
      <w:tr w14:paraId="4123996C">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07CB72D">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2BB780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9053BB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5B391B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B99EFE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《道路货物运输及站场管理规定》（交通部令</w:t>
            </w:r>
            <w:r>
              <w:rPr>
                <w:rStyle w:val="19"/>
                <w:rFonts w:hint="default" w:ascii="Times New Roman" w:hAnsi="Times New Roman" w:eastAsia="方正仿宋_GBK" w:cs="Times New Roman"/>
                <w:sz w:val="24"/>
                <w:szCs w:val="24"/>
                <w:lang w:val="en-US" w:eastAsia="zh-CN" w:bidi="ar"/>
              </w:rPr>
              <w:t>2005</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6</w:t>
            </w:r>
            <w:r>
              <w:rPr>
                <w:rStyle w:val="18"/>
                <w:rFonts w:hint="default" w:ascii="Times New Roman" w:hAnsi="Times New Roman" w:eastAsia="方正仿宋_GBK" w:cs="Times New Roman"/>
                <w:sz w:val="24"/>
                <w:szCs w:val="24"/>
                <w:lang w:val="en-US" w:eastAsia="zh-CN" w:bidi="ar"/>
              </w:rPr>
              <w:t>号公布，交通运输部令</w:t>
            </w:r>
            <w:r>
              <w:rPr>
                <w:rStyle w:val="19"/>
                <w:rFonts w:hint="default" w:ascii="Times New Roman" w:hAnsi="Times New Roman" w:eastAsia="方正仿宋_GBK" w:cs="Times New Roman"/>
                <w:sz w:val="24"/>
                <w:szCs w:val="24"/>
                <w:lang w:val="en-US" w:eastAsia="zh-CN" w:bidi="ar"/>
              </w:rPr>
              <w:t>2019</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17</w:t>
            </w:r>
            <w:r>
              <w:rPr>
                <w:rStyle w:val="18"/>
                <w:rFonts w:hint="default" w:ascii="Times New Roman" w:hAnsi="Times New Roman" w:eastAsia="方正仿宋_GBK" w:cs="Times New Roman"/>
                <w:sz w:val="24"/>
                <w:szCs w:val="24"/>
                <w:lang w:val="en-US" w:eastAsia="zh-CN" w:bidi="ar"/>
              </w:rPr>
              <w:t>号修正）</w:t>
            </w:r>
          </w:p>
        </w:tc>
      </w:tr>
      <w:tr w14:paraId="50ECEFF8">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5F4570F">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148</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D6F455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市交通局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07764F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危险货物道路运输经营许可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3C921B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县交通局</w:t>
            </w:r>
          </w:p>
        </w:tc>
        <w:tc>
          <w:tcPr>
            <w:tcW w:w="0" w:type="auto"/>
            <w:tcBorders>
              <w:top w:val="nil"/>
              <w:left w:val="nil"/>
              <w:bottom w:val="nil"/>
              <w:right w:val="single" w:color="000000" w:sz="8" w:space="0"/>
            </w:tcBorders>
            <w:noWrap w:val="0"/>
            <w:tcMar>
              <w:top w:w="15" w:type="dxa"/>
              <w:left w:w="15" w:type="dxa"/>
              <w:right w:w="15" w:type="dxa"/>
            </w:tcMar>
            <w:vAlign w:val="center"/>
          </w:tcPr>
          <w:p w14:paraId="0F6979B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《中华人民共和国道路运输条例》</w:t>
            </w:r>
          </w:p>
        </w:tc>
      </w:tr>
      <w:tr w14:paraId="2A48006C">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3B156F5">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EB1A7D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DDE1F5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698BF2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07BFA39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《危险化学品安全管理条例》</w:t>
            </w:r>
          </w:p>
        </w:tc>
      </w:tr>
      <w:tr w14:paraId="39B0C031">
        <w:tblPrEx>
          <w:tblCellMar>
            <w:top w:w="0" w:type="dxa"/>
            <w:left w:w="0" w:type="dxa"/>
            <w:bottom w:w="0" w:type="dxa"/>
            <w:right w:w="0" w:type="dxa"/>
          </w:tblCellMar>
        </w:tblPrEx>
        <w:trPr>
          <w:trHeight w:val="3120" w:hRule="atLeast"/>
          <w:jc w:val="center"/>
        </w:trPr>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50B8FBE0">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1D7A5EB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29CCDB4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2BE578B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24C032E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《放射性物品运输安全管理条例》</w:t>
            </w:r>
          </w:p>
        </w:tc>
      </w:tr>
      <w:tr w14:paraId="2BE356D2">
        <w:tblPrEx>
          <w:tblCellMar>
            <w:top w:w="0" w:type="dxa"/>
            <w:left w:w="0" w:type="dxa"/>
            <w:bottom w:w="0" w:type="dxa"/>
            <w:right w:w="0" w:type="dxa"/>
          </w:tblCellMar>
        </w:tblPrEx>
        <w:trPr>
          <w:trHeight w:val="660" w:hRule="atLeast"/>
          <w:jc w:val="center"/>
        </w:trPr>
        <w:tc>
          <w:tcPr>
            <w:tcW w:w="0" w:type="auto"/>
            <w:vMerge w:val="restart"/>
            <w:tcBorders>
              <w:top w:val="single" w:color="auto" w:sz="4" w:space="0"/>
              <w:left w:val="single" w:color="auto" w:sz="4" w:space="0"/>
              <w:bottom w:val="single" w:color="000000" w:sz="8" w:space="0"/>
              <w:right w:val="single" w:color="000000" w:sz="8" w:space="0"/>
            </w:tcBorders>
            <w:noWrap w:val="0"/>
            <w:tcMar>
              <w:top w:w="15" w:type="dxa"/>
              <w:left w:w="15" w:type="dxa"/>
              <w:right w:w="15" w:type="dxa"/>
            </w:tcMar>
            <w:vAlign w:val="center"/>
          </w:tcPr>
          <w:p w14:paraId="3C5AEC49">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149</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784338C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市交通局</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6B8DDB7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出租汽车经营许可</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49745F4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县交通局</w:t>
            </w:r>
          </w:p>
        </w:tc>
        <w:tc>
          <w:tcPr>
            <w:tcW w:w="0" w:type="auto"/>
            <w:tcBorders>
              <w:top w:val="single" w:color="auto" w:sz="4" w:space="0"/>
              <w:left w:val="nil"/>
              <w:bottom w:val="nil"/>
              <w:right w:val="single" w:color="auto" w:sz="4" w:space="0"/>
            </w:tcBorders>
            <w:noWrap w:val="0"/>
            <w:tcMar>
              <w:top w:w="15" w:type="dxa"/>
              <w:left w:w="15" w:type="dxa"/>
              <w:right w:w="15" w:type="dxa"/>
            </w:tcMar>
            <w:vAlign w:val="center"/>
          </w:tcPr>
          <w:p w14:paraId="1C20744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《国务院对确需保留的行政审批项目设定行政许可的决定》</w:t>
            </w:r>
          </w:p>
        </w:tc>
      </w:tr>
      <w:tr w14:paraId="683F06DC">
        <w:tblPrEx>
          <w:tblCellMar>
            <w:top w:w="0" w:type="dxa"/>
            <w:left w:w="0" w:type="dxa"/>
            <w:bottom w:w="0" w:type="dxa"/>
            <w:right w:w="0" w:type="dxa"/>
          </w:tblCellMar>
        </w:tblPrEx>
        <w:trPr>
          <w:trHeight w:val="1320" w:hRule="atLeast"/>
          <w:jc w:val="center"/>
        </w:trPr>
        <w:tc>
          <w:tcPr>
            <w:tcW w:w="0" w:type="auto"/>
            <w:vMerge w:val="continue"/>
            <w:tcBorders>
              <w:top w:val="single" w:color="000000" w:sz="8" w:space="0"/>
              <w:left w:val="single" w:color="auto" w:sz="4" w:space="0"/>
              <w:bottom w:val="single" w:color="000000" w:sz="8" w:space="0"/>
              <w:right w:val="single" w:color="000000" w:sz="8" w:space="0"/>
            </w:tcBorders>
            <w:noWrap w:val="0"/>
            <w:tcMar>
              <w:top w:w="15" w:type="dxa"/>
              <w:left w:w="15" w:type="dxa"/>
              <w:right w:w="15" w:type="dxa"/>
            </w:tcMar>
            <w:vAlign w:val="center"/>
          </w:tcPr>
          <w:p w14:paraId="41A5E106">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9058F5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01A9D8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FE5550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auto" w:sz="4" w:space="0"/>
            </w:tcBorders>
            <w:noWrap w:val="0"/>
            <w:tcMar>
              <w:top w:w="15" w:type="dxa"/>
              <w:left w:w="15" w:type="dxa"/>
              <w:right w:w="15" w:type="dxa"/>
            </w:tcMar>
            <w:vAlign w:val="center"/>
          </w:tcPr>
          <w:p w14:paraId="5FB0503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《巡游出租汽车经营服务管理规定》（交通运输部令</w:t>
            </w:r>
            <w:r>
              <w:rPr>
                <w:rStyle w:val="19"/>
                <w:rFonts w:hint="default" w:ascii="Times New Roman" w:hAnsi="Times New Roman" w:eastAsia="方正仿宋_GBK" w:cs="Times New Roman"/>
                <w:sz w:val="24"/>
                <w:szCs w:val="24"/>
                <w:lang w:val="en-US" w:eastAsia="zh-CN" w:bidi="ar"/>
              </w:rPr>
              <w:t>2014</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16</w:t>
            </w:r>
            <w:r>
              <w:rPr>
                <w:rStyle w:val="18"/>
                <w:rFonts w:hint="default" w:ascii="Times New Roman" w:hAnsi="Times New Roman" w:eastAsia="方正仿宋_GBK" w:cs="Times New Roman"/>
                <w:sz w:val="24"/>
                <w:szCs w:val="24"/>
                <w:lang w:val="en-US" w:eastAsia="zh-CN" w:bidi="ar"/>
              </w:rPr>
              <w:t>号公布，交通运输部令</w:t>
            </w:r>
            <w:r>
              <w:rPr>
                <w:rStyle w:val="19"/>
                <w:rFonts w:hint="default" w:ascii="Times New Roman" w:hAnsi="Times New Roman" w:eastAsia="方正仿宋_GBK" w:cs="Times New Roman"/>
                <w:sz w:val="24"/>
                <w:szCs w:val="24"/>
                <w:lang w:val="en-US" w:eastAsia="zh-CN" w:bidi="ar"/>
              </w:rPr>
              <w:t>2021</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16</w:t>
            </w:r>
            <w:r>
              <w:rPr>
                <w:rStyle w:val="18"/>
                <w:rFonts w:hint="default" w:ascii="Times New Roman" w:hAnsi="Times New Roman" w:eastAsia="方正仿宋_GBK" w:cs="Times New Roman"/>
                <w:sz w:val="24"/>
                <w:szCs w:val="24"/>
                <w:lang w:val="en-US" w:eastAsia="zh-CN" w:bidi="ar"/>
              </w:rPr>
              <w:t>号修正）</w:t>
            </w:r>
          </w:p>
        </w:tc>
      </w:tr>
      <w:tr w14:paraId="65FB106B">
        <w:tblPrEx>
          <w:tblCellMar>
            <w:top w:w="0" w:type="dxa"/>
            <w:left w:w="0" w:type="dxa"/>
            <w:bottom w:w="0" w:type="dxa"/>
            <w:right w:w="0" w:type="dxa"/>
          </w:tblCellMar>
        </w:tblPrEx>
        <w:trPr>
          <w:trHeight w:val="2335" w:hRule="atLeast"/>
          <w:jc w:val="center"/>
        </w:trPr>
        <w:tc>
          <w:tcPr>
            <w:tcW w:w="0" w:type="auto"/>
            <w:vMerge w:val="continue"/>
            <w:tcBorders>
              <w:top w:val="single" w:color="000000" w:sz="8" w:space="0"/>
              <w:left w:val="single" w:color="auto" w:sz="4" w:space="0"/>
              <w:bottom w:val="single" w:color="auto" w:sz="4" w:space="0"/>
              <w:right w:val="single" w:color="000000" w:sz="8" w:space="0"/>
            </w:tcBorders>
            <w:noWrap w:val="0"/>
            <w:tcMar>
              <w:top w:w="15" w:type="dxa"/>
              <w:left w:w="15" w:type="dxa"/>
              <w:right w:w="15" w:type="dxa"/>
            </w:tcMar>
            <w:vAlign w:val="center"/>
          </w:tcPr>
          <w:p w14:paraId="13702D0D">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16B0B90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762585B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113E63B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auto" w:sz="4" w:space="0"/>
            </w:tcBorders>
            <w:noWrap w:val="0"/>
            <w:tcMar>
              <w:top w:w="15" w:type="dxa"/>
              <w:left w:w="15" w:type="dxa"/>
              <w:right w:w="15" w:type="dxa"/>
            </w:tcMar>
            <w:vAlign w:val="center"/>
          </w:tcPr>
          <w:p w14:paraId="32FC4E9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《网络预约出租汽车经营服务管理暂行办法》（交通运输部、工业和信息化部、公安部、商务部、工商总局、质检总局、国家网信办令</w:t>
            </w:r>
            <w:r>
              <w:rPr>
                <w:rStyle w:val="19"/>
                <w:rFonts w:hint="default" w:ascii="Times New Roman" w:hAnsi="Times New Roman" w:eastAsia="方正仿宋_GBK" w:cs="Times New Roman"/>
                <w:sz w:val="24"/>
                <w:szCs w:val="24"/>
                <w:lang w:val="en-US" w:eastAsia="zh-CN" w:bidi="ar"/>
              </w:rPr>
              <w:t>2016</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60</w:t>
            </w:r>
            <w:r>
              <w:rPr>
                <w:rStyle w:val="18"/>
                <w:rFonts w:hint="default" w:ascii="Times New Roman" w:hAnsi="Times New Roman" w:eastAsia="方正仿宋_GBK" w:cs="Times New Roman"/>
                <w:sz w:val="24"/>
                <w:szCs w:val="24"/>
                <w:lang w:val="en-US" w:eastAsia="zh-CN" w:bidi="ar"/>
              </w:rPr>
              <w:t>号公布，交通运输部、工业和信息化部、公安部、商务部、市场监管总局、国家网信办令</w:t>
            </w:r>
            <w:r>
              <w:rPr>
                <w:rStyle w:val="19"/>
                <w:rFonts w:hint="default" w:ascii="Times New Roman" w:hAnsi="Times New Roman" w:eastAsia="方正仿宋_GBK" w:cs="Times New Roman"/>
                <w:sz w:val="24"/>
                <w:szCs w:val="24"/>
                <w:lang w:val="en-US" w:eastAsia="zh-CN" w:bidi="ar"/>
              </w:rPr>
              <w:t>2019</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46</w:t>
            </w:r>
            <w:r>
              <w:rPr>
                <w:rStyle w:val="18"/>
                <w:rFonts w:hint="default" w:ascii="Times New Roman" w:hAnsi="Times New Roman" w:eastAsia="方正仿宋_GBK" w:cs="Times New Roman"/>
                <w:sz w:val="24"/>
                <w:szCs w:val="24"/>
                <w:lang w:val="en-US" w:eastAsia="zh-CN" w:bidi="ar"/>
              </w:rPr>
              <w:t>号修正）</w:t>
            </w:r>
          </w:p>
        </w:tc>
      </w:tr>
      <w:tr w14:paraId="377F3718">
        <w:tblPrEx>
          <w:tblCellMar>
            <w:top w:w="0" w:type="dxa"/>
            <w:left w:w="0" w:type="dxa"/>
            <w:bottom w:w="0" w:type="dxa"/>
            <w:right w:w="0" w:type="dxa"/>
          </w:tblCellMar>
        </w:tblPrEx>
        <w:trPr>
          <w:trHeight w:val="660" w:hRule="atLeast"/>
          <w:jc w:val="center"/>
        </w:trPr>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36BC9B8C">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150</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5E04444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市交通局</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63D0C48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出租汽车车辆运营证核发</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7F094BA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县交通局</w:t>
            </w:r>
          </w:p>
        </w:tc>
        <w:tc>
          <w:tcPr>
            <w:tcW w:w="0" w:type="auto"/>
            <w:tcBorders>
              <w:top w:val="single" w:color="auto" w:sz="4" w:space="0"/>
              <w:left w:val="nil"/>
              <w:bottom w:val="nil"/>
              <w:right w:val="single" w:color="000000" w:sz="8" w:space="0"/>
            </w:tcBorders>
            <w:noWrap w:val="0"/>
            <w:tcMar>
              <w:top w:w="15" w:type="dxa"/>
              <w:left w:w="15" w:type="dxa"/>
              <w:right w:w="15" w:type="dxa"/>
            </w:tcMar>
            <w:vAlign w:val="center"/>
          </w:tcPr>
          <w:p w14:paraId="4023D59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《国务院对确需保留的行政审批项目设定行政许可的决定》</w:t>
            </w:r>
          </w:p>
        </w:tc>
      </w:tr>
      <w:tr w14:paraId="10960751">
        <w:tblPrEx>
          <w:tblCellMar>
            <w:top w:w="0" w:type="dxa"/>
            <w:left w:w="0" w:type="dxa"/>
            <w:bottom w:w="0" w:type="dxa"/>
            <w:right w:w="0" w:type="dxa"/>
          </w:tblCellMar>
        </w:tblPrEx>
        <w:trPr>
          <w:trHeight w:val="132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DCC3DEB">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465A9D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56D6F7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DA5AA7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0E757C1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《巡游出租汽车经营服务管理规定》（交通运输部令</w:t>
            </w:r>
            <w:r>
              <w:rPr>
                <w:rStyle w:val="19"/>
                <w:rFonts w:hint="default" w:ascii="Times New Roman" w:hAnsi="Times New Roman" w:eastAsia="方正仿宋_GBK" w:cs="Times New Roman"/>
                <w:sz w:val="24"/>
                <w:szCs w:val="24"/>
                <w:lang w:val="en-US" w:eastAsia="zh-CN" w:bidi="ar"/>
              </w:rPr>
              <w:t>2014</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16</w:t>
            </w:r>
            <w:r>
              <w:rPr>
                <w:rStyle w:val="18"/>
                <w:rFonts w:hint="default" w:ascii="Times New Roman" w:hAnsi="Times New Roman" w:eastAsia="方正仿宋_GBK" w:cs="Times New Roman"/>
                <w:sz w:val="24"/>
                <w:szCs w:val="24"/>
                <w:lang w:val="en-US" w:eastAsia="zh-CN" w:bidi="ar"/>
              </w:rPr>
              <w:t>号公布，交通运输部令</w:t>
            </w:r>
            <w:r>
              <w:rPr>
                <w:rStyle w:val="19"/>
                <w:rFonts w:hint="default" w:ascii="Times New Roman" w:hAnsi="Times New Roman" w:eastAsia="方正仿宋_GBK" w:cs="Times New Roman"/>
                <w:sz w:val="24"/>
                <w:szCs w:val="24"/>
                <w:lang w:val="en-US" w:eastAsia="zh-CN" w:bidi="ar"/>
              </w:rPr>
              <w:t>2021</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16</w:t>
            </w:r>
            <w:r>
              <w:rPr>
                <w:rStyle w:val="18"/>
                <w:rFonts w:hint="default" w:ascii="Times New Roman" w:hAnsi="Times New Roman" w:eastAsia="方正仿宋_GBK" w:cs="Times New Roman"/>
                <w:sz w:val="24"/>
                <w:szCs w:val="24"/>
                <w:lang w:val="en-US" w:eastAsia="zh-CN" w:bidi="ar"/>
              </w:rPr>
              <w:t>号修正）</w:t>
            </w:r>
          </w:p>
        </w:tc>
      </w:tr>
      <w:tr w14:paraId="0AA74C0C">
        <w:tblPrEx>
          <w:tblCellMar>
            <w:top w:w="0" w:type="dxa"/>
            <w:left w:w="0" w:type="dxa"/>
            <w:bottom w:w="0" w:type="dxa"/>
            <w:right w:w="0" w:type="dxa"/>
          </w:tblCellMar>
        </w:tblPrEx>
        <w:trPr>
          <w:trHeight w:val="232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B24608E">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1AAF48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1C8E9B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E1116F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A5AF2C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《网络预约出租汽车经营服务管理暂行办法》（交通运输部、工业和信息化部、公安部、商务部、工商总局、质检总局、国家网信办令</w:t>
            </w:r>
            <w:r>
              <w:rPr>
                <w:rStyle w:val="19"/>
                <w:rFonts w:hint="default" w:ascii="Times New Roman" w:hAnsi="Times New Roman" w:eastAsia="方正仿宋_GBK" w:cs="Times New Roman"/>
                <w:sz w:val="24"/>
                <w:szCs w:val="24"/>
                <w:lang w:val="en-US" w:eastAsia="zh-CN" w:bidi="ar"/>
              </w:rPr>
              <w:t>2016</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60</w:t>
            </w:r>
            <w:r>
              <w:rPr>
                <w:rStyle w:val="18"/>
                <w:rFonts w:hint="default" w:ascii="Times New Roman" w:hAnsi="Times New Roman" w:eastAsia="方正仿宋_GBK" w:cs="Times New Roman"/>
                <w:sz w:val="24"/>
                <w:szCs w:val="24"/>
                <w:lang w:val="en-US" w:eastAsia="zh-CN" w:bidi="ar"/>
              </w:rPr>
              <w:t>号公布，交通运输部、工业和信息化部、公安部、商务部、市场监管总局、国家网信办令</w:t>
            </w:r>
            <w:r>
              <w:rPr>
                <w:rStyle w:val="19"/>
                <w:rFonts w:hint="default" w:ascii="Times New Roman" w:hAnsi="Times New Roman" w:eastAsia="方正仿宋_GBK" w:cs="Times New Roman"/>
                <w:sz w:val="24"/>
                <w:szCs w:val="24"/>
                <w:lang w:val="en-US" w:eastAsia="zh-CN" w:bidi="ar"/>
              </w:rPr>
              <w:t>2019</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46</w:t>
            </w:r>
            <w:r>
              <w:rPr>
                <w:rStyle w:val="18"/>
                <w:rFonts w:hint="default" w:ascii="Times New Roman" w:hAnsi="Times New Roman" w:eastAsia="方正仿宋_GBK" w:cs="Times New Roman"/>
                <w:sz w:val="24"/>
                <w:szCs w:val="24"/>
                <w:lang w:val="en-US" w:eastAsia="zh-CN" w:bidi="ar"/>
              </w:rPr>
              <w:t>号修正）</w:t>
            </w:r>
          </w:p>
        </w:tc>
      </w:tr>
      <w:tr w14:paraId="1B3EEDF4">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8EED316">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151</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3F21F0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市交通局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53D86D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水运建设项目设计文件审批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31ECCF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县交通局</w:t>
            </w:r>
          </w:p>
        </w:tc>
        <w:tc>
          <w:tcPr>
            <w:tcW w:w="0" w:type="auto"/>
            <w:tcBorders>
              <w:top w:val="nil"/>
              <w:left w:val="nil"/>
              <w:bottom w:val="nil"/>
              <w:right w:val="single" w:color="000000" w:sz="8" w:space="0"/>
            </w:tcBorders>
            <w:noWrap w:val="0"/>
            <w:tcMar>
              <w:top w:w="15" w:type="dxa"/>
              <w:left w:w="15" w:type="dxa"/>
              <w:right w:w="15" w:type="dxa"/>
            </w:tcMar>
            <w:vAlign w:val="center"/>
          </w:tcPr>
          <w:p w14:paraId="05924AF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《中华人民共和国港口法》</w:t>
            </w:r>
          </w:p>
        </w:tc>
      </w:tr>
      <w:tr w14:paraId="51F41123">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ED68EFE">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DABB1F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BC6D9D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3480C6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4C1B024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《中华人民共和国航道法》</w:t>
            </w:r>
          </w:p>
        </w:tc>
      </w:tr>
      <w:tr w14:paraId="70A8ABCE">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8E9B719">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1BEBD1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07ADA0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F3D797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2987CC0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《中华人民共和国航道管理条例》</w:t>
            </w:r>
          </w:p>
        </w:tc>
      </w:tr>
      <w:tr w14:paraId="0CBCB551">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7AAF138">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233E6C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B8472C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CBBC2C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34C2C5D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《建设工程质量管理条例》</w:t>
            </w:r>
          </w:p>
        </w:tc>
      </w:tr>
      <w:tr w14:paraId="03F6BD21">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CF7D2DC">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71D9BC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9C7DED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5D7BB3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9F4541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《建设工程勘察设计管理条例》</w:t>
            </w:r>
          </w:p>
        </w:tc>
      </w:tr>
      <w:tr w14:paraId="0CCA91E6">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73F071E">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152</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A3DA56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市交通局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5A5C10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水运工程建设项目竣工验收</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95C2D9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县交通局</w:t>
            </w:r>
          </w:p>
        </w:tc>
        <w:tc>
          <w:tcPr>
            <w:tcW w:w="0" w:type="auto"/>
            <w:tcBorders>
              <w:top w:val="nil"/>
              <w:left w:val="nil"/>
              <w:bottom w:val="nil"/>
              <w:right w:val="single" w:color="000000" w:sz="8" w:space="0"/>
            </w:tcBorders>
            <w:noWrap w:val="0"/>
            <w:tcMar>
              <w:top w:w="15" w:type="dxa"/>
              <w:left w:w="15" w:type="dxa"/>
              <w:right w:w="15" w:type="dxa"/>
            </w:tcMar>
            <w:vAlign w:val="center"/>
          </w:tcPr>
          <w:p w14:paraId="5E03114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《中华人民共和国港口法》</w:t>
            </w:r>
          </w:p>
        </w:tc>
      </w:tr>
      <w:tr w14:paraId="585D639E">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E7CCDB7">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C39EBE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3A4B04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4F0B8D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3CDBA4A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《中华人民共和国航道法》</w:t>
            </w:r>
          </w:p>
        </w:tc>
      </w:tr>
      <w:tr w14:paraId="4DD1B347">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34C4A6E">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529BA3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886B08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38F839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04C587F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《中华人民共和国航道管理条例》</w:t>
            </w:r>
          </w:p>
        </w:tc>
      </w:tr>
      <w:tr w14:paraId="1250EE54">
        <w:tblPrEx>
          <w:tblCellMar>
            <w:top w:w="0" w:type="dxa"/>
            <w:left w:w="0" w:type="dxa"/>
            <w:bottom w:w="0" w:type="dxa"/>
            <w:right w:w="0" w:type="dxa"/>
          </w:tblCellMar>
        </w:tblPrEx>
        <w:trPr>
          <w:trHeight w:val="99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C504190">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F76A93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25802D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75A33B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161359D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《港口工程建设管理规定》（交通运输部令</w:t>
            </w:r>
            <w:r>
              <w:rPr>
                <w:rStyle w:val="19"/>
                <w:rFonts w:hint="default" w:ascii="Times New Roman" w:hAnsi="Times New Roman" w:eastAsia="方正仿宋_GBK" w:cs="Times New Roman"/>
                <w:sz w:val="24"/>
                <w:szCs w:val="24"/>
                <w:lang w:val="en-US" w:eastAsia="zh-CN" w:bidi="ar"/>
              </w:rPr>
              <w:t>2018</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2</w:t>
            </w:r>
            <w:r>
              <w:rPr>
                <w:rStyle w:val="18"/>
                <w:rFonts w:hint="default" w:ascii="Times New Roman" w:hAnsi="Times New Roman" w:eastAsia="方正仿宋_GBK" w:cs="Times New Roman"/>
                <w:sz w:val="24"/>
                <w:szCs w:val="24"/>
                <w:lang w:val="en-US" w:eastAsia="zh-CN" w:bidi="ar"/>
              </w:rPr>
              <w:t>号公布，交通运输部令</w:t>
            </w:r>
            <w:r>
              <w:rPr>
                <w:rStyle w:val="19"/>
                <w:rFonts w:hint="default" w:ascii="Times New Roman" w:hAnsi="Times New Roman" w:eastAsia="方正仿宋_GBK" w:cs="Times New Roman"/>
                <w:sz w:val="24"/>
                <w:szCs w:val="24"/>
                <w:lang w:val="en-US" w:eastAsia="zh-CN" w:bidi="ar"/>
              </w:rPr>
              <w:t>2019</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32</w:t>
            </w:r>
            <w:r>
              <w:rPr>
                <w:rStyle w:val="18"/>
                <w:rFonts w:hint="default" w:ascii="Times New Roman" w:hAnsi="Times New Roman" w:eastAsia="方正仿宋_GBK" w:cs="Times New Roman"/>
                <w:sz w:val="24"/>
                <w:szCs w:val="24"/>
                <w:lang w:val="en-US" w:eastAsia="zh-CN" w:bidi="ar"/>
              </w:rPr>
              <w:t>号修正）</w:t>
            </w:r>
          </w:p>
        </w:tc>
      </w:tr>
      <w:tr w14:paraId="095C7E2D">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09EFD713">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14B824D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2550960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137BD67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3208860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《航道工程建设管理规定》（交通运输部令</w:t>
            </w:r>
            <w:r>
              <w:rPr>
                <w:rStyle w:val="19"/>
                <w:rFonts w:hint="default" w:ascii="Times New Roman" w:hAnsi="Times New Roman" w:eastAsia="方正仿宋_GBK" w:cs="Times New Roman"/>
                <w:sz w:val="24"/>
                <w:szCs w:val="24"/>
                <w:lang w:val="en-US" w:eastAsia="zh-CN" w:bidi="ar"/>
              </w:rPr>
              <w:t>2019</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44</w:t>
            </w:r>
            <w:r>
              <w:rPr>
                <w:rStyle w:val="18"/>
                <w:rFonts w:hint="default" w:ascii="Times New Roman" w:hAnsi="Times New Roman" w:eastAsia="方正仿宋_GBK" w:cs="Times New Roman"/>
                <w:sz w:val="24"/>
                <w:szCs w:val="24"/>
                <w:lang w:val="en-US" w:eastAsia="zh-CN" w:bidi="ar"/>
              </w:rPr>
              <w:t>号）</w:t>
            </w:r>
          </w:p>
        </w:tc>
      </w:tr>
      <w:tr w14:paraId="113B86C0">
        <w:tblPrEx>
          <w:tblCellMar>
            <w:top w:w="0" w:type="dxa"/>
            <w:left w:w="0" w:type="dxa"/>
            <w:bottom w:w="0" w:type="dxa"/>
            <w:right w:w="0" w:type="dxa"/>
          </w:tblCellMar>
        </w:tblPrEx>
        <w:trPr>
          <w:trHeight w:val="330" w:hRule="atLeast"/>
          <w:jc w:val="center"/>
        </w:trPr>
        <w:tc>
          <w:tcPr>
            <w:tcW w:w="0" w:type="auto"/>
            <w:vMerge w:val="restart"/>
            <w:tcBorders>
              <w:top w:val="single" w:color="auto" w:sz="4" w:space="0"/>
              <w:left w:val="single" w:color="auto" w:sz="4" w:space="0"/>
              <w:bottom w:val="single" w:color="000000" w:sz="8" w:space="0"/>
              <w:right w:val="single" w:color="000000" w:sz="8" w:space="0"/>
            </w:tcBorders>
            <w:noWrap w:val="0"/>
            <w:tcMar>
              <w:top w:w="15" w:type="dxa"/>
              <w:left w:w="15" w:type="dxa"/>
              <w:right w:w="15" w:type="dxa"/>
            </w:tcMar>
            <w:vAlign w:val="center"/>
          </w:tcPr>
          <w:p w14:paraId="62BF031B">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153</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749EBE2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市交通局</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2B1B2E7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国内水路运输经营许可</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6D2A785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县交通局</w:t>
            </w:r>
          </w:p>
        </w:tc>
        <w:tc>
          <w:tcPr>
            <w:tcW w:w="0" w:type="auto"/>
            <w:tcBorders>
              <w:top w:val="single" w:color="auto" w:sz="4" w:space="0"/>
              <w:left w:val="nil"/>
              <w:bottom w:val="nil"/>
              <w:right w:val="single" w:color="auto" w:sz="4" w:space="0"/>
            </w:tcBorders>
            <w:noWrap w:val="0"/>
            <w:tcMar>
              <w:top w:w="15" w:type="dxa"/>
              <w:left w:w="15" w:type="dxa"/>
              <w:right w:w="15" w:type="dxa"/>
            </w:tcMar>
            <w:vAlign w:val="center"/>
          </w:tcPr>
          <w:p w14:paraId="476FCEB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《国内水路运输管理条例》</w:t>
            </w:r>
          </w:p>
        </w:tc>
      </w:tr>
      <w:tr w14:paraId="281AF931">
        <w:tblPrEx>
          <w:tblCellMar>
            <w:top w:w="0" w:type="dxa"/>
            <w:left w:w="0" w:type="dxa"/>
            <w:bottom w:w="0" w:type="dxa"/>
            <w:right w:w="0" w:type="dxa"/>
          </w:tblCellMar>
        </w:tblPrEx>
        <w:trPr>
          <w:trHeight w:val="955" w:hRule="atLeast"/>
          <w:jc w:val="center"/>
        </w:trPr>
        <w:tc>
          <w:tcPr>
            <w:tcW w:w="0" w:type="auto"/>
            <w:vMerge w:val="continue"/>
            <w:tcBorders>
              <w:top w:val="single" w:color="000000" w:sz="8" w:space="0"/>
              <w:left w:val="single" w:color="auto" w:sz="4" w:space="0"/>
              <w:bottom w:val="single" w:color="auto" w:sz="4" w:space="0"/>
              <w:right w:val="single" w:color="000000" w:sz="8" w:space="0"/>
            </w:tcBorders>
            <w:noWrap w:val="0"/>
            <w:tcMar>
              <w:top w:w="15" w:type="dxa"/>
              <w:left w:w="15" w:type="dxa"/>
              <w:right w:w="15" w:type="dxa"/>
            </w:tcMar>
            <w:vAlign w:val="center"/>
          </w:tcPr>
          <w:p w14:paraId="1E3EFE8A">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61635F9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1AAAB90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445803D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auto" w:sz="4" w:space="0"/>
            </w:tcBorders>
            <w:noWrap w:val="0"/>
            <w:tcMar>
              <w:top w:w="15" w:type="dxa"/>
              <w:left w:w="15" w:type="dxa"/>
              <w:right w:w="15" w:type="dxa"/>
            </w:tcMar>
            <w:vAlign w:val="center"/>
          </w:tcPr>
          <w:p w14:paraId="0ECD31D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《国内水路运输管理规定》（交通运输部令</w:t>
            </w:r>
            <w:r>
              <w:rPr>
                <w:rStyle w:val="19"/>
                <w:rFonts w:hint="default" w:ascii="Times New Roman" w:hAnsi="Times New Roman" w:eastAsia="方正仿宋_GBK" w:cs="Times New Roman"/>
                <w:sz w:val="24"/>
                <w:szCs w:val="24"/>
                <w:lang w:val="en-US" w:eastAsia="zh-CN" w:bidi="ar"/>
              </w:rPr>
              <w:t>2014</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2</w:t>
            </w:r>
            <w:r>
              <w:rPr>
                <w:rStyle w:val="18"/>
                <w:rFonts w:hint="default" w:ascii="Times New Roman" w:hAnsi="Times New Roman" w:eastAsia="方正仿宋_GBK" w:cs="Times New Roman"/>
                <w:sz w:val="24"/>
                <w:szCs w:val="24"/>
                <w:lang w:val="en-US" w:eastAsia="zh-CN" w:bidi="ar"/>
              </w:rPr>
              <w:t>号公布，交通运输部令</w:t>
            </w:r>
            <w:r>
              <w:rPr>
                <w:rStyle w:val="19"/>
                <w:rFonts w:hint="default" w:ascii="Times New Roman" w:hAnsi="Times New Roman" w:eastAsia="方正仿宋_GBK" w:cs="Times New Roman"/>
                <w:sz w:val="24"/>
                <w:szCs w:val="24"/>
                <w:lang w:val="en-US" w:eastAsia="zh-CN" w:bidi="ar"/>
              </w:rPr>
              <w:t>2020</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4</w:t>
            </w:r>
            <w:r>
              <w:rPr>
                <w:rStyle w:val="18"/>
                <w:rFonts w:hint="default" w:ascii="Times New Roman" w:hAnsi="Times New Roman" w:eastAsia="方正仿宋_GBK" w:cs="Times New Roman"/>
                <w:sz w:val="24"/>
                <w:szCs w:val="24"/>
                <w:lang w:val="en-US" w:eastAsia="zh-CN" w:bidi="ar"/>
              </w:rPr>
              <w:t>号修正）</w:t>
            </w:r>
          </w:p>
        </w:tc>
      </w:tr>
      <w:tr w14:paraId="5DA5862E">
        <w:tblPrEx>
          <w:tblCellMar>
            <w:top w:w="0" w:type="dxa"/>
            <w:left w:w="0" w:type="dxa"/>
            <w:bottom w:w="0" w:type="dxa"/>
            <w:right w:w="0" w:type="dxa"/>
          </w:tblCellMar>
        </w:tblPrEx>
        <w:trPr>
          <w:trHeight w:val="660" w:hRule="atLeast"/>
          <w:jc w:val="center"/>
        </w:trPr>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2D162FAE">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154</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36239BD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市交通局</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521DB5E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出租汽车驾驶员客运资格证核发</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635F775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县交通局</w:t>
            </w:r>
          </w:p>
        </w:tc>
        <w:tc>
          <w:tcPr>
            <w:tcW w:w="0" w:type="auto"/>
            <w:tcBorders>
              <w:top w:val="single" w:color="auto" w:sz="4" w:space="0"/>
              <w:left w:val="nil"/>
              <w:bottom w:val="nil"/>
              <w:right w:val="single" w:color="000000" w:sz="8" w:space="0"/>
            </w:tcBorders>
            <w:noWrap w:val="0"/>
            <w:tcMar>
              <w:top w:w="15" w:type="dxa"/>
              <w:left w:w="15" w:type="dxa"/>
              <w:right w:w="15" w:type="dxa"/>
            </w:tcMar>
            <w:vAlign w:val="center"/>
          </w:tcPr>
          <w:p w14:paraId="0425D98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《国务院对确需保留的行政审批项目设定行政许可的决定》</w:t>
            </w:r>
          </w:p>
        </w:tc>
      </w:tr>
      <w:tr w14:paraId="10650891">
        <w:tblPrEx>
          <w:tblCellMar>
            <w:top w:w="0" w:type="dxa"/>
            <w:left w:w="0" w:type="dxa"/>
            <w:bottom w:w="0" w:type="dxa"/>
            <w:right w:w="0" w:type="dxa"/>
          </w:tblCellMar>
        </w:tblPrEx>
        <w:trPr>
          <w:trHeight w:val="132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4C23B17">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B24FB2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1A64A6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A7B9E1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3A7883E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《出租汽车驾驶员从业资格管理规定》（交通运输部令</w:t>
            </w:r>
            <w:r>
              <w:rPr>
                <w:rStyle w:val="19"/>
                <w:rFonts w:hint="default" w:ascii="Times New Roman" w:hAnsi="Times New Roman" w:eastAsia="方正仿宋_GBK" w:cs="Times New Roman"/>
                <w:sz w:val="24"/>
                <w:szCs w:val="24"/>
                <w:lang w:val="en-US" w:eastAsia="zh-CN" w:bidi="ar"/>
              </w:rPr>
              <w:t>2011</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13</w:t>
            </w:r>
            <w:r>
              <w:rPr>
                <w:rStyle w:val="18"/>
                <w:rFonts w:hint="default" w:ascii="Times New Roman" w:hAnsi="Times New Roman" w:eastAsia="方正仿宋_GBK" w:cs="Times New Roman"/>
                <w:sz w:val="24"/>
                <w:szCs w:val="24"/>
                <w:lang w:val="en-US" w:eastAsia="zh-CN" w:bidi="ar"/>
              </w:rPr>
              <w:t>号公布，交通运输部令</w:t>
            </w:r>
            <w:r>
              <w:rPr>
                <w:rStyle w:val="19"/>
                <w:rFonts w:hint="default" w:ascii="Times New Roman" w:hAnsi="Times New Roman" w:eastAsia="方正仿宋_GBK" w:cs="Times New Roman"/>
                <w:sz w:val="24"/>
                <w:szCs w:val="24"/>
                <w:lang w:val="en-US" w:eastAsia="zh-CN" w:bidi="ar"/>
              </w:rPr>
              <w:t>2021</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15</w:t>
            </w:r>
            <w:r>
              <w:rPr>
                <w:rStyle w:val="18"/>
                <w:rFonts w:hint="default" w:ascii="Times New Roman" w:hAnsi="Times New Roman" w:eastAsia="方正仿宋_GBK" w:cs="Times New Roman"/>
                <w:sz w:val="24"/>
                <w:szCs w:val="24"/>
                <w:lang w:val="en-US" w:eastAsia="zh-CN" w:bidi="ar"/>
              </w:rPr>
              <w:t>号修正）</w:t>
            </w:r>
          </w:p>
        </w:tc>
      </w:tr>
      <w:tr w14:paraId="2FA32DCA">
        <w:tblPrEx>
          <w:tblCellMar>
            <w:top w:w="0" w:type="dxa"/>
            <w:left w:w="0" w:type="dxa"/>
            <w:bottom w:w="0" w:type="dxa"/>
            <w:right w:w="0" w:type="dxa"/>
          </w:tblCellMar>
        </w:tblPrEx>
        <w:trPr>
          <w:trHeight w:val="264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13D6E6B">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99FEA9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9E434D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5AD114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76EDFB6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《网络预约出租汽车经营服务管理暂行办法》（交通运输部、工业和信息化部、公安部、商务部、工商总局、质检总局、国家网信办令</w:t>
            </w:r>
            <w:r>
              <w:rPr>
                <w:rStyle w:val="19"/>
                <w:rFonts w:hint="default" w:ascii="Times New Roman" w:hAnsi="Times New Roman" w:eastAsia="方正仿宋_GBK" w:cs="Times New Roman"/>
                <w:sz w:val="24"/>
                <w:szCs w:val="24"/>
                <w:lang w:val="en-US" w:eastAsia="zh-CN" w:bidi="ar"/>
              </w:rPr>
              <w:t>2016</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60</w:t>
            </w:r>
            <w:r>
              <w:rPr>
                <w:rStyle w:val="18"/>
                <w:rFonts w:hint="default" w:ascii="Times New Roman" w:hAnsi="Times New Roman" w:eastAsia="方正仿宋_GBK" w:cs="Times New Roman"/>
                <w:sz w:val="24"/>
                <w:szCs w:val="24"/>
                <w:lang w:val="en-US" w:eastAsia="zh-CN" w:bidi="ar"/>
              </w:rPr>
              <w:t>号公布，交通运输部、工业和信息化部、公安部、商务部、市场监管总局、国家网信办令</w:t>
            </w:r>
            <w:r>
              <w:rPr>
                <w:rStyle w:val="19"/>
                <w:rFonts w:hint="default" w:ascii="Times New Roman" w:hAnsi="Times New Roman" w:eastAsia="方正仿宋_GBK" w:cs="Times New Roman"/>
                <w:sz w:val="24"/>
                <w:szCs w:val="24"/>
                <w:lang w:val="en-US" w:eastAsia="zh-CN" w:bidi="ar"/>
              </w:rPr>
              <w:t>2019</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46</w:t>
            </w:r>
            <w:r>
              <w:rPr>
                <w:rStyle w:val="18"/>
                <w:rFonts w:hint="default" w:ascii="Times New Roman" w:hAnsi="Times New Roman" w:eastAsia="方正仿宋_GBK" w:cs="Times New Roman"/>
                <w:sz w:val="24"/>
                <w:szCs w:val="24"/>
                <w:lang w:val="en-US" w:eastAsia="zh-CN" w:bidi="ar"/>
              </w:rPr>
              <w:t>号修正）</w:t>
            </w:r>
          </w:p>
        </w:tc>
      </w:tr>
      <w:tr w14:paraId="13CD914F">
        <w:tblPrEx>
          <w:tblCellMar>
            <w:top w:w="0" w:type="dxa"/>
            <w:left w:w="0" w:type="dxa"/>
            <w:bottom w:w="0" w:type="dxa"/>
            <w:right w:w="0" w:type="dxa"/>
          </w:tblCellMar>
        </w:tblPrEx>
        <w:trPr>
          <w:trHeight w:val="28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D27BF80">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97435E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C5E804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F9CE3A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2F8637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《国家职业资格目录（</w:t>
            </w:r>
            <w:r>
              <w:rPr>
                <w:rStyle w:val="19"/>
                <w:rFonts w:hint="default" w:ascii="Times New Roman" w:hAnsi="Times New Roman" w:eastAsia="方正仿宋_GBK" w:cs="Times New Roman"/>
                <w:sz w:val="24"/>
                <w:szCs w:val="24"/>
                <w:lang w:val="en-US" w:eastAsia="zh-CN" w:bidi="ar"/>
              </w:rPr>
              <w:t>2021</w:t>
            </w:r>
            <w:r>
              <w:rPr>
                <w:rStyle w:val="18"/>
                <w:rFonts w:hint="default" w:ascii="Times New Roman" w:hAnsi="Times New Roman" w:eastAsia="方正仿宋_GBK" w:cs="Times New Roman"/>
                <w:sz w:val="24"/>
                <w:szCs w:val="24"/>
                <w:lang w:val="en-US" w:eastAsia="zh-CN" w:bidi="ar"/>
              </w:rPr>
              <w:t>年版）》</w:t>
            </w:r>
          </w:p>
        </w:tc>
      </w:tr>
      <w:tr w14:paraId="781C5123">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FE207FE">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155</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A86D13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市交通局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8C037A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危险货物道路运输从业人员从业资格认定</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56350B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县交通局</w:t>
            </w:r>
          </w:p>
        </w:tc>
        <w:tc>
          <w:tcPr>
            <w:tcW w:w="0" w:type="auto"/>
            <w:tcBorders>
              <w:top w:val="nil"/>
              <w:left w:val="nil"/>
              <w:bottom w:val="nil"/>
              <w:right w:val="single" w:color="000000" w:sz="8" w:space="0"/>
            </w:tcBorders>
            <w:noWrap w:val="0"/>
            <w:tcMar>
              <w:top w:w="15" w:type="dxa"/>
              <w:left w:w="15" w:type="dxa"/>
              <w:right w:w="15" w:type="dxa"/>
            </w:tcMar>
            <w:vAlign w:val="center"/>
          </w:tcPr>
          <w:p w14:paraId="6D27901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《中华人民共和国道路运输条例》</w:t>
            </w:r>
          </w:p>
        </w:tc>
      </w:tr>
      <w:tr w14:paraId="35135CB1">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58BFD56">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ECF7EA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FAD6FA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C78AB6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3890A4B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《危险化学品安全管理条例》</w:t>
            </w:r>
          </w:p>
        </w:tc>
      </w:tr>
      <w:tr w14:paraId="24692B13">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1AF7F68">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50EF4F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55160E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8351E2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754D08D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《放射性物品运输安全管理条例》</w:t>
            </w:r>
          </w:p>
        </w:tc>
      </w:tr>
      <w:tr w14:paraId="1EC84002">
        <w:tblPrEx>
          <w:tblCellMar>
            <w:top w:w="0" w:type="dxa"/>
            <w:left w:w="0" w:type="dxa"/>
            <w:bottom w:w="0" w:type="dxa"/>
            <w:right w:w="0" w:type="dxa"/>
          </w:tblCellMar>
        </w:tblPrEx>
        <w:trPr>
          <w:trHeight w:val="51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4B1959F">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C67D4A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9C2966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35F73E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DF6B30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《国家职业资格目录（</w:t>
            </w:r>
            <w:r>
              <w:rPr>
                <w:rStyle w:val="19"/>
                <w:rFonts w:hint="default" w:ascii="Times New Roman" w:hAnsi="Times New Roman" w:eastAsia="方正仿宋_GBK" w:cs="Times New Roman"/>
                <w:sz w:val="24"/>
                <w:szCs w:val="24"/>
                <w:lang w:val="en-US" w:eastAsia="zh-CN" w:bidi="ar"/>
              </w:rPr>
              <w:t>2021</w:t>
            </w:r>
            <w:r>
              <w:rPr>
                <w:rStyle w:val="18"/>
                <w:rFonts w:hint="default" w:ascii="Times New Roman" w:hAnsi="Times New Roman" w:eastAsia="方正仿宋_GBK" w:cs="Times New Roman"/>
                <w:sz w:val="24"/>
                <w:szCs w:val="24"/>
                <w:lang w:val="en-US" w:eastAsia="zh-CN" w:bidi="ar"/>
              </w:rPr>
              <w:t>年版）》</w:t>
            </w:r>
          </w:p>
        </w:tc>
      </w:tr>
      <w:tr w14:paraId="491ECED3">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7EE55B4">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156</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C0D235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市交通局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E7527B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国防交通工程设施建设项目和有关贯彻国防要求建设项目设计审定</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C6D12E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县交通局</w:t>
            </w:r>
          </w:p>
        </w:tc>
        <w:tc>
          <w:tcPr>
            <w:tcW w:w="0" w:type="auto"/>
            <w:tcBorders>
              <w:top w:val="nil"/>
              <w:left w:val="nil"/>
              <w:bottom w:val="nil"/>
              <w:right w:val="single" w:color="000000" w:sz="8" w:space="0"/>
            </w:tcBorders>
            <w:noWrap w:val="0"/>
            <w:tcMar>
              <w:top w:w="15" w:type="dxa"/>
              <w:left w:w="15" w:type="dxa"/>
              <w:right w:w="15" w:type="dxa"/>
            </w:tcMar>
            <w:vAlign w:val="center"/>
          </w:tcPr>
          <w:p w14:paraId="73CDE5F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《中华人民共和国国防交通法》</w:t>
            </w:r>
          </w:p>
        </w:tc>
      </w:tr>
      <w:tr w14:paraId="68B52A8F">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F633D7A">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B1AA35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BCE934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7FE72F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BC329F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《国防交通条例》</w:t>
            </w:r>
          </w:p>
        </w:tc>
      </w:tr>
      <w:tr w14:paraId="54E37AC2">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157E41C">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157</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A0B3BA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市交通局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C8C4C7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国防交通工程设施建设项目和有关贯彻国防要求建设项目竣工验收</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2704E1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县交通局</w:t>
            </w:r>
          </w:p>
        </w:tc>
        <w:tc>
          <w:tcPr>
            <w:tcW w:w="0" w:type="auto"/>
            <w:tcBorders>
              <w:top w:val="nil"/>
              <w:left w:val="nil"/>
              <w:bottom w:val="nil"/>
              <w:right w:val="single" w:color="000000" w:sz="8" w:space="0"/>
            </w:tcBorders>
            <w:noWrap w:val="0"/>
            <w:tcMar>
              <w:top w:w="15" w:type="dxa"/>
              <w:left w:w="15" w:type="dxa"/>
              <w:right w:w="15" w:type="dxa"/>
            </w:tcMar>
            <w:vAlign w:val="center"/>
          </w:tcPr>
          <w:p w14:paraId="52BA3B9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《中华人民共和国国防交通法》</w:t>
            </w:r>
          </w:p>
        </w:tc>
      </w:tr>
      <w:tr w14:paraId="35AFF8F6">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9A9E0BD">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0294BA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70C39D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15892A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273FE5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《国防交通条例》</w:t>
            </w:r>
          </w:p>
        </w:tc>
      </w:tr>
      <w:tr w14:paraId="04C11AD2">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FE1D5CB">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158</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E5EE01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市交通局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EEA4D3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占用国防交通控制范围土地审批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7395C5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县交通局</w:t>
            </w:r>
          </w:p>
        </w:tc>
        <w:tc>
          <w:tcPr>
            <w:tcW w:w="0" w:type="auto"/>
            <w:tcBorders>
              <w:top w:val="nil"/>
              <w:left w:val="nil"/>
              <w:bottom w:val="nil"/>
              <w:right w:val="single" w:color="000000" w:sz="8" w:space="0"/>
            </w:tcBorders>
            <w:noWrap w:val="0"/>
            <w:tcMar>
              <w:top w:w="15" w:type="dxa"/>
              <w:left w:w="15" w:type="dxa"/>
              <w:right w:w="15" w:type="dxa"/>
            </w:tcMar>
            <w:vAlign w:val="center"/>
          </w:tcPr>
          <w:p w14:paraId="7752CA4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《中华人民共和国国防交通法》</w:t>
            </w:r>
          </w:p>
        </w:tc>
      </w:tr>
      <w:tr w14:paraId="73691853">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6D1B9F4">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07D984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45CE6C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C4A399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756523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《国防交通条例》</w:t>
            </w:r>
          </w:p>
        </w:tc>
      </w:tr>
      <w:tr w14:paraId="3BD667AB">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0944A593">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159</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ABD873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市水利局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1FB861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水利基建项目初步设计文件审批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CD0E9F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县水利局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C49539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《国务院对确需保留的行政审批项目设定行政许可的决定》</w:t>
            </w:r>
          </w:p>
        </w:tc>
      </w:tr>
      <w:tr w14:paraId="236D3012">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43A541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160</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3DEE04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市水利局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84C24B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取水许可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A5E658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县水利局</w:t>
            </w:r>
          </w:p>
        </w:tc>
        <w:tc>
          <w:tcPr>
            <w:tcW w:w="0" w:type="auto"/>
            <w:tcBorders>
              <w:top w:val="nil"/>
              <w:left w:val="nil"/>
              <w:bottom w:val="nil"/>
              <w:right w:val="single" w:color="000000" w:sz="8" w:space="0"/>
            </w:tcBorders>
            <w:noWrap w:val="0"/>
            <w:tcMar>
              <w:top w:w="15" w:type="dxa"/>
              <w:left w:w="15" w:type="dxa"/>
              <w:right w:w="15" w:type="dxa"/>
            </w:tcMar>
            <w:vAlign w:val="center"/>
          </w:tcPr>
          <w:p w14:paraId="2E3C58A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《中华人民共和国水法》</w:t>
            </w:r>
          </w:p>
        </w:tc>
      </w:tr>
      <w:tr w14:paraId="60E3BA5E">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5F2BB348">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340475B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73AB4E1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197E51F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75B5810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《取水许可和水资源费征收管理条例》</w:t>
            </w:r>
          </w:p>
        </w:tc>
      </w:tr>
      <w:tr w14:paraId="03501ABC">
        <w:tblPrEx>
          <w:tblCellMar>
            <w:top w:w="0" w:type="dxa"/>
            <w:left w:w="0" w:type="dxa"/>
            <w:bottom w:w="0" w:type="dxa"/>
            <w:right w:w="0" w:type="dxa"/>
          </w:tblCellMar>
        </w:tblPrEx>
        <w:trPr>
          <w:trHeight w:val="330" w:hRule="atLeast"/>
          <w:jc w:val="center"/>
        </w:trPr>
        <w:tc>
          <w:tcPr>
            <w:tcW w:w="0" w:type="auto"/>
            <w:vMerge w:val="restart"/>
            <w:tcBorders>
              <w:top w:val="single" w:color="auto" w:sz="4" w:space="0"/>
              <w:left w:val="single" w:color="auto" w:sz="4" w:space="0"/>
              <w:bottom w:val="single" w:color="000000" w:sz="8" w:space="0"/>
              <w:right w:val="single" w:color="000000" w:sz="8" w:space="0"/>
            </w:tcBorders>
            <w:noWrap w:val="0"/>
            <w:tcMar>
              <w:top w:w="15" w:type="dxa"/>
              <w:left w:w="15" w:type="dxa"/>
              <w:right w:w="15" w:type="dxa"/>
            </w:tcMar>
            <w:vAlign w:val="center"/>
          </w:tcPr>
          <w:p w14:paraId="16F37606">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161</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6036AB0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市水利局</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0DE11FA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洪水影响评价类审批</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5AE3517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县水利局</w:t>
            </w:r>
          </w:p>
        </w:tc>
        <w:tc>
          <w:tcPr>
            <w:tcW w:w="0" w:type="auto"/>
            <w:tcBorders>
              <w:top w:val="single" w:color="auto" w:sz="4" w:space="0"/>
              <w:left w:val="nil"/>
              <w:bottom w:val="nil"/>
              <w:right w:val="single" w:color="auto" w:sz="4" w:space="0"/>
            </w:tcBorders>
            <w:noWrap w:val="0"/>
            <w:tcMar>
              <w:top w:w="15" w:type="dxa"/>
              <w:left w:w="15" w:type="dxa"/>
              <w:right w:w="15" w:type="dxa"/>
            </w:tcMar>
            <w:vAlign w:val="center"/>
          </w:tcPr>
          <w:p w14:paraId="7A51CB1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《中华人民共和国水法》</w:t>
            </w:r>
          </w:p>
        </w:tc>
      </w:tr>
      <w:tr w14:paraId="38CED891">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auto" w:sz="4" w:space="0"/>
              <w:bottom w:val="single" w:color="000000" w:sz="8" w:space="0"/>
              <w:right w:val="single" w:color="000000" w:sz="8" w:space="0"/>
            </w:tcBorders>
            <w:noWrap w:val="0"/>
            <w:tcMar>
              <w:top w:w="15" w:type="dxa"/>
              <w:left w:w="15" w:type="dxa"/>
              <w:right w:w="15" w:type="dxa"/>
            </w:tcMar>
            <w:vAlign w:val="center"/>
          </w:tcPr>
          <w:p w14:paraId="643718D8">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C35A63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6D3F03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2CCC74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auto" w:sz="4" w:space="0"/>
            </w:tcBorders>
            <w:noWrap w:val="0"/>
            <w:tcMar>
              <w:top w:w="15" w:type="dxa"/>
              <w:left w:w="15" w:type="dxa"/>
              <w:right w:w="15" w:type="dxa"/>
            </w:tcMar>
            <w:vAlign w:val="center"/>
          </w:tcPr>
          <w:p w14:paraId="5D727DB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《中华人民共和国防洪法》</w:t>
            </w:r>
          </w:p>
        </w:tc>
      </w:tr>
      <w:tr w14:paraId="7B605560">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auto" w:sz="4" w:space="0"/>
              <w:bottom w:val="single" w:color="000000" w:sz="8" w:space="0"/>
              <w:right w:val="single" w:color="000000" w:sz="8" w:space="0"/>
            </w:tcBorders>
            <w:noWrap w:val="0"/>
            <w:tcMar>
              <w:top w:w="15" w:type="dxa"/>
              <w:left w:w="15" w:type="dxa"/>
              <w:right w:w="15" w:type="dxa"/>
            </w:tcMar>
            <w:vAlign w:val="center"/>
          </w:tcPr>
          <w:p w14:paraId="2DE1436C">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621397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942E99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567988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auto" w:sz="4" w:space="0"/>
            </w:tcBorders>
            <w:noWrap w:val="0"/>
            <w:tcMar>
              <w:top w:w="15" w:type="dxa"/>
              <w:left w:w="15" w:type="dxa"/>
              <w:right w:w="15" w:type="dxa"/>
            </w:tcMar>
            <w:vAlign w:val="center"/>
          </w:tcPr>
          <w:p w14:paraId="16ACE86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《中华人民共和国河道管理条例》</w:t>
            </w:r>
          </w:p>
        </w:tc>
      </w:tr>
      <w:tr w14:paraId="71EF97B5">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auto" w:sz="4" w:space="0"/>
              <w:bottom w:val="single" w:color="auto" w:sz="4" w:space="0"/>
              <w:right w:val="single" w:color="000000" w:sz="8" w:space="0"/>
            </w:tcBorders>
            <w:noWrap w:val="0"/>
            <w:tcMar>
              <w:top w:w="15" w:type="dxa"/>
              <w:left w:w="15" w:type="dxa"/>
              <w:right w:w="15" w:type="dxa"/>
            </w:tcMar>
            <w:vAlign w:val="center"/>
          </w:tcPr>
          <w:p w14:paraId="1C3E5342">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0DABE7A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01FA37D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0E1F1A5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auto" w:sz="4" w:space="0"/>
            </w:tcBorders>
            <w:noWrap w:val="0"/>
            <w:tcMar>
              <w:top w:w="15" w:type="dxa"/>
              <w:left w:w="15" w:type="dxa"/>
              <w:right w:w="15" w:type="dxa"/>
            </w:tcMar>
            <w:vAlign w:val="center"/>
          </w:tcPr>
          <w:p w14:paraId="2FF4A86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《中华人民共和国水文条例》</w:t>
            </w:r>
          </w:p>
        </w:tc>
      </w:tr>
      <w:tr w14:paraId="38D593FB">
        <w:tblPrEx>
          <w:tblCellMar>
            <w:top w:w="0" w:type="dxa"/>
            <w:left w:w="0" w:type="dxa"/>
            <w:bottom w:w="0" w:type="dxa"/>
            <w:right w:w="0" w:type="dxa"/>
          </w:tblCellMar>
        </w:tblPrEx>
        <w:trPr>
          <w:trHeight w:val="330" w:hRule="atLeast"/>
          <w:jc w:val="center"/>
        </w:trPr>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5B31C001">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162</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30FCA8C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市水利局</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044EA7F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河道管理范围内特定活动审批</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3E2FCF3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县水利局</w:t>
            </w:r>
          </w:p>
        </w:tc>
        <w:tc>
          <w:tcPr>
            <w:tcW w:w="0" w:type="auto"/>
            <w:tcBorders>
              <w:top w:val="single" w:color="auto" w:sz="4" w:space="0"/>
              <w:left w:val="nil"/>
              <w:bottom w:val="nil"/>
              <w:right w:val="single" w:color="000000" w:sz="8" w:space="0"/>
            </w:tcBorders>
            <w:noWrap w:val="0"/>
            <w:tcMar>
              <w:top w:w="15" w:type="dxa"/>
              <w:left w:w="15" w:type="dxa"/>
              <w:right w:w="15" w:type="dxa"/>
            </w:tcMar>
            <w:vAlign w:val="center"/>
          </w:tcPr>
          <w:p w14:paraId="0302A60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《中华人民共和国河道管理条例》</w:t>
            </w:r>
          </w:p>
        </w:tc>
      </w:tr>
      <w:tr w14:paraId="3BD5B623">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C0FD730">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A9A0A4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4B32EB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3B2DBE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4FBF6C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《重庆市河道管理条例》</w:t>
            </w:r>
          </w:p>
        </w:tc>
      </w:tr>
      <w:tr w14:paraId="3B179431">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EA257A0">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163</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2E685E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市水利局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4126C8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河道采砂许可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D02B41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县水利局</w:t>
            </w:r>
          </w:p>
        </w:tc>
        <w:tc>
          <w:tcPr>
            <w:tcW w:w="0" w:type="auto"/>
            <w:tcBorders>
              <w:top w:val="nil"/>
              <w:left w:val="nil"/>
              <w:bottom w:val="nil"/>
              <w:right w:val="single" w:color="000000" w:sz="8" w:space="0"/>
            </w:tcBorders>
            <w:noWrap w:val="0"/>
            <w:tcMar>
              <w:top w:w="15" w:type="dxa"/>
              <w:left w:w="15" w:type="dxa"/>
              <w:right w:w="15" w:type="dxa"/>
            </w:tcMar>
            <w:vAlign w:val="center"/>
          </w:tcPr>
          <w:p w14:paraId="01640EF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《中华人民共和国水法》</w:t>
            </w:r>
          </w:p>
        </w:tc>
      </w:tr>
      <w:tr w14:paraId="047A87D1">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0E6367E">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D6D3CD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E96D43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6435B1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1950A6C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《中华人民共和国长江保护法》</w:t>
            </w:r>
          </w:p>
        </w:tc>
      </w:tr>
      <w:tr w14:paraId="5CDD36FC">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1E0CCC5">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5A0384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3009E5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D4ED60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00816E4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《中华人民共和国河道管理条例》</w:t>
            </w:r>
          </w:p>
        </w:tc>
      </w:tr>
      <w:tr w14:paraId="7D7CAC6B">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E102906">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93942B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D93E9F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BB7A87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05D96E8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《长江河道采砂管理条例》</w:t>
            </w:r>
          </w:p>
        </w:tc>
      </w:tr>
      <w:tr w14:paraId="7CCE01DC">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31754C0">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3E7308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7D7745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5A3786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950DF2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《重庆市河道管理条例》</w:t>
            </w:r>
          </w:p>
        </w:tc>
      </w:tr>
      <w:tr w14:paraId="3690BC86">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78F61ED2">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164</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1A30AA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市水利局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2F8244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生产建设项目水土保持方案审批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3EE119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县水利局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86D814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《中华人民共和国水土保持法》</w:t>
            </w:r>
          </w:p>
        </w:tc>
      </w:tr>
      <w:tr w14:paraId="02D53B6A">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2B24F2D6">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165</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A61E53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市水利局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1B566B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农村集体经济组织修建水库审批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FAF9A8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县水利局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BA0975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《中华人民共和国水法》</w:t>
            </w:r>
          </w:p>
        </w:tc>
      </w:tr>
      <w:tr w14:paraId="04C85B91">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0B90DB4C">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166</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540E35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市水利局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E83880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城市建设填堵水域、废除围堤审批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0621F3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县政府（由县水利局承办），县水利局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A70D44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《中华人民共和国防洪法》</w:t>
            </w:r>
          </w:p>
        </w:tc>
      </w:tr>
      <w:tr w14:paraId="20D4AE22">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A0D5FAF">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167</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9BEB3D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市水利局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F09067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占用农业灌溉水源、灌排工程设施审批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E12608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县水利局</w:t>
            </w:r>
          </w:p>
        </w:tc>
        <w:tc>
          <w:tcPr>
            <w:tcW w:w="0" w:type="auto"/>
            <w:tcBorders>
              <w:top w:val="nil"/>
              <w:left w:val="nil"/>
              <w:bottom w:val="nil"/>
              <w:right w:val="single" w:color="000000" w:sz="8" w:space="0"/>
            </w:tcBorders>
            <w:noWrap w:val="0"/>
            <w:tcMar>
              <w:top w:w="15" w:type="dxa"/>
              <w:left w:w="15" w:type="dxa"/>
              <w:right w:w="15" w:type="dxa"/>
            </w:tcMar>
            <w:vAlign w:val="center"/>
          </w:tcPr>
          <w:p w14:paraId="4DD1B4E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《国务院对确需保留的行政审批项目设定行政许可的决定》</w:t>
            </w:r>
          </w:p>
        </w:tc>
      </w:tr>
      <w:tr w14:paraId="40103CE4">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210A777">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42012B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BDB73A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F9BA26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0B9CDF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《重庆市水利工程管理条例》</w:t>
            </w:r>
          </w:p>
        </w:tc>
      </w:tr>
      <w:tr w14:paraId="59250E64">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01C25DC8">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168</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6259FE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市水利局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6204EA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利用堤顶、戗台兼做公路审批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720EE9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县水利局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59A1D9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《中华人民共和国河道管理条例》</w:t>
            </w:r>
          </w:p>
        </w:tc>
      </w:tr>
      <w:tr w14:paraId="027A6040">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0BAA2929">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169</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49196B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市水利局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82776A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坝顶兼做公路审批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D47D87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县水利局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E02EFB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《水库大坝安全管理条例》</w:t>
            </w:r>
          </w:p>
        </w:tc>
      </w:tr>
      <w:tr w14:paraId="2FF78051">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2C82EA23">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170</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C39D9D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市水利局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33CFE9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大坝管理和保护范围内修建码头、渔塘许可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A00361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县水利局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09A470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《水库大坝安全管理条例》</w:t>
            </w:r>
          </w:p>
        </w:tc>
      </w:tr>
      <w:tr w14:paraId="53B24CF4">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07F280F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171</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EF302D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市水利局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2AB8D2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水利工程改变主要用途许可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DABF3F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县水利局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84C3ED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《重庆市水利工程管理条例》</w:t>
            </w:r>
          </w:p>
        </w:tc>
      </w:tr>
      <w:tr w14:paraId="427D8102">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7275C15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172</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4D21B8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C3EBEE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农药经营许可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5C4DD1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县农业农村委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94BA37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《农药管理条例》</w:t>
            </w:r>
          </w:p>
        </w:tc>
      </w:tr>
      <w:tr w14:paraId="6431A7A5">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66A2D7E4">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173</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C4ED82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A4A7EF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兽药经营许可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82AD38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县农业农村委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32C219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《兽药管理条例》</w:t>
            </w:r>
          </w:p>
        </w:tc>
      </w:tr>
      <w:tr w14:paraId="7AF39536">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BF983C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174</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86E388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3D9717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农作物种子生产经营许可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381843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县农业农村委</w:t>
            </w:r>
          </w:p>
        </w:tc>
        <w:tc>
          <w:tcPr>
            <w:tcW w:w="0" w:type="auto"/>
            <w:tcBorders>
              <w:top w:val="nil"/>
              <w:left w:val="nil"/>
              <w:bottom w:val="nil"/>
              <w:right w:val="single" w:color="000000" w:sz="8" w:space="0"/>
            </w:tcBorders>
            <w:noWrap w:val="0"/>
            <w:tcMar>
              <w:top w:w="15" w:type="dxa"/>
              <w:left w:w="15" w:type="dxa"/>
              <w:right w:w="15" w:type="dxa"/>
            </w:tcMar>
            <w:vAlign w:val="center"/>
          </w:tcPr>
          <w:p w14:paraId="3B86ED3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《中华人民共和国种子法》</w:t>
            </w:r>
          </w:p>
        </w:tc>
      </w:tr>
      <w:tr w14:paraId="0BDF4413">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7AC1349">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95FEEE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CB66A1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9DF256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215B049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《农业转基因生物安全管理条例》</w:t>
            </w:r>
          </w:p>
        </w:tc>
      </w:tr>
      <w:tr w14:paraId="170E7780">
        <w:tblPrEx>
          <w:tblCellMar>
            <w:top w:w="0" w:type="dxa"/>
            <w:left w:w="0" w:type="dxa"/>
            <w:bottom w:w="0" w:type="dxa"/>
            <w:right w:w="0" w:type="dxa"/>
          </w:tblCellMar>
        </w:tblPrEx>
        <w:trPr>
          <w:trHeight w:val="1860" w:hRule="atLeast"/>
          <w:jc w:val="center"/>
        </w:trPr>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4CB864E2">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02AACB8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5F72335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3791798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347F804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《转基因棉花种子生产经营许可规定》（农业部公告第</w:t>
            </w:r>
            <w:r>
              <w:rPr>
                <w:rStyle w:val="19"/>
                <w:rFonts w:hint="default" w:ascii="Times New Roman" w:hAnsi="Times New Roman" w:eastAsia="方正仿宋_GBK" w:cs="Times New Roman"/>
                <w:sz w:val="24"/>
                <w:szCs w:val="24"/>
                <w:lang w:val="en-US" w:eastAsia="zh-CN" w:bidi="ar"/>
              </w:rPr>
              <w:t>2436</w:t>
            </w:r>
            <w:r>
              <w:rPr>
                <w:rStyle w:val="18"/>
                <w:rFonts w:hint="default" w:ascii="Times New Roman" w:hAnsi="Times New Roman" w:eastAsia="方正仿宋_GBK" w:cs="Times New Roman"/>
                <w:sz w:val="24"/>
                <w:szCs w:val="24"/>
                <w:lang w:val="en-US" w:eastAsia="zh-CN" w:bidi="ar"/>
              </w:rPr>
              <w:t>号公布，农业农村部令</w:t>
            </w:r>
            <w:r>
              <w:rPr>
                <w:rStyle w:val="19"/>
                <w:rFonts w:hint="default" w:ascii="Times New Roman" w:hAnsi="Times New Roman" w:eastAsia="方正仿宋_GBK" w:cs="Times New Roman"/>
                <w:sz w:val="24"/>
                <w:szCs w:val="24"/>
                <w:lang w:val="en-US" w:eastAsia="zh-CN" w:bidi="ar"/>
              </w:rPr>
              <w:t>2019</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2</w:t>
            </w:r>
            <w:r>
              <w:rPr>
                <w:rStyle w:val="18"/>
                <w:rFonts w:hint="default" w:ascii="Times New Roman" w:hAnsi="Times New Roman" w:eastAsia="方正仿宋_GBK" w:cs="Times New Roman"/>
                <w:sz w:val="24"/>
                <w:szCs w:val="24"/>
                <w:lang w:val="en-US" w:eastAsia="zh-CN" w:bidi="ar"/>
              </w:rPr>
              <w:t>号修正）</w:t>
            </w:r>
          </w:p>
        </w:tc>
      </w:tr>
      <w:tr w14:paraId="4B990F5D">
        <w:tblPrEx>
          <w:tblCellMar>
            <w:top w:w="0" w:type="dxa"/>
            <w:left w:w="0" w:type="dxa"/>
            <w:bottom w:w="0" w:type="dxa"/>
            <w:right w:w="0" w:type="dxa"/>
          </w:tblCellMar>
        </w:tblPrEx>
        <w:trPr>
          <w:trHeight w:val="330" w:hRule="atLeast"/>
          <w:jc w:val="center"/>
        </w:trPr>
        <w:tc>
          <w:tcPr>
            <w:tcW w:w="0" w:type="auto"/>
            <w:vMerge w:val="restart"/>
            <w:tcBorders>
              <w:top w:val="single" w:color="auto" w:sz="4" w:space="0"/>
              <w:left w:val="single" w:color="auto" w:sz="4" w:space="0"/>
              <w:bottom w:val="single" w:color="000000" w:sz="8" w:space="0"/>
              <w:right w:val="single" w:color="000000" w:sz="8" w:space="0"/>
            </w:tcBorders>
            <w:noWrap w:val="0"/>
            <w:tcMar>
              <w:top w:w="15" w:type="dxa"/>
              <w:left w:w="15" w:type="dxa"/>
              <w:right w:w="15" w:type="dxa"/>
            </w:tcMar>
            <w:vAlign w:val="center"/>
          </w:tcPr>
          <w:p w14:paraId="784DDA1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175</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4C8616D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1249A1D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食用菌菌种生产经营许可</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2D3B375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县农业农村委（直接审批，受理市农业农村委实施的事项）</w:t>
            </w:r>
          </w:p>
        </w:tc>
        <w:tc>
          <w:tcPr>
            <w:tcW w:w="0" w:type="auto"/>
            <w:tcBorders>
              <w:top w:val="single" w:color="auto" w:sz="4" w:space="0"/>
              <w:left w:val="nil"/>
              <w:bottom w:val="nil"/>
              <w:right w:val="single" w:color="auto" w:sz="4" w:space="0"/>
            </w:tcBorders>
            <w:noWrap w:val="0"/>
            <w:tcMar>
              <w:top w:w="15" w:type="dxa"/>
              <w:left w:w="15" w:type="dxa"/>
              <w:right w:w="15" w:type="dxa"/>
            </w:tcMar>
            <w:vAlign w:val="center"/>
          </w:tcPr>
          <w:p w14:paraId="766E535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《中华人民共和国种子法》</w:t>
            </w:r>
          </w:p>
        </w:tc>
      </w:tr>
      <w:tr w14:paraId="4721D3C9">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auto" w:sz="4" w:space="0"/>
              <w:bottom w:val="single" w:color="auto" w:sz="4" w:space="0"/>
              <w:right w:val="single" w:color="000000" w:sz="8" w:space="0"/>
            </w:tcBorders>
            <w:noWrap w:val="0"/>
            <w:tcMar>
              <w:top w:w="15" w:type="dxa"/>
              <w:left w:w="15" w:type="dxa"/>
              <w:right w:w="15" w:type="dxa"/>
            </w:tcMar>
            <w:vAlign w:val="center"/>
          </w:tcPr>
          <w:p w14:paraId="2AD931B5">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7A8ECCB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519D7FA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5B10DDC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auto" w:sz="4" w:space="0"/>
            </w:tcBorders>
            <w:noWrap w:val="0"/>
            <w:tcMar>
              <w:top w:w="15" w:type="dxa"/>
              <w:left w:w="15" w:type="dxa"/>
              <w:right w:w="15" w:type="dxa"/>
            </w:tcMar>
            <w:vAlign w:val="center"/>
          </w:tcPr>
          <w:p w14:paraId="0546D6F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《食用菌菌种管理办法》（农业部令</w:t>
            </w:r>
            <w:r>
              <w:rPr>
                <w:rStyle w:val="19"/>
                <w:rFonts w:hint="default" w:ascii="Times New Roman" w:hAnsi="Times New Roman" w:eastAsia="方正仿宋_GBK" w:cs="Times New Roman"/>
                <w:sz w:val="24"/>
                <w:szCs w:val="24"/>
                <w:lang w:val="en-US" w:eastAsia="zh-CN" w:bidi="ar"/>
              </w:rPr>
              <w:t>2006</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62</w:t>
            </w:r>
            <w:r>
              <w:rPr>
                <w:rStyle w:val="18"/>
                <w:rFonts w:hint="default" w:ascii="Times New Roman" w:hAnsi="Times New Roman" w:eastAsia="方正仿宋_GBK" w:cs="Times New Roman"/>
                <w:sz w:val="24"/>
                <w:szCs w:val="24"/>
                <w:lang w:val="en-US" w:eastAsia="zh-CN" w:bidi="ar"/>
              </w:rPr>
              <w:t>号公布，农业部令</w:t>
            </w:r>
            <w:r>
              <w:rPr>
                <w:rStyle w:val="19"/>
                <w:rFonts w:hint="default" w:ascii="Times New Roman" w:hAnsi="Times New Roman" w:eastAsia="方正仿宋_GBK" w:cs="Times New Roman"/>
                <w:sz w:val="24"/>
                <w:szCs w:val="24"/>
                <w:lang w:val="en-US" w:eastAsia="zh-CN" w:bidi="ar"/>
              </w:rPr>
              <w:t>2015</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1</w:t>
            </w:r>
            <w:r>
              <w:rPr>
                <w:rStyle w:val="18"/>
                <w:rFonts w:hint="default" w:ascii="Times New Roman" w:hAnsi="Times New Roman" w:eastAsia="方正仿宋_GBK" w:cs="Times New Roman"/>
                <w:sz w:val="24"/>
                <w:szCs w:val="24"/>
                <w:lang w:val="en-US" w:eastAsia="zh-CN" w:bidi="ar"/>
              </w:rPr>
              <w:t>号修正）</w:t>
            </w:r>
          </w:p>
        </w:tc>
      </w:tr>
      <w:tr w14:paraId="4070DEA8">
        <w:tblPrEx>
          <w:tblCellMar>
            <w:top w:w="0" w:type="dxa"/>
            <w:left w:w="0" w:type="dxa"/>
            <w:bottom w:w="0" w:type="dxa"/>
            <w:right w:w="0" w:type="dxa"/>
          </w:tblCellMar>
        </w:tblPrEx>
        <w:trPr>
          <w:trHeight w:val="675" w:hRule="atLeast"/>
          <w:jc w:val="center"/>
        </w:trPr>
        <w:tc>
          <w:tcPr>
            <w:tcW w:w="0" w:type="auto"/>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760F940C">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176</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7F3D500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50E19F4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使用低于国家或地方规定的种用标准的农作物种子审批</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3FD2123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县政府（由县农业农村委承办），县农业农村委</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2B0DA48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《中华人民共和国种子法》</w:t>
            </w:r>
          </w:p>
        </w:tc>
      </w:tr>
      <w:tr w14:paraId="3A5A63A6">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6A99CE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177</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DB9831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3452AF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种畜禽生产经营许可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E66A64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县农业农村委</w:t>
            </w:r>
          </w:p>
        </w:tc>
        <w:tc>
          <w:tcPr>
            <w:tcW w:w="0" w:type="auto"/>
            <w:tcBorders>
              <w:top w:val="nil"/>
              <w:left w:val="nil"/>
              <w:bottom w:val="nil"/>
              <w:right w:val="single" w:color="000000" w:sz="8" w:space="0"/>
            </w:tcBorders>
            <w:noWrap w:val="0"/>
            <w:tcMar>
              <w:top w:w="15" w:type="dxa"/>
              <w:left w:w="15" w:type="dxa"/>
              <w:right w:w="15" w:type="dxa"/>
            </w:tcMar>
            <w:vAlign w:val="center"/>
          </w:tcPr>
          <w:p w14:paraId="22A8ED6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《中华人民共和国畜牧法》</w:t>
            </w:r>
          </w:p>
        </w:tc>
      </w:tr>
      <w:tr w14:paraId="4D019A19">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ADE51FD">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88AA21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9F1D21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7AC8DE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36C3AF2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《农业转基因生物安全管理条例》</w:t>
            </w:r>
          </w:p>
        </w:tc>
      </w:tr>
      <w:tr w14:paraId="050D60FF">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3CB81D3">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FDF86D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A94ED2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DBC741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0BEF3F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《养蜂管理办法（试行）》（农业部公告第</w:t>
            </w:r>
            <w:r>
              <w:rPr>
                <w:rStyle w:val="19"/>
                <w:rFonts w:hint="default" w:ascii="Times New Roman" w:hAnsi="Times New Roman" w:eastAsia="方正仿宋_GBK" w:cs="Times New Roman"/>
                <w:sz w:val="24"/>
                <w:szCs w:val="24"/>
                <w:lang w:val="en-US" w:eastAsia="zh-CN" w:bidi="ar"/>
              </w:rPr>
              <w:t>1692</w:t>
            </w:r>
            <w:r>
              <w:rPr>
                <w:rStyle w:val="18"/>
                <w:rFonts w:hint="default" w:ascii="Times New Roman" w:hAnsi="Times New Roman" w:eastAsia="方正仿宋_GBK" w:cs="Times New Roman"/>
                <w:sz w:val="24"/>
                <w:szCs w:val="24"/>
                <w:lang w:val="en-US" w:eastAsia="zh-CN" w:bidi="ar"/>
              </w:rPr>
              <w:t>号）</w:t>
            </w:r>
          </w:p>
        </w:tc>
      </w:tr>
      <w:tr w14:paraId="31600358">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39B59EDE">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178</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B1E7DF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8DC21C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农业植物检疫证书核发</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3B7A09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县农业农村委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887168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《植物检疫条例》</w:t>
            </w:r>
          </w:p>
        </w:tc>
      </w:tr>
      <w:tr w14:paraId="7657A018">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4D8E866F">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179</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67918E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210EAF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农业植物产地检疫合格证签发</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C8D695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县农业农村委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A1344F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《植物检疫条例》</w:t>
            </w:r>
          </w:p>
        </w:tc>
      </w:tr>
      <w:tr w14:paraId="25973FAB">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6EA3DFE6">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180</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DD6E1B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15564E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农业野生植物采集、出售、收购、野外考察审批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50AAF5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县农业农村委(受理市农业农村委实施的采集国家二级保护野生植物事项)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70FE7C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《中华人民共和国野生植物保护条例》</w:t>
            </w:r>
          </w:p>
        </w:tc>
      </w:tr>
      <w:tr w14:paraId="3E3EB3C2">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911652C">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181</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B93595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5D26D3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动物及动物产品检疫合格证核发</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68015A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县农业农村委</w:t>
            </w:r>
          </w:p>
        </w:tc>
        <w:tc>
          <w:tcPr>
            <w:tcW w:w="0" w:type="auto"/>
            <w:tcBorders>
              <w:top w:val="nil"/>
              <w:left w:val="nil"/>
              <w:bottom w:val="nil"/>
              <w:right w:val="single" w:color="000000" w:sz="8" w:space="0"/>
            </w:tcBorders>
            <w:noWrap w:val="0"/>
            <w:tcMar>
              <w:top w:w="15" w:type="dxa"/>
              <w:left w:w="15" w:type="dxa"/>
              <w:right w:w="15" w:type="dxa"/>
            </w:tcMar>
            <w:vAlign w:val="center"/>
          </w:tcPr>
          <w:p w14:paraId="4B16614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《中华人民共和国动物防疫法》</w:t>
            </w:r>
          </w:p>
        </w:tc>
      </w:tr>
      <w:tr w14:paraId="1539CEEE">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D2D28DD">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05EAF5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7E5958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97E204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9DC97D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《动物检疫管理办法》（农业部令</w:t>
            </w:r>
            <w:r>
              <w:rPr>
                <w:rStyle w:val="19"/>
                <w:rFonts w:hint="default" w:ascii="Times New Roman" w:hAnsi="Times New Roman" w:eastAsia="方正仿宋_GBK" w:cs="Times New Roman"/>
                <w:sz w:val="24"/>
                <w:szCs w:val="24"/>
                <w:lang w:val="en-US" w:eastAsia="zh-CN" w:bidi="ar"/>
              </w:rPr>
              <w:t>2010</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6</w:t>
            </w:r>
            <w:r>
              <w:rPr>
                <w:rStyle w:val="18"/>
                <w:rFonts w:hint="default" w:ascii="Times New Roman" w:hAnsi="Times New Roman" w:eastAsia="方正仿宋_GBK" w:cs="Times New Roman"/>
                <w:sz w:val="24"/>
                <w:szCs w:val="24"/>
                <w:lang w:val="en-US" w:eastAsia="zh-CN" w:bidi="ar"/>
              </w:rPr>
              <w:t>号公布，农业农村部令</w:t>
            </w:r>
            <w:r>
              <w:rPr>
                <w:rStyle w:val="19"/>
                <w:rFonts w:hint="default" w:ascii="Times New Roman" w:hAnsi="Times New Roman" w:eastAsia="方正仿宋_GBK" w:cs="Times New Roman"/>
                <w:sz w:val="24"/>
                <w:szCs w:val="24"/>
                <w:lang w:val="en-US" w:eastAsia="zh-CN" w:bidi="ar"/>
              </w:rPr>
              <w:t>2019</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2</w:t>
            </w:r>
            <w:r>
              <w:rPr>
                <w:rStyle w:val="18"/>
                <w:rFonts w:hint="default" w:ascii="Times New Roman" w:hAnsi="Times New Roman" w:eastAsia="方正仿宋_GBK" w:cs="Times New Roman"/>
                <w:sz w:val="24"/>
                <w:szCs w:val="24"/>
                <w:lang w:val="en-US" w:eastAsia="zh-CN" w:bidi="ar"/>
              </w:rPr>
              <w:t>号修正）</w:t>
            </w:r>
          </w:p>
        </w:tc>
      </w:tr>
      <w:tr w14:paraId="57637552">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1432F2A6">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182</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001D50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26B3AB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动物防疫条件合格证核发</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4A9E32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县农业农村委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2DFA5A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《中华人民共和国动物防疫法》</w:t>
            </w:r>
          </w:p>
        </w:tc>
      </w:tr>
      <w:tr w14:paraId="23C27EB9">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4A965CB">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183</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D5090F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04ACED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动物诊疗许可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9B11A9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县农业农村委</w:t>
            </w:r>
          </w:p>
        </w:tc>
        <w:tc>
          <w:tcPr>
            <w:tcW w:w="0" w:type="auto"/>
            <w:tcBorders>
              <w:top w:val="nil"/>
              <w:left w:val="nil"/>
              <w:bottom w:val="nil"/>
              <w:right w:val="single" w:color="000000" w:sz="8" w:space="0"/>
            </w:tcBorders>
            <w:noWrap w:val="0"/>
            <w:tcMar>
              <w:top w:w="15" w:type="dxa"/>
              <w:left w:w="15" w:type="dxa"/>
              <w:right w:w="15" w:type="dxa"/>
            </w:tcMar>
            <w:vAlign w:val="center"/>
          </w:tcPr>
          <w:p w14:paraId="0CB299C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《中华人民共和国动物防疫法》</w:t>
            </w:r>
          </w:p>
        </w:tc>
      </w:tr>
      <w:tr w14:paraId="44902F65">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E5AF4DB">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189368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807700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CABE58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C71B31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《动物诊疗机构管理办法》（农业部令</w:t>
            </w:r>
            <w:r>
              <w:rPr>
                <w:rStyle w:val="19"/>
                <w:rFonts w:hint="default" w:ascii="Times New Roman" w:hAnsi="Times New Roman" w:eastAsia="方正仿宋_GBK" w:cs="Times New Roman"/>
                <w:sz w:val="24"/>
                <w:szCs w:val="24"/>
                <w:lang w:val="en-US" w:eastAsia="zh-CN" w:bidi="ar"/>
              </w:rPr>
              <w:t>2008</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19</w:t>
            </w:r>
            <w:r>
              <w:rPr>
                <w:rStyle w:val="18"/>
                <w:rFonts w:hint="default" w:ascii="Times New Roman" w:hAnsi="Times New Roman" w:eastAsia="方正仿宋_GBK" w:cs="Times New Roman"/>
                <w:sz w:val="24"/>
                <w:szCs w:val="24"/>
                <w:lang w:val="en-US" w:eastAsia="zh-CN" w:bidi="ar"/>
              </w:rPr>
              <w:t>号公布，农业部令</w:t>
            </w:r>
            <w:r>
              <w:rPr>
                <w:rStyle w:val="19"/>
                <w:rFonts w:hint="default" w:ascii="Times New Roman" w:hAnsi="Times New Roman" w:eastAsia="方正仿宋_GBK" w:cs="Times New Roman"/>
                <w:sz w:val="24"/>
                <w:szCs w:val="24"/>
                <w:lang w:val="en-US" w:eastAsia="zh-CN" w:bidi="ar"/>
              </w:rPr>
              <w:t>2017</w:t>
            </w:r>
            <w:r>
              <w:rPr>
                <w:rStyle w:val="18"/>
                <w:rFonts w:hint="default" w:ascii="Times New Roman" w:hAnsi="Times New Roman" w:eastAsia="方正仿宋_GBK" w:cs="Times New Roman"/>
                <w:sz w:val="24"/>
                <w:szCs w:val="24"/>
                <w:lang w:val="en-US" w:eastAsia="zh-CN" w:bidi="ar"/>
              </w:rPr>
              <w:t>年</w:t>
            </w:r>
            <w:r>
              <w:rPr>
                <w:rStyle w:val="19"/>
                <w:rFonts w:hint="default" w:ascii="Times New Roman" w:hAnsi="Times New Roman" w:eastAsia="方正仿宋_GBK" w:cs="Times New Roman"/>
                <w:sz w:val="24"/>
                <w:szCs w:val="24"/>
                <w:lang w:val="en-US" w:eastAsia="zh-CN" w:bidi="ar"/>
              </w:rPr>
              <w:t>8</w:t>
            </w:r>
            <w:r>
              <w:rPr>
                <w:rStyle w:val="18"/>
                <w:rFonts w:hint="default" w:ascii="Times New Roman" w:hAnsi="Times New Roman" w:eastAsia="方正仿宋_GBK" w:cs="Times New Roman"/>
                <w:sz w:val="24"/>
                <w:szCs w:val="24"/>
                <w:lang w:val="en-US" w:eastAsia="zh-CN" w:bidi="ar"/>
              </w:rPr>
              <w:t>号修正）</w:t>
            </w:r>
          </w:p>
        </w:tc>
      </w:tr>
      <w:tr w14:paraId="12D8F58F">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4045BBF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184</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529ABF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50CA88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生猪定点屠宰厂（场）设置审查</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75823C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县政府（由县农业农村委承办），县农业农村委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541A38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《生猪屠宰管理条例》</w:t>
            </w:r>
          </w:p>
        </w:tc>
      </w:tr>
      <w:tr w14:paraId="74AB5736">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287B26E0">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185</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0EE25F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745330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生鲜乳收购站许可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FC9317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县农业农村委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F49D19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《乳品质量安全监督管理条例》</w:t>
            </w:r>
          </w:p>
        </w:tc>
      </w:tr>
      <w:tr w14:paraId="79AEA8E8">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11DC881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186</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6BD79A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ECF515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生鲜乳准运证明核发</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318337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县农业农村委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1CBBD2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《乳品质量安全监督管理条例》</w:t>
            </w:r>
          </w:p>
        </w:tc>
      </w:tr>
      <w:tr w14:paraId="3FB8FCA4">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0C07A71">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187</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E1CCAF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8B12A9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拖拉机和联合收割机驾驶证核发</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5A71A7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县农业农村委</w:t>
            </w:r>
          </w:p>
        </w:tc>
        <w:tc>
          <w:tcPr>
            <w:tcW w:w="0" w:type="auto"/>
            <w:tcBorders>
              <w:top w:val="nil"/>
              <w:left w:val="nil"/>
              <w:bottom w:val="nil"/>
              <w:right w:val="single" w:color="000000" w:sz="8" w:space="0"/>
            </w:tcBorders>
            <w:noWrap w:val="0"/>
            <w:tcMar>
              <w:top w:w="15" w:type="dxa"/>
              <w:left w:w="15" w:type="dxa"/>
              <w:right w:w="15" w:type="dxa"/>
            </w:tcMar>
            <w:vAlign w:val="center"/>
          </w:tcPr>
          <w:p w14:paraId="1FD7DD4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《中华人民共和国道路交通安全法》</w:t>
            </w:r>
          </w:p>
        </w:tc>
      </w:tr>
      <w:tr w14:paraId="4CFEF348">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3E60FD1A">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0F4E28A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2D36C90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29FC30B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0725F80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《农业机械安全监督管理条例》</w:t>
            </w:r>
          </w:p>
        </w:tc>
      </w:tr>
      <w:tr w14:paraId="23A6F02F">
        <w:tblPrEx>
          <w:tblCellMar>
            <w:top w:w="0" w:type="dxa"/>
            <w:left w:w="0" w:type="dxa"/>
            <w:bottom w:w="0" w:type="dxa"/>
            <w:right w:w="0" w:type="dxa"/>
          </w:tblCellMar>
        </w:tblPrEx>
        <w:trPr>
          <w:trHeight w:val="660" w:hRule="atLeast"/>
          <w:jc w:val="center"/>
        </w:trPr>
        <w:tc>
          <w:tcPr>
            <w:tcW w:w="0" w:type="auto"/>
            <w:vMerge w:val="restart"/>
            <w:tcBorders>
              <w:top w:val="single" w:color="auto" w:sz="4" w:space="0"/>
              <w:left w:val="single" w:color="auto" w:sz="4" w:space="0"/>
              <w:bottom w:val="single" w:color="000000" w:sz="8" w:space="0"/>
              <w:right w:val="single" w:color="000000" w:sz="8" w:space="0"/>
            </w:tcBorders>
            <w:noWrap w:val="0"/>
            <w:tcMar>
              <w:top w:w="15" w:type="dxa"/>
              <w:left w:w="15" w:type="dxa"/>
              <w:right w:w="15" w:type="dxa"/>
            </w:tcMar>
            <w:vAlign w:val="center"/>
          </w:tcPr>
          <w:p w14:paraId="1F6BE059">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188</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311EF6B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681CBDA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拖拉机和联合收割机登记</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6C35285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县农业农村委</w:t>
            </w:r>
          </w:p>
        </w:tc>
        <w:tc>
          <w:tcPr>
            <w:tcW w:w="0" w:type="auto"/>
            <w:tcBorders>
              <w:top w:val="single" w:color="auto" w:sz="4" w:space="0"/>
              <w:left w:val="nil"/>
              <w:bottom w:val="nil"/>
              <w:right w:val="single" w:color="auto" w:sz="4" w:space="0"/>
            </w:tcBorders>
            <w:noWrap w:val="0"/>
            <w:tcMar>
              <w:top w:w="15" w:type="dxa"/>
              <w:left w:w="15" w:type="dxa"/>
              <w:right w:w="15" w:type="dxa"/>
            </w:tcMar>
            <w:vAlign w:val="center"/>
          </w:tcPr>
          <w:p w14:paraId="62697B8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《中华人民共和国道路交通安全法》</w:t>
            </w:r>
          </w:p>
        </w:tc>
      </w:tr>
      <w:tr w14:paraId="2335477E">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auto" w:sz="4" w:space="0"/>
              <w:bottom w:val="single" w:color="auto" w:sz="4" w:space="0"/>
              <w:right w:val="single" w:color="000000" w:sz="8" w:space="0"/>
            </w:tcBorders>
            <w:noWrap w:val="0"/>
            <w:tcMar>
              <w:top w:w="15" w:type="dxa"/>
              <w:left w:w="15" w:type="dxa"/>
              <w:right w:w="15" w:type="dxa"/>
            </w:tcMar>
            <w:vAlign w:val="center"/>
          </w:tcPr>
          <w:p w14:paraId="0BB33913">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6DA69A5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37738EA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6B54919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auto" w:sz="4" w:space="0"/>
            </w:tcBorders>
            <w:noWrap w:val="0"/>
            <w:tcMar>
              <w:top w:w="15" w:type="dxa"/>
              <w:left w:w="15" w:type="dxa"/>
              <w:right w:w="15" w:type="dxa"/>
            </w:tcMar>
            <w:vAlign w:val="center"/>
          </w:tcPr>
          <w:p w14:paraId="340FD46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《农业机械安全监督管理条例》</w:t>
            </w:r>
          </w:p>
        </w:tc>
      </w:tr>
      <w:tr w14:paraId="7A51AF39">
        <w:tblPrEx>
          <w:tblCellMar>
            <w:top w:w="0" w:type="dxa"/>
            <w:left w:w="0" w:type="dxa"/>
            <w:bottom w:w="0" w:type="dxa"/>
            <w:right w:w="0" w:type="dxa"/>
          </w:tblCellMar>
        </w:tblPrEx>
        <w:trPr>
          <w:trHeight w:val="660" w:hRule="atLeast"/>
          <w:jc w:val="center"/>
        </w:trPr>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1BAE61C4">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189</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78FF374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222A331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工商企业等社会资本通过流转取得土地经营权审批</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05797A0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县政府（由县农业农村委承办），县农业农村委，乡镇政府（街道办事处）</w:t>
            </w:r>
          </w:p>
        </w:tc>
        <w:tc>
          <w:tcPr>
            <w:tcW w:w="0" w:type="auto"/>
            <w:tcBorders>
              <w:top w:val="single" w:color="auto" w:sz="4" w:space="0"/>
              <w:left w:val="nil"/>
              <w:bottom w:val="nil"/>
              <w:right w:val="single" w:color="000000" w:sz="8" w:space="0"/>
            </w:tcBorders>
            <w:noWrap w:val="0"/>
            <w:tcMar>
              <w:top w:w="15" w:type="dxa"/>
              <w:left w:w="15" w:type="dxa"/>
              <w:right w:w="15" w:type="dxa"/>
            </w:tcMar>
            <w:vAlign w:val="center"/>
          </w:tcPr>
          <w:p w14:paraId="6482E86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《中华人民共和国农村土地承包法》</w:t>
            </w:r>
          </w:p>
        </w:tc>
      </w:tr>
      <w:tr w14:paraId="3E2DF71B">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E4A483D">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CD1838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435EFC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CE4A04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0193BF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《农村土地经营权流转管理办法》（农业农村部令</w:t>
            </w:r>
            <w:r>
              <w:rPr>
                <w:rStyle w:val="19"/>
                <w:rFonts w:hint="default" w:ascii="Times New Roman" w:hAnsi="Times New Roman" w:eastAsia="方正仿宋_GBK" w:cs="Times New Roman"/>
                <w:sz w:val="24"/>
                <w:szCs w:val="24"/>
                <w:lang w:val="en-US" w:eastAsia="zh-CN" w:bidi="ar"/>
              </w:rPr>
              <w:t>2021</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1</w:t>
            </w:r>
            <w:r>
              <w:rPr>
                <w:rStyle w:val="18"/>
                <w:rFonts w:hint="default" w:ascii="Times New Roman" w:hAnsi="Times New Roman" w:eastAsia="方正仿宋_GBK" w:cs="Times New Roman"/>
                <w:sz w:val="24"/>
                <w:szCs w:val="24"/>
                <w:lang w:val="en-US" w:eastAsia="zh-CN" w:bidi="ar"/>
              </w:rPr>
              <w:t>号）</w:t>
            </w:r>
          </w:p>
        </w:tc>
      </w:tr>
      <w:tr w14:paraId="2B9FA56C">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69DD7140">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190</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A0DA6B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B2A098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农村村民宅基地审批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A415F1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乡镇政府（街道办事处）</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FD0380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《中华人民共和国土地管理法》</w:t>
            </w:r>
          </w:p>
        </w:tc>
      </w:tr>
      <w:tr w14:paraId="681C73F6">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2E2E088">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191</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9A65A5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AE8AF2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渔业船舶船员证书核发</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C1DC27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县农业农村委</w:t>
            </w:r>
          </w:p>
        </w:tc>
        <w:tc>
          <w:tcPr>
            <w:tcW w:w="0" w:type="auto"/>
            <w:tcBorders>
              <w:top w:val="nil"/>
              <w:left w:val="nil"/>
              <w:bottom w:val="nil"/>
              <w:right w:val="single" w:color="000000" w:sz="8" w:space="0"/>
            </w:tcBorders>
            <w:noWrap w:val="0"/>
            <w:tcMar>
              <w:top w:w="15" w:type="dxa"/>
              <w:left w:w="15" w:type="dxa"/>
              <w:right w:w="15" w:type="dxa"/>
            </w:tcMar>
            <w:vAlign w:val="center"/>
          </w:tcPr>
          <w:p w14:paraId="2CF8237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《中华人民共和国渔港水域交通安全管理条例》</w:t>
            </w:r>
          </w:p>
        </w:tc>
      </w:tr>
      <w:tr w14:paraId="0E142B0B">
        <w:tblPrEx>
          <w:tblCellMar>
            <w:top w:w="0" w:type="dxa"/>
            <w:left w:w="0" w:type="dxa"/>
            <w:bottom w:w="0" w:type="dxa"/>
            <w:right w:w="0" w:type="dxa"/>
          </w:tblCellMar>
        </w:tblPrEx>
        <w:trPr>
          <w:trHeight w:val="99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4DAB3CF">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84A0FD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03C667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4064A6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691E062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《中华人民共和国渔业船员管理办法》（农业部令</w:t>
            </w:r>
            <w:r>
              <w:rPr>
                <w:rStyle w:val="19"/>
                <w:rFonts w:hint="default" w:ascii="Times New Roman" w:hAnsi="Times New Roman" w:eastAsia="方正仿宋_GBK" w:cs="Times New Roman"/>
                <w:sz w:val="24"/>
                <w:szCs w:val="24"/>
                <w:lang w:val="en-US" w:eastAsia="zh-CN" w:bidi="ar"/>
              </w:rPr>
              <w:t>2014</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4</w:t>
            </w:r>
            <w:r>
              <w:rPr>
                <w:rStyle w:val="18"/>
                <w:rFonts w:hint="default" w:ascii="Times New Roman" w:hAnsi="Times New Roman" w:eastAsia="方正仿宋_GBK" w:cs="Times New Roman"/>
                <w:sz w:val="24"/>
                <w:szCs w:val="24"/>
                <w:lang w:val="en-US" w:eastAsia="zh-CN" w:bidi="ar"/>
              </w:rPr>
              <w:t>号公布，农业部令</w:t>
            </w:r>
            <w:r>
              <w:rPr>
                <w:rStyle w:val="19"/>
                <w:rFonts w:hint="default" w:ascii="Times New Roman" w:hAnsi="Times New Roman" w:eastAsia="方正仿宋_GBK" w:cs="Times New Roman"/>
                <w:sz w:val="24"/>
                <w:szCs w:val="24"/>
                <w:lang w:val="en-US" w:eastAsia="zh-CN" w:bidi="ar"/>
              </w:rPr>
              <w:t>2017</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8</w:t>
            </w:r>
            <w:r>
              <w:rPr>
                <w:rStyle w:val="18"/>
                <w:rFonts w:hint="default" w:ascii="Times New Roman" w:hAnsi="Times New Roman" w:eastAsia="方正仿宋_GBK" w:cs="Times New Roman"/>
                <w:sz w:val="24"/>
                <w:szCs w:val="24"/>
                <w:lang w:val="en-US" w:eastAsia="zh-CN" w:bidi="ar"/>
              </w:rPr>
              <w:t>号修正）</w:t>
            </w:r>
          </w:p>
        </w:tc>
      </w:tr>
      <w:tr w14:paraId="3FEB856E">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226DA2E">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AF2B47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DF395E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97FD9D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FCFEC1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《国家职业资格目录（</w:t>
            </w:r>
            <w:r>
              <w:rPr>
                <w:rStyle w:val="19"/>
                <w:rFonts w:hint="default" w:ascii="Times New Roman" w:hAnsi="Times New Roman" w:eastAsia="方正仿宋_GBK" w:cs="Times New Roman"/>
                <w:sz w:val="24"/>
                <w:szCs w:val="24"/>
                <w:lang w:val="en-US" w:eastAsia="zh-CN" w:bidi="ar"/>
              </w:rPr>
              <w:t>2021</w:t>
            </w:r>
            <w:r>
              <w:rPr>
                <w:rStyle w:val="18"/>
                <w:rFonts w:hint="default" w:ascii="Times New Roman" w:hAnsi="Times New Roman" w:eastAsia="方正仿宋_GBK" w:cs="Times New Roman"/>
                <w:sz w:val="24"/>
                <w:szCs w:val="24"/>
                <w:lang w:val="en-US" w:eastAsia="zh-CN" w:bidi="ar"/>
              </w:rPr>
              <w:t>年版）》</w:t>
            </w:r>
          </w:p>
        </w:tc>
      </w:tr>
      <w:tr w14:paraId="18AEBF53">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DF5DB1F">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192</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DD4746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30DF5C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水产苗种生产经营审批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EED15C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县农业农村委</w:t>
            </w:r>
          </w:p>
        </w:tc>
        <w:tc>
          <w:tcPr>
            <w:tcW w:w="0" w:type="auto"/>
            <w:tcBorders>
              <w:top w:val="nil"/>
              <w:left w:val="nil"/>
              <w:bottom w:val="nil"/>
              <w:right w:val="single" w:color="000000" w:sz="8" w:space="0"/>
            </w:tcBorders>
            <w:noWrap w:val="0"/>
            <w:tcMar>
              <w:top w:w="15" w:type="dxa"/>
              <w:left w:w="15" w:type="dxa"/>
              <w:right w:w="15" w:type="dxa"/>
            </w:tcMar>
            <w:vAlign w:val="center"/>
          </w:tcPr>
          <w:p w14:paraId="03B9E7A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《中华人民共和国渔业法》</w:t>
            </w:r>
          </w:p>
        </w:tc>
      </w:tr>
      <w:tr w14:paraId="49BE4F64">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2224D9B">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C19F06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271E32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0F88A0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5D0E1D7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《水产苗种管理办法》（农业部令</w:t>
            </w:r>
            <w:r>
              <w:rPr>
                <w:rStyle w:val="19"/>
                <w:rFonts w:hint="default" w:ascii="Times New Roman" w:hAnsi="Times New Roman" w:eastAsia="方正仿宋_GBK" w:cs="Times New Roman"/>
                <w:sz w:val="24"/>
                <w:szCs w:val="24"/>
                <w:lang w:val="en-US" w:eastAsia="zh-CN" w:bidi="ar"/>
              </w:rPr>
              <w:t>2005</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46</w:t>
            </w:r>
            <w:r>
              <w:rPr>
                <w:rStyle w:val="18"/>
                <w:rFonts w:hint="default" w:ascii="Times New Roman" w:hAnsi="Times New Roman" w:eastAsia="方正仿宋_GBK" w:cs="Times New Roman"/>
                <w:sz w:val="24"/>
                <w:szCs w:val="24"/>
                <w:lang w:val="en-US" w:eastAsia="zh-CN" w:bidi="ar"/>
              </w:rPr>
              <w:t>号）</w:t>
            </w:r>
          </w:p>
        </w:tc>
      </w:tr>
      <w:tr w14:paraId="6B93CBB9">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57463D3">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C580ED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6C963D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C55571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781EC0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《农业转基因生物安全管理条例》</w:t>
            </w:r>
          </w:p>
        </w:tc>
      </w:tr>
      <w:tr w14:paraId="5742B9AB">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01435926">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193</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4105A9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C3BFC0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水域滩涂养殖证核发</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7F9851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县政府（由县农业农村委承办）、县农业农村委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6541DA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《中华人民共和国渔业法》</w:t>
            </w:r>
          </w:p>
        </w:tc>
      </w:tr>
      <w:tr w14:paraId="5FD5E765">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1D3E8E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194</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CC0C42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989845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渔业船网工具指标审批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3C75FD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县农业农村委</w:t>
            </w:r>
          </w:p>
        </w:tc>
        <w:tc>
          <w:tcPr>
            <w:tcW w:w="0" w:type="auto"/>
            <w:tcBorders>
              <w:top w:val="nil"/>
              <w:left w:val="nil"/>
              <w:bottom w:val="nil"/>
              <w:right w:val="single" w:color="000000" w:sz="8" w:space="0"/>
            </w:tcBorders>
            <w:noWrap w:val="0"/>
            <w:tcMar>
              <w:top w:w="15" w:type="dxa"/>
              <w:left w:w="15" w:type="dxa"/>
              <w:right w:w="15" w:type="dxa"/>
            </w:tcMar>
            <w:vAlign w:val="center"/>
          </w:tcPr>
          <w:p w14:paraId="4A42775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《中华人民共和国渔业法》</w:t>
            </w:r>
          </w:p>
        </w:tc>
      </w:tr>
      <w:tr w14:paraId="6689C7E3">
        <w:tblPrEx>
          <w:tblCellMar>
            <w:top w:w="0" w:type="dxa"/>
            <w:left w:w="0" w:type="dxa"/>
            <w:bottom w:w="0" w:type="dxa"/>
            <w:right w:w="0" w:type="dxa"/>
          </w:tblCellMar>
        </w:tblPrEx>
        <w:trPr>
          <w:trHeight w:val="6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7C984F0">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B9A726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8579B7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526528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77742B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《渔业捕捞许可管理规定》（农业农村部令</w:t>
            </w:r>
            <w:r>
              <w:rPr>
                <w:rStyle w:val="19"/>
                <w:rFonts w:hint="default" w:ascii="Times New Roman" w:hAnsi="Times New Roman" w:eastAsia="方正仿宋_GBK" w:cs="Times New Roman"/>
                <w:sz w:val="24"/>
                <w:szCs w:val="24"/>
                <w:lang w:val="en-US" w:eastAsia="zh-CN" w:bidi="ar"/>
              </w:rPr>
              <w:t>2018</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1</w:t>
            </w:r>
            <w:r>
              <w:rPr>
                <w:rStyle w:val="18"/>
                <w:rFonts w:hint="default" w:ascii="Times New Roman" w:hAnsi="Times New Roman" w:eastAsia="方正仿宋_GBK" w:cs="Times New Roman"/>
                <w:sz w:val="24"/>
                <w:szCs w:val="24"/>
                <w:lang w:val="en-US" w:eastAsia="zh-CN" w:bidi="ar"/>
              </w:rPr>
              <w:t>号）</w:t>
            </w:r>
          </w:p>
        </w:tc>
      </w:tr>
      <w:tr w14:paraId="663F9EA7">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E41DDD8">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195</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7E67C5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F6DE74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渔业捕捞许可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A61F28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县农业农村委</w:t>
            </w:r>
          </w:p>
        </w:tc>
        <w:tc>
          <w:tcPr>
            <w:tcW w:w="0" w:type="auto"/>
            <w:tcBorders>
              <w:top w:val="nil"/>
              <w:left w:val="nil"/>
              <w:bottom w:val="nil"/>
              <w:right w:val="single" w:color="000000" w:sz="8" w:space="0"/>
            </w:tcBorders>
            <w:noWrap w:val="0"/>
            <w:tcMar>
              <w:top w:w="15" w:type="dxa"/>
              <w:left w:w="15" w:type="dxa"/>
              <w:right w:w="15" w:type="dxa"/>
            </w:tcMar>
            <w:vAlign w:val="center"/>
          </w:tcPr>
          <w:p w14:paraId="506B612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《中华人民共和国渔业法》</w:t>
            </w:r>
          </w:p>
        </w:tc>
      </w:tr>
      <w:tr w14:paraId="4A33F785">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9EE8F68">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59B8F0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3E8A00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9DFE02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5F3B595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《中华人民共和国渔业法实施细则》</w:t>
            </w:r>
          </w:p>
        </w:tc>
      </w:tr>
      <w:tr w14:paraId="4E603700">
        <w:tblPrEx>
          <w:tblCellMar>
            <w:top w:w="0" w:type="dxa"/>
            <w:left w:w="0" w:type="dxa"/>
            <w:bottom w:w="0" w:type="dxa"/>
            <w:right w:w="0" w:type="dxa"/>
          </w:tblCellMar>
        </w:tblPrEx>
        <w:trPr>
          <w:trHeight w:val="60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3706294">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77970A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0A18D7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4FE63F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A34383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《渔业捕捞许可管理规定》（农业农村部令</w:t>
            </w:r>
            <w:r>
              <w:rPr>
                <w:rStyle w:val="19"/>
                <w:rFonts w:hint="default" w:ascii="Times New Roman" w:hAnsi="Times New Roman" w:eastAsia="方正仿宋_GBK" w:cs="Times New Roman"/>
                <w:sz w:val="24"/>
                <w:szCs w:val="24"/>
                <w:lang w:val="en-US" w:eastAsia="zh-CN" w:bidi="ar"/>
              </w:rPr>
              <w:t>2018</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1</w:t>
            </w:r>
            <w:r>
              <w:rPr>
                <w:rStyle w:val="18"/>
                <w:rFonts w:hint="default" w:ascii="Times New Roman" w:hAnsi="Times New Roman" w:eastAsia="方正仿宋_GBK" w:cs="Times New Roman"/>
                <w:sz w:val="24"/>
                <w:szCs w:val="24"/>
                <w:lang w:val="en-US" w:eastAsia="zh-CN" w:bidi="ar"/>
              </w:rPr>
              <w:t>号）</w:t>
            </w:r>
          </w:p>
        </w:tc>
      </w:tr>
      <w:tr w14:paraId="0C90AB36">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142895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196</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5D4B3B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56CEF9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渔业船舶国籍登记</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4673B3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县农业农村委（直接审批，受理市农业农村委实施的事项）</w:t>
            </w:r>
          </w:p>
        </w:tc>
        <w:tc>
          <w:tcPr>
            <w:tcW w:w="0" w:type="auto"/>
            <w:tcBorders>
              <w:top w:val="nil"/>
              <w:left w:val="nil"/>
              <w:bottom w:val="nil"/>
              <w:right w:val="single" w:color="000000" w:sz="8" w:space="0"/>
            </w:tcBorders>
            <w:noWrap w:val="0"/>
            <w:tcMar>
              <w:top w:w="15" w:type="dxa"/>
              <w:left w:w="15" w:type="dxa"/>
              <w:right w:w="15" w:type="dxa"/>
            </w:tcMar>
            <w:vAlign w:val="center"/>
          </w:tcPr>
          <w:p w14:paraId="6B64DAF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《中华人民共和国船舶登记条例》</w:t>
            </w:r>
          </w:p>
        </w:tc>
      </w:tr>
      <w:tr w14:paraId="0383AB9B">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0152F79">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14BB37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EB9532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682357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0CDE362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《中华人民共和国渔港水域交通安全管理条例》</w:t>
            </w:r>
          </w:p>
        </w:tc>
      </w:tr>
      <w:tr w14:paraId="5FD97D96">
        <w:tblPrEx>
          <w:tblCellMar>
            <w:top w:w="0" w:type="dxa"/>
            <w:left w:w="0" w:type="dxa"/>
            <w:bottom w:w="0" w:type="dxa"/>
            <w:right w:w="0" w:type="dxa"/>
          </w:tblCellMar>
        </w:tblPrEx>
        <w:trPr>
          <w:trHeight w:val="79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197CDB2">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47C1A3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9FA758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7AB30D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A50B80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《中华人民共和国渔业船舶登记办法》（农业部令</w:t>
            </w:r>
            <w:r>
              <w:rPr>
                <w:rStyle w:val="19"/>
                <w:rFonts w:hint="default" w:ascii="Times New Roman" w:hAnsi="Times New Roman" w:eastAsia="方正仿宋_GBK" w:cs="Times New Roman"/>
                <w:sz w:val="24"/>
                <w:szCs w:val="24"/>
                <w:lang w:val="en-US" w:eastAsia="zh-CN" w:bidi="ar"/>
              </w:rPr>
              <w:t>2012</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8</w:t>
            </w:r>
            <w:r>
              <w:rPr>
                <w:rStyle w:val="18"/>
                <w:rFonts w:hint="default" w:ascii="Times New Roman" w:hAnsi="Times New Roman" w:eastAsia="方正仿宋_GBK" w:cs="Times New Roman"/>
                <w:sz w:val="24"/>
                <w:szCs w:val="24"/>
                <w:lang w:val="en-US" w:eastAsia="zh-CN" w:bidi="ar"/>
              </w:rPr>
              <w:t>号公布，农业部令</w:t>
            </w:r>
            <w:r>
              <w:rPr>
                <w:rStyle w:val="19"/>
                <w:rFonts w:hint="default" w:ascii="Times New Roman" w:hAnsi="Times New Roman" w:eastAsia="方正仿宋_GBK" w:cs="Times New Roman"/>
                <w:sz w:val="24"/>
                <w:szCs w:val="24"/>
                <w:lang w:val="en-US" w:eastAsia="zh-CN" w:bidi="ar"/>
              </w:rPr>
              <w:t>2013</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5</w:t>
            </w:r>
            <w:r>
              <w:rPr>
                <w:rStyle w:val="18"/>
                <w:rFonts w:hint="default" w:ascii="Times New Roman" w:hAnsi="Times New Roman" w:eastAsia="方正仿宋_GBK" w:cs="Times New Roman"/>
                <w:sz w:val="24"/>
                <w:szCs w:val="24"/>
                <w:lang w:val="en-US" w:eastAsia="zh-CN" w:bidi="ar"/>
              </w:rPr>
              <w:t>号修正）</w:t>
            </w:r>
          </w:p>
        </w:tc>
      </w:tr>
      <w:tr w14:paraId="649CC052">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auto" w:sz="4" w:space="0"/>
              <w:right w:val="single" w:color="000000" w:sz="8" w:space="0"/>
            </w:tcBorders>
            <w:noWrap w:val="0"/>
            <w:tcMar>
              <w:top w:w="15" w:type="dxa"/>
              <w:left w:w="15" w:type="dxa"/>
              <w:right w:w="15" w:type="dxa"/>
            </w:tcMar>
            <w:vAlign w:val="center"/>
          </w:tcPr>
          <w:p w14:paraId="06F43540">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197</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120A1CD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市农业农村委</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52A276B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人工繁育市重点保护水生野生动物审批</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0E5193B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县农业农村委</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3C2AA66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《重庆市野生动物保护规定》</w:t>
            </w:r>
          </w:p>
        </w:tc>
      </w:tr>
      <w:tr w14:paraId="11E7A3DB">
        <w:tblPrEx>
          <w:tblCellMar>
            <w:top w:w="0" w:type="dxa"/>
            <w:left w:w="0" w:type="dxa"/>
            <w:bottom w:w="0" w:type="dxa"/>
            <w:right w:w="0" w:type="dxa"/>
          </w:tblCellMar>
        </w:tblPrEx>
        <w:trPr>
          <w:trHeight w:val="675" w:hRule="atLeast"/>
          <w:jc w:val="center"/>
        </w:trPr>
        <w:tc>
          <w:tcPr>
            <w:tcW w:w="0" w:type="auto"/>
            <w:tcBorders>
              <w:top w:val="single" w:color="auto" w:sz="4" w:space="0"/>
              <w:left w:val="single" w:color="auto" w:sz="4" w:space="0"/>
              <w:bottom w:val="single" w:color="auto" w:sz="4" w:space="0"/>
              <w:right w:val="single" w:color="000000" w:sz="8" w:space="0"/>
            </w:tcBorders>
            <w:noWrap w:val="0"/>
            <w:tcMar>
              <w:top w:w="15" w:type="dxa"/>
              <w:left w:w="15" w:type="dxa"/>
              <w:right w:w="15" w:type="dxa"/>
            </w:tcMar>
            <w:vAlign w:val="center"/>
          </w:tcPr>
          <w:p w14:paraId="7C1C0776">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198</w:t>
            </w:r>
          </w:p>
        </w:tc>
        <w:tc>
          <w:tcPr>
            <w:tcW w:w="0" w:type="auto"/>
            <w:tcBorders>
              <w:top w:val="single" w:color="auto" w:sz="4" w:space="0"/>
              <w:left w:val="nil"/>
              <w:bottom w:val="single" w:color="auto" w:sz="4" w:space="0"/>
              <w:right w:val="single" w:color="000000" w:sz="8" w:space="0"/>
            </w:tcBorders>
            <w:noWrap w:val="0"/>
            <w:tcMar>
              <w:top w:w="15" w:type="dxa"/>
              <w:left w:w="15" w:type="dxa"/>
              <w:right w:w="15" w:type="dxa"/>
            </w:tcMar>
            <w:vAlign w:val="center"/>
          </w:tcPr>
          <w:p w14:paraId="2DD979D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市商务委</w:t>
            </w:r>
          </w:p>
        </w:tc>
        <w:tc>
          <w:tcPr>
            <w:tcW w:w="0" w:type="auto"/>
            <w:tcBorders>
              <w:top w:val="single" w:color="auto" w:sz="4" w:space="0"/>
              <w:left w:val="nil"/>
              <w:bottom w:val="single" w:color="auto" w:sz="4" w:space="0"/>
              <w:right w:val="single" w:color="000000" w:sz="8" w:space="0"/>
            </w:tcBorders>
            <w:noWrap w:val="0"/>
            <w:tcMar>
              <w:top w:w="15" w:type="dxa"/>
              <w:left w:w="15" w:type="dxa"/>
              <w:right w:w="15" w:type="dxa"/>
            </w:tcMar>
            <w:vAlign w:val="center"/>
          </w:tcPr>
          <w:p w14:paraId="0D2016D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成品油零售经营资格审批</w:t>
            </w:r>
          </w:p>
        </w:tc>
        <w:tc>
          <w:tcPr>
            <w:tcW w:w="0" w:type="auto"/>
            <w:tcBorders>
              <w:top w:val="single" w:color="auto" w:sz="4" w:space="0"/>
              <w:left w:val="nil"/>
              <w:bottom w:val="single" w:color="auto" w:sz="4" w:space="0"/>
              <w:right w:val="single" w:color="000000" w:sz="8" w:space="0"/>
            </w:tcBorders>
            <w:noWrap w:val="0"/>
            <w:tcMar>
              <w:top w:w="15" w:type="dxa"/>
              <w:left w:w="15" w:type="dxa"/>
              <w:right w:w="15" w:type="dxa"/>
            </w:tcMar>
            <w:vAlign w:val="center"/>
          </w:tcPr>
          <w:p w14:paraId="1501576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县商务委</w:t>
            </w:r>
          </w:p>
        </w:tc>
        <w:tc>
          <w:tcPr>
            <w:tcW w:w="0" w:type="auto"/>
            <w:tcBorders>
              <w:top w:val="single" w:color="auto" w:sz="4" w:space="0"/>
              <w:left w:val="nil"/>
              <w:bottom w:val="single" w:color="auto" w:sz="4" w:space="0"/>
              <w:right w:val="single" w:color="auto" w:sz="4" w:space="0"/>
            </w:tcBorders>
            <w:noWrap w:val="0"/>
            <w:tcMar>
              <w:top w:w="15" w:type="dxa"/>
              <w:left w:w="15" w:type="dxa"/>
              <w:right w:w="15" w:type="dxa"/>
            </w:tcMar>
            <w:vAlign w:val="center"/>
          </w:tcPr>
          <w:p w14:paraId="3C8F9A4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《国务院对确需保留的行政审批项目设定行政许可的决定》</w:t>
            </w:r>
          </w:p>
        </w:tc>
      </w:tr>
      <w:tr w14:paraId="089DDA5F">
        <w:tblPrEx>
          <w:tblCellMar>
            <w:top w:w="0" w:type="dxa"/>
            <w:left w:w="0" w:type="dxa"/>
            <w:bottom w:w="0" w:type="dxa"/>
            <w:right w:w="0" w:type="dxa"/>
          </w:tblCellMar>
        </w:tblPrEx>
        <w:trPr>
          <w:trHeight w:val="330" w:hRule="atLeast"/>
          <w:jc w:val="center"/>
        </w:trPr>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1F092BD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199</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5080BA5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市商务委</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7ACEB6C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从事拍卖业务许可</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493AF5E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县商务委（受理市商务委实施的事项）</w:t>
            </w:r>
          </w:p>
        </w:tc>
        <w:tc>
          <w:tcPr>
            <w:tcW w:w="0" w:type="auto"/>
            <w:tcBorders>
              <w:top w:val="single" w:color="auto" w:sz="4" w:space="0"/>
              <w:left w:val="nil"/>
              <w:bottom w:val="nil"/>
              <w:right w:val="single" w:color="000000" w:sz="8" w:space="0"/>
            </w:tcBorders>
            <w:noWrap w:val="0"/>
            <w:tcMar>
              <w:top w:w="15" w:type="dxa"/>
              <w:left w:w="15" w:type="dxa"/>
              <w:right w:w="15" w:type="dxa"/>
            </w:tcMar>
            <w:vAlign w:val="center"/>
          </w:tcPr>
          <w:p w14:paraId="7AE36B7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《中华人民共和国拍卖法》</w:t>
            </w:r>
          </w:p>
        </w:tc>
      </w:tr>
      <w:tr w14:paraId="57C2CD84">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C78C672">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817BF6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AA4973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ABAA35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A6497B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《拍卖管理办法》（商务部令</w:t>
            </w:r>
            <w:r>
              <w:rPr>
                <w:rStyle w:val="19"/>
                <w:rFonts w:hint="default" w:ascii="Times New Roman" w:hAnsi="Times New Roman" w:eastAsia="方正仿宋_GBK" w:cs="Times New Roman"/>
                <w:sz w:val="24"/>
                <w:szCs w:val="24"/>
                <w:lang w:val="en-US" w:eastAsia="zh-CN" w:bidi="ar"/>
              </w:rPr>
              <w:t>2004</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24</w:t>
            </w:r>
            <w:r>
              <w:rPr>
                <w:rStyle w:val="18"/>
                <w:rFonts w:hint="default" w:ascii="Times New Roman" w:hAnsi="Times New Roman" w:eastAsia="方正仿宋_GBK" w:cs="Times New Roman"/>
                <w:sz w:val="24"/>
                <w:szCs w:val="24"/>
                <w:lang w:val="en-US" w:eastAsia="zh-CN" w:bidi="ar"/>
              </w:rPr>
              <w:t>号公布，商务部令</w:t>
            </w:r>
            <w:r>
              <w:rPr>
                <w:rStyle w:val="19"/>
                <w:rFonts w:hint="default" w:ascii="Times New Roman" w:hAnsi="Times New Roman" w:eastAsia="方正仿宋_GBK" w:cs="Times New Roman"/>
                <w:sz w:val="24"/>
                <w:szCs w:val="24"/>
                <w:lang w:val="en-US" w:eastAsia="zh-CN" w:bidi="ar"/>
              </w:rPr>
              <w:t>2015</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2</w:t>
            </w:r>
            <w:r>
              <w:rPr>
                <w:rStyle w:val="18"/>
                <w:rFonts w:hint="default" w:ascii="Times New Roman" w:hAnsi="Times New Roman" w:eastAsia="方正仿宋_GBK" w:cs="Times New Roman"/>
                <w:sz w:val="24"/>
                <w:szCs w:val="24"/>
                <w:lang w:val="en-US" w:eastAsia="zh-CN" w:bidi="ar"/>
              </w:rPr>
              <w:t>号修正）</w:t>
            </w:r>
          </w:p>
        </w:tc>
      </w:tr>
      <w:tr w14:paraId="187AF240">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4593403B">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200</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7B23E1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市文化旅游委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60E484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文艺表演团体设立审批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10FBEF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县文化旅游委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A85084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《营业性演出管理条例》</w:t>
            </w:r>
          </w:p>
        </w:tc>
      </w:tr>
      <w:tr w14:paraId="0D33EDC7">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0403B3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201</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5769FF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市文化旅游委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4662D9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营业性演出审批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1F1002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县文化旅游委</w:t>
            </w:r>
          </w:p>
        </w:tc>
        <w:tc>
          <w:tcPr>
            <w:tcW w:w="0" w:type="auto"/>
            <w:tcBorders>
              <w:top w:val="nil"/>
              <w:left w:val="nil"/>
              <w:bottom w:val="nil"/>
              <w:right w:val="single" w:color="000000" w:sz="8" w:space="0"/>
            </w:tcBorders>
            <w:noWrap w:val="0"/>
            <w:tcMar>
              <w:top w:w="15" w:type="dxa"/>
              <w:left w:w="15" w:type="dxa"/>
              <w:right w:w="15" w:type="dxa"/>
            </w:tcMar>
            <w:vAlign w:val="center"/>
          </w:tcPr>
          <w:p w14:paraId="51271C7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《营业性演出管理条例》</w:t>
            </w:r>
          </w:p>
        </w:tc>
      </w:tr>
      <w:tr w14:paraId="570D237A">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19077A2">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C90EAA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E91C6E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59460C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5DE3E1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《营业性演出管理条例实施细则》（文化部令第</w:t>
            </w:r>
            <w:r>
              <w:rPr>
                <w:rStyle w:val="19"/>
                <w:rFonts w:hint="default" w:ascii="Times New Roman" w:hAnsi="Times New Roman" w:eastAsia="方正仿宋_GBK" w:cs="Times New Roman"/>
                <w:sz w:val="24"/>
                <w:szCs w:val="24"/>
                <w:lang w:val="en-US" w:eastAsia="zh-CN" w:bidi="ar"/>
              </w:rPr>
              <w:t>47</w:t>
            </w:r>
            <w:r>
              <w:rPr>
                <w:rStyle w:val="18"/>
                <w:rFonts w:hint="default" w:ascii="Times New Roman" w:hAnsi="Times New Roman" w:eastAsia="方正仿宋_GBK" w:cs="Times New Roman"/>
                <w:sz w:val="24"/>
                <w:szCs w:val="24"/>
                <w:lang w:val="en-US" w:eastAsia="zh-CN" w:bidi="ar"/>
              </w:rPr>
              <w:t>号公布，文化部令第</w:t>
            </w:r>
            <w:r>
              <w:rPr>
                <w:rStyle w:val="19"/>
                <w:rFonts w:hint="default" w:ascii="Times New Roman" w:hAnsi="Times New Roman" w:eastAsia="方正仿宋_GBK" w:cs="Times New Roman"/>
                <w:sz w:val="24"/>
                <w:szCs w:val="24"/>
                <w:lang w:val="en-US" w:eastAsia="zh-CN" w:bidi="ar"/>
              </w:rPr>
              <w:t>57</w:t>
            </w:r>
            <w:r>
              <w:rPr>
                <w:rStyle w:val="18"/>
                <w:rFonts w:hint="default" w:ascii="Times New Roman" w:hAnsi="Times New Roman" w:eastAsia="方正仿宋_GBK" w:cs="Times New Roman"/>
                <w:sz w:val="24"/>
                <w:szCs w:val="24"/>
                <w:lang w:val="en-US" w:eastAsia="zh-CN" w:bidi="ar"/>
              </w:rPr>
              <w:t>号修正）</w:t>
            </w:r>
          </w:p>
        </w:tc>
      </w:tr>
      <w:tr w14:paraId="492B36DF">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294DAD98">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202</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27C0BB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市文化旅游委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1BF2B9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娱乐场所经营活动审批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BE9C23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县文化旅游委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816CF2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《娱乐场所管理条例》</w:t>
            </w:r>
          </w:p>
        </w:tc>
      </w:tr>
      <w:tr w14:paraId="5D9D8947">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5226BA0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203</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2675DD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市文化旅游委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CE3BE5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互联网上网服务营业场所筹建审批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0FB373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县文化旅游委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92172D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《互联网上网服务营业场所管理条例》</w:t>
            </w:r>
          </w:p>
        </w:tc>
      </w:tr>
      <w:tr w14:paraId="2A51A172">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04789B33">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204</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AECE09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市文化旅游委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570C71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互联网上网服务经营活动审批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9A9516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县文化旅游委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129AA5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《互联网上网服务营业场所管理条例》</w:t>
            </w:r>
          </w:p>
        </w:tc>
      </w:tr>
      <w:tr w14:paraId="2C2FC536">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EE5E0DB">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205</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38F807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市文化旅游委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801E52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旅行社设立许可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844A43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县文化旅游委（实施市文化旅游委委托范围内的事项）</w:t>
            </w:r>
          </w:p>
        </w:tc>
        <w:tc>
          <w:tcPr>
            <w:tcW w:w="0" w:type="auto"/>
            <w:tcBorders>
              <w:top w:val="nil"/>
              <w:left w:val="nil"/>
              <w:bottom w:val="nil"/>
              <w:right w:val="single" w:color="000000" w:sz="8" w:space="0"/>
            </w:tcBorders>
            <w:noWrap w:val="0"/>
            <w:tcMar>
              <w:top w:w="15" w:type="dxa"/>
              <w:left w:w="15" w:type="dxa"/>
              <w:right w:w="15" w:type="dxa"/>
            </w:tcMar>
            <w:vAlign w:val="center"/>
          </w:tcPr>
          <w:p w14:paraId="61C4938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《中华人民共和国旅游法》</w:t>
            </w:r>
          </w:p>
        </w:tc>
      </w:tr>
      <w:tr w14:paraId="1E03BEB9">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4172E85">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BFB46D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502B99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4721F6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93243F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《旅行社条例》</w:t>
            </w:r>
          </w:p>
        </w:tc>
      </w:tr>
      <w:tr w14:paraId="754ED089">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304D136B">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206</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9D6C83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市文化旅游委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8CF3C9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广播电视专用频段频率使用许可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BA3258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县文化旅游委（受理并逐级上报广电总局实施的事项）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729B73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《广播电视管理条例》</w:t>
            </w:r>
          </w:p>
        </w:tc>
      </w:tr>
      <w:tr w14:paraId="4F115167">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23214CE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207</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9FB27F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市文化旅游委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CA43C1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广播电台、电视台设立、终止审批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60ADD9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县文化旅游委（受理并逐级上报地方广播电台、电视台设立、终止）</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D33E75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《广播电视管理条例》</w:t>
            </w:r>
          </w:p>
        </w:tc>
      </w:tr>
      <w:tr w14:paraId="7E65ED25">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E9D4A34">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208</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D3738F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市文化旅游委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D1FECA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乡镇设立广播电视站和机关、部队、团体、企业事业单位设立有线广播电视站审批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695E0C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县文化旅游委（初审）</w:t>
            </w:r>
          </w:p>
        </w:tc>
        <w:tc>
          <w:tcPr>
            <w:tcW w:w="0" w:type="auto"/>
            <w:tcBorders>
              <w:top w:val="nil"/>
              <w:left w:val="nil"/>
              <w:bottom w:val="nil"/>
              <w:right w:val="single" w:color="000000" w:sz="8" w:space="0"/>
            </w:tcBorders>
            <w:noWrap w:val="0"/>
            <w:tcMar>
              <w:top w:w="15" w:type="dxa"/>
              <w:left w:w="15" w:type="dxa"/>
              <w:right w:w="15" w:type="dxa"/>
            </w:tcMar>
            <w:vAlign w:val="center"/>
          </w:tcPr>
          <w:p w14:paraId="5F06BFE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《广播电视管理条例》</w:t>
            </w:r>
          </w:p>
        </w:tc>
      </w:tr>
      <w:tr w14:paraId="1E3406CC">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5492C7A">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071ADD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0A3830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74EDD8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3B954B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《广播电视站审批管理暂行规定》（广播电影电视总局令第</w:t>
            </w:r>
            <w:r>
              <w:rPr>
                <w:rStyle w:val="19"/>
                <w:rFonts w:hint="default" w:ascii="Times New Roman" w:hAnsi="Times New Roman" w:eastAsia="方正仿宋_GBK" w:cs="Times New Roman"/>
                <w:sz w:val="24"/>
                <w:szCs w:val="24"/>
                <w:lang w:val="en-US" w:eastAsia="zh-CN" w:bidi="ar"/>
              </w:rPr>
              <w:t>32</w:t>
            </w:r>
            <w:r>
              <w:rPr>
                <w:rStyle w:val="18"/>
                <w:rFonts w:hint="default" w:ascii="Times New Roman" w:hAnsi="Times New Roman" w:eastAsia="方正仿宋_GBK" w:cs="Times New Roman"/>
                <w:sz w:val="24"/>
                <w:szCs w:val="24"/>
                <w:lang w:val="en-US" w:eastAsia="zh-CN" w:bidi="ar"/>
              </w:rPr>
              <w:t>号）</w:t>
            </w:r>
          </w:p>
        </w:tc>
      </w:tr>
      <w:tr w14:paraId="056BF654">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auto" w:sz="4" w:space="0"/>
              <w:right w:val="single" w:color="000000" w:sz="8" w:space="0"/>
            </w:tcBorders>
            <w:noWrap w:val="0"/>
            <w:tcMar>
              <w:top w:w="15" w:type="dxa"/>
              <w:left w:w="15" w:type="dxa"/>
              <w:right w:w="15" w:type="dxa"/>
            </w:tcMar>
            <w:vAlign w:val="center"/>
          </w:tcPr>
          <w:p w14:paraId="4F624F75">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209</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747FAC9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市文化旅游委</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7613B66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有线广播电视传输覆盖网工程验收审核</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583BC46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县文化旅游委</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6CA1AEF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《广播电视管理条例》</w:t>
            </w:r>
          </w:p>
        </w:tc>
      </w:tr>
      <w:tr w14:paraId="291062BF">
        <w:tblPrEx>
          <w:tblCellMar>
            <w:top w:w="0" w:type="dxa"/>
            <w:left w:w="0" w:type="dxa"/>
            <w:bottom w:w="0" w:type="dxa"/>
            <w:right w:w="0" w:type="dxa"/>
          </w:tblCellMar>
        </w:tblPrEx>
        <w:trPr>
          <w:trHeight w:val="660" w:hRule="atLeast"/>
          <w:jc w:val="center"/>
        </w:trPr>
        <w:tc>
          <w:tcPr>
            <w:tcW w:w="0" w:type="auto"/>
            <w:vMerge w:val="restart"/>
            <w:tcBorders>
              <w:top w:val="single" w:color="auto" w:sz="4" w:space="0"/>
              <w:left w:val="single" w:color="auto" w:sz="4" w:space="0"/>
              <w:bottom w:val="single" w:color="000000" w:sz="8" w:space="0"/>
              <w:right w:val="single" w:color="000000" w:sz="8" w:space="0"/>
            </w:tcBorders>
            <w:noWrap w:val="0"/>
            <w:tcMar>
              <w:top w:w="15" w:type="dxa"/>
              <w:left w:w="15" w:type="dxa"/>
              <w:right w:w="15" w:type="dxa"/>
            </w:tcMar>
            <w:vAlign w:val="center"/>
          </w:tcPr>
          <w:p w14:paraId="67B4BCEE">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210</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1DC128B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市文化旅游委</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7D60C4B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卫星电视广播地面接收设施安装服务许可</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3D384DE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县文化旅游委（负责市文化旅游委实施事项的初审）</w:t>
            </w:r>
          </w:p>
        </w:tc>
        <w:tc>
          <w:tcPr>
            <w:tcW w:w="0" w:type="auto"/>
            <w:tcBorders>
              <w:top w:val="single" w:color="auto" w:sz="4" w:space="0"/>
              <w:left w:val="nil"/>
              <w:bottom w:val="nil"/>
              <w:right w:val="single" w:color="auto" w:sz="4" w:space="0"/>
            </w:tcBorders>
            <w:noWrap w:val="0"/>
            <w:tcMar>
              <w:top w:w="15" w:type="dxa"/>
              <w:left w:w="15" w:type="dxa"/>
              <w:right w:w="15" w:type="dxa"/>
            </w:tcMar>
            <w:vAlign w:val="center"/>
          </w:tcPr>
          <w:p w14:paraId="6DFA617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《卫星电视广播地面接收设施管理规定》</w:t>
            </w:r>
          </w:p>
        </w:tc>
      </w:tr>
      <w:tr w14:paraId="32794A54">
        <w:tblPrEx>
          <w:tblCellMar>
            <w:top w:w="0" w:type="dxa"/>
            <w:left w:w="0" w:type="dxa"/>
            <w:bottom w:w="0" w:type="dxa"/>
            <w:right w:w="0" w:type="dxa"/>
          </w:tblCellMar>
        </w:tblPrEx>
        <w:trPr>
          <w:trHeight w:val="1320" w:hRule="atLeast"/>
          <w:jc w:val="center"/>
        </w:trPr>
        <w:tc>
          <w:tcPr>
            <w:tcW w:w="0" w:type="auto"/>
            <w:vMerge w:val="continue"/>
            <w:tcBorders>
              <w:top w:val="single" w:color="000000" w:sz="8" w:space="0"/>
              <w:left w:val="single" w:color="auto" w:sz="4" w:space="0"/>
              <w:bottom w:val="single" w:color="000000" w:sz="8" w:space="0"/>
              <w:right w:val="single" w:color="000000" w:sz="8" w:space="0"/>
            </w:tcBorders>
            <w:noWrap w:val="0"/>
            <w:tcMar>
              <w:top w:w="15" w:type="dxa"/>
              <w:left w:w="15" w:type="dxa"/>
              <w:right w:w="15" w:type="dxa"/>
            </w:tcMar>
            <w:vAlign w:val="center"/>
          </w:tcPr>
          <w:p w14:paraId="67F72B3E">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F7BB5A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F04E2C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720F94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auto" w:sz="4" w:space="0"/>
            </w:tcBorders>
            <w:noWrap w:val="0"/>
            <w:tcMar>
              <w:top w:w="15" w:type="dxa"/>
              <w:left w:w="15" w:type="dxa"/>
              <w:right w:w="15" w:type="dxa"/>
            </w:tcMar>
            <w:vAlign w:val="center"/>
          </w:tcPr>
          <w:p w14:paraId="37FB4AC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《卫星电视广播地面接收设施安装服务暂行办法》（广播电影电视总局令第</w:t>
            </w:r>
            <w:r>
              <w:rPr>
                <w:rStyle w:val="19"/>
                <w:rFonts w:hint="default" w:ascii="Times New Roman" w:hAnsi="Times New Roman" w:eastAsia="方正仿宋_GBK" w:cs="Times New Roman"/>
                <w:sz w:val="24"/>
                <w:szCs w:val="24"/>
                <w:lang w:val="en-US" w:eastAsia="zh-CN" w:bidi="ar"/>
              </w:rPr>
              <w:t>60</w:t>
            </w:r>
            <w:r>
              <w:rPr>
                <w:rStyle w:val="18"/>
                <w:rFonts w:hint="default" w:ascii="Times New Roman" w:hAnsi="Times New Roman" w:eastAsia="方正仿宋_GBK" w:cs="Times New Roman"/>
                <w:sz w:val="24"/>
                <w:szCs w:val="24"/>
                <w:lang w:val="en-US" w:eastAsia="zh-CN" w:bidi="ar"/>
              </w:rPr>
              <w:t>号公布，广播电视总局令第</w:t>
            </w:r>
            <w:r>
              <w:rPr>
                <w:rStyle w:val="19"/>
                <w:rFonts w:hint="default" w:ascii="Times New Roman" w:hAnsi="Times New Roman" w:eastAsia="方正仿宋_GBK" w:cs="Times New Roman"/>
                <w:sz w:val="24"/>
                <w:szCs w:val="24"/>
                <w:lang w:val="en-US" w:eastAsia="zh-CN" w:bidi="ar"/>
              </w:rPr>
              <w:t>10</w:t>
            </w:r>
            <w:r>
              <w:rPr>
                <w:rStyle w:val="18"/>
                <w:rFonts w:hint="default" w:ascii="Times New Roman" w:hAnsi="Times New Roman" w:eastAsia="方正仿宋_GBK" w:cs="Times New Roman"/>
                <w:sz w:val="24"/>
                <w:szCs w:val="24"/>
                <w:lang w:val="en-US" w:eastAsia="zh-CN" w:bidi="ar"/>
              </w:rPr>
              <w:t>号修正）</w:t>
            </w:r>
          </w:p>
        </w:tc>
      </w:tr>
      <w:tr w14:paraId="13DFBAB3">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auto" w:sz="4" w:space="0"/>
              <w:bottom w:val="single" w:color="auto" w:sz="4" w:space="0"/>
              <w:right w:val="single" w:color="000000" w:sz="8" w:space="0"/>
            </w:tcBorders>
            <w:noWrap w:val="0"/>
            <w:tcMar>
              <w:top w:w="15" w:type="dxa"/>
              <w:left w:w="15" w:type="dxa"/>
              <w:right w:w="15" w:type="dxa"/>
            </w:tcMar>
            <w:vAlign w:val="center"/>
          </w:tcPr>
          <w:p w14:paraId="753CF936">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0037F34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1707ED7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1033D2C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auto" w:sz="4" w:space="0"/>
            </w:tcBorders>
            <w:noWrap w:val="0"/>
            <w:tcMar>
              <w:top w:w="15" w:type="dxa"/>
              <w:left w:w="15" w:type="dxa"/>
              <w:right w:w="15" w:type="dxa"/>
            </w:tcMar>
            <w:vAlign w:val="center"/>
          </w:tcPr>
          <w:p w14:paraId="5337ECE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《广电总局关于设立卫星地面接收设施安装服务机构审批事项的通知》（广发〔</w:t>
            </w:r>
            <w:r>
              <w:rPr>
                <w:rStyle w:val="19"/>
                <w:rFonts w:hint="default" w:ascii="Times New Roman" w:hAnsi="Times New Roman" w:eastAsia="方正仿宋_GBK" w:cs="Times New Roman"/>
                <w:sz w:val="24"/>
                <w:szCs w:val="24"/>
                <w:lang w:val="en-US" w:eastAsia="zh-CN" w:bidi="ar"/>
              </w:rPr>
              <w:t>2010</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24</w:t>
            </w:r>
            <w:r>
              <w:rPr>
                <w:rStyle w:val="18"/>
                <w:rFonts w:hint="default" w:ascii="Times New Roman" w:hAnsi="Times New Roman" w:eastAsia="方正仿宋_GBK" w:cs="Times New Roman"/>
                <w:sz w:val="24"/>
                <w:szCs w:val="24"/>
                <w:lang w:val="en-US" w:eastAsia="zh-CN" w:bidi="ar"/>
              </w:rPr>
              <w:t>号）</w:t>
            </w:r>
          </w:p>
        </w:tc>
      </w:tr>
      <w:tr w14:paraId="4F47CB9E">
        <w:tblPrEx>
          <w:tblCellMar>
            <w:top w:w="0" w:type="dxa"/>
            <w:left w:w="0" w:type="dxa"/>
            <w:bottom w:w="0" w:type="dxa"/>
            <w:right w:w="0" w:type="dxa"/>
          </w:tblCellMar>
        </w:tblPrEx>
        <w:trPr>
          <w:trHeight w:val="330" w:hRule="atLeast"/>
          <w:jc w:val="center"/>
        </w:trPr>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7A5F7510">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211</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4148614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市文化旅游委</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146946D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设置卫星电视广播地面接收设施审批</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347BD54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县文化旅游委（初审）</w:t>
            </w:r>
          </w:p>
        </w:tc>
        <w:tc>
          <w:tcPr>
            <w:tcW w:w="0" w:type="auto"/>
            <w:tcBorders>
              <w:top w:val="single" w:color="auto" w:sz="4" w:space="0"/>
              <w:left w:val="nil"/>
              <w:bottom w:val="nil"/>
              <w:right w:val="single" w:color="000000" w:sz="8" w:space="0"/>
            </w:tcBorders>
            <w:noWrap w:val="0"/>
            <w:tcMar>
              <w:top w:w="15" w:type="dxa"/>
              <w:left w:w="15" w:type="dxa"/>
              <w:right w:w="15" w:type="dxa"/>
            </w:tcMar>
            <w:vAlign w:val="center"/>
          </w:tcPr>
          <w:p w14:paraId="5C0C3DC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《广播电视管理条例》</w:t>
            </w:r>
          </w:p>
        </w:tc>
      </w:tr>
      <w:tr w14:paraId="735767B1">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207F992">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F71A46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5CE537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7E8AE7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31B6BD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《卫星电视广播地面接收设施管理规定》</w:t>
            </w:r>
          </w:p>
        </w:tc>
      </w:tr>
      <w:tr w14:paraId="0707EE5B">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5338F22F">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212</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DC53E4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市文化旅游委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F4C514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建设工程文物保护许可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EB49C2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县政府（由县文化旅游委承办，征得上一级文物部门同意），县文化旅游委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B971E2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《中华人民共和国文物保护法》</w:t>
            </w:r>
          </w:p>
        </w:tc>
      </w:tr>
      <w:tr w14:paraId="114BE3C7">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54E3D65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213</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756611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市文化旅游委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6EC0B6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文物保护单位原址保护措施审批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3BECB9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县文化旅游委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0CAFED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《中华人民共和国文物保护法》</w:t>
            </w:r>
          </w:p>
        </w:tc>
      </w:tr>
      <w:tr w14:paraId="2E3426F5">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702A0E6A">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214</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472977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市文化旅游委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276CF8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核定为文物保护单位的属于国家所有的纪念建筑物或者古建筑改变用途审批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21544D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县政府（由县文化旅游委承办，征得市文物局同意），县文化旅游委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29EA6A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《中华人民共和国文物保护法》</w:t>
            </w:r>
          </w:p>
        </w:tc>
      </w:tr>
      <w:tr w14:paraId="5BA5732C">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0DAFEF59">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215</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67FBA2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市文化旅游委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16A702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不可移动文物修缮审批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E53797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县文化旅游委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C916A3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《中华人民共和国文物保护法》</w:t>
            </w:r>
          </w:p>
        </w:tc>
      </w:tr>
      <w:tr w14:paraId="1DA0191F">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14F93C5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216</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61319C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市文化旅游委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364867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非国有文物收藏单位和其他单位借用国有馆藏文物审批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D28A8E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县文化旅游委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654CEC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《中华人民共和国文物保护法》</w:t>
            </w:r>
          </w:p>
        </w:tc>
      </w:tr>
      <w:tr w14:paraId="0DE2B94A">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250B6E74">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217</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80876C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市文化旅游委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06C6E6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博物馆处理不够入藏标准、无保存价值的文物或标本审批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EEEB03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县文化旅游委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A0F3F9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《国务院对确需保留的行政审批项目设定行政许可的决定》</w:t>
            </w:r>
          </w:p>
        </w:tc>
      </w:tr>
      <w:tr w14:paraId="254962FF">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4ACF66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218</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D99D9A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市体育局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F8EA4E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举办健身气功活动及设立站点审批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E06638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县文化旅游委</w:t>
            </w:r>
          </w:p>
        </w:tc>
        <w:tc>
          <w:tcPr>
            <w:tcW w:w="0" w:type="auto"/>
            <w:tcBorders>
              <w:top w:val="nil"/>
              <w:left w:val="nil"/>
              <w:bottom w:val="nil"/>
              <w:right w:val="single" w:color="000000" w:sz="8" w:space="0"/>
            </w:tcBorders>
            <w:noWrap w:val="0"/>
            <w:tcMar>
              <w:top w:w="15" w:type="dxa"/>
              <w:left w:w="15" w:type="dxa"/>
              <w:right w:w="15" w:type="dxa"/>
            </w:tcMar>
            <w:vAlign w:val="center"/>
          </w:tcPr>
          <w:p w14:paraId="7A7746A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《国务院对确需保留的行政审批项目设定行政许可的决定》</w:t>
            </w:r>
          </w:p>
        </w:tc>
      </w:tr>
      <w:tr w14:paraId="141B2E9F">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2C50ABE">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0FA745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1877F8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2718C0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FE1BE7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《健身气功管理办法》（体育总局令</w:t>
            </w:r>
            <w:r>
              <w:rPr>
                <w:rStyle w:val="19"/>
                <w:rFonts w:hint="default" w:ascii="Times New Roman" w:hAnsi="Times New Roman" w:eastAsia="方正仿宋_GBK" w:cs="Times New Roman"/>
                <w:sz w:val="24"/>
                <w:szCs w:val="24"/>
                <w:lang w:val="en-US" w:eastAsia="zh-CN" w:bidi="ar"/>
              </w:rPr>
              <w:t>2006</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9</w:t>
            </w:r>
            <w:r>
              <w:rPr>
                <w:rStyle w:val="18"/>
                <w:rFonts w:hint="default" w:ascii="Times New Roman" w:hAnsi="Times New Roman" w:eastAsia="方正仿宋_GBK" w:cs="Times New Roman"/>
                <w:sz w:val="24"/>
                <w:szCs w:val="24"/>
                <w:lang w:val="en-US" w:eastAsia="zh-CN" w:bidi="ar"/>
              </w:rPr>
              <w:t>号）</w:t>
            </w:r>
          </w:p>
        </w:tc>
      </w:tr>
      <w:tr w14:paraId="76EB7BF6">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3FE5F413">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219</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3DFFB2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市体育局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7D1D50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高危险性体育项目经营许可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6C2A92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县文化旅游委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C97EB5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《全民健身条例》</w:t>
            </w:r>
          </w:p>
        </w:tc>
      </w:tr>
      <w:tr w14:paraId="02F50D86">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auto" w:sz="4" w:space="0"/>
              <w:right w:val="single" w:color="000000" w:sz="8" w:space="0"/>
            </w:tcBorders>
            <w:noWrap w:val="0"/>
            <w:tcMar>
              <w:top w:w="15" w:type="dxa"/>
              <w:left w:w="15" w:type="dxa"/>
              <w:right w:w="15" w:type="dxa"/>
            </w:tcMar>
            <w:vAlign w:val="center"/>
          </w:tcPr>
          <w:p w14:paraId="1DFCF7D1">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220</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50C9EF7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市体育局</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0556FC0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临时占用公共体育设施审批</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3EF90E1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县文化旅游委</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6DFDC17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《中华人民共和国体育法》</w:t>
            </w:r>
          </w:p>
        </w:tc>
      </w:tr>
      <w:tr w14:paraId="4A269E8C">
        <w:tblPrEx>
          <w:tblCellMar>
            <w:top w:w="0" w:type="dxa"/>
            <w:left w:w="0" w:type="dxa"/>
            <w:bottom w:w="0" w:type="dxa"/>
            <w:right w:w="0" w:type="dxa"/>
          </w:tblCellMar>
        </w:tblPrEx>
        <w:trPr>
          <w:trHeight w:val="345" w:hRule="atLeast"/>
          <w:jc w:val="center"/>
        </w:trPr>
        <w:tc>
          <w:tcPr>
            <w:tcW w:w="0" w:type="auto"/>
            <w:tcBorders>
              <w:top w:val="single" w:color="auto" w:sz="4" w:space="0"/>
              <w:left w:val="single" w:color="auto" w:sz="4" w:space="0"/>
              <w:bottom w:val="single" w:color="auto" w:sz="4" w:space="0"/>
              <w:right w:val="single" w:color="000000" w:sz="8" w:space="0"/>
            </w:tcBorders>
            <w:noWrap w:val="0"/>
            <w:tcMar>
              <w:top w:w="15" w:type="dxa"/>
              <w:left w:w="15" w:type="dxa"/>
              <w:right w:w="15" w:type="dxa"/>
            </w:tcMar>
            <w:vAlign w:val="center"/>
          </w:tcPr>
          <w:p w14:paraId="6FA05D5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221</w:t>
            </w:r>
          </w:p>
        </w:tc>
        <w:tc>
          <w:tcPr>
            <w:tcW w:w="0" w:type="auto"/>
            <w:tcBorders>
              <w:top w:val="single" w:color="auto" w:sz="4" w:space="0"/>
              <w:left w:val="nil"/>
              <w:bottom w:val="single" w:color="auto" w:sz="4" w:space="0"/>
              <w:right w:val="single" w:color="000000" w:sz="8" w:space="0"/>
            </w:tcBorders>
            <w:noWrap w:val="0"/>
            <w:tcMar>
              <w:top w:w="15" w:type="dxa"/>
              <w:left w:w="15" w:type="dxa"/>
              <w:right w:w="15" w:type="dxa"/>
            </w:tcMar>
            <w:vAlign w:val="center"/>
          </w:tcPr>
          <w:p w14:paraId="4F23A50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市卫生健康委</w:t>
            </w:r>
          </w:p>
        </w:tc>
        <w:tc>
          <w:tcPr>
            <w:tcW w:w="0" w:type="auto"/>
            <w:tcBorders>
              <w:top w:val="single" w:color="auto" w:sz="4" w:space="0"/>
              <w:left w:val="nil"/>
              <w:bottom w:val="single" w:color="auto" w:sz="4" w:space="0"/>
              <w:right w:val="single" w:color="000000" w:sz="8" w:space="0"/>
            </w:tcBorders>
            <w:noWrap w:val="0"/>
            <w:tcMar>
              <w:top w:w="15" w:type="dxa"/>
              <w:left w:w="15" w:type="dxa"/>
              <w:right w:w="15" w:type="dxa"/>
            </w:tcMar>
            <w:vAlign w:val="center"/>
          </w:tcPr>
          <w:p w14:paraId="11A984C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饮用水供水单位卫生许可</w:t>
            </w:r>
          </w:p>
        </w:tc>
        <w:tc>
          <w:tcPr>
            <w:tcW w:w="0" w:type="auto"/>
            <w:tcBorders>
              <w:top w:val="single" w:color="auto" w:sz="4" w:space="0"/>
              <w:left w:val="nil"/>
              <w:bottom w:val="single" w:color="auto" w:sz="4" w:space="0"/>
              <w:right w:val="single" w:color="000000" w:sz="8" w:space="0"/>
            </w:tcBorders>
            <w:noWrap w:val="0"/>
            <w:tcMar>
              <w:top w:w="15" w:type="dxa"/>
              <w:left w:w="15" w:type="dxa"/>
              <w:right w:w="15" w:type="dxa"/>
            </w:tcMar>
            <w:vAlign w:val="center"/>
          </w:tcPr>
          <w:p w14:paraId="77C331D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县卫生健康委</w:t>
            </w:r>
          </w:p>
        </w:tc>
        <w:tc>
          <w:tcPr>
            <w:tcW w:w="0" w:type="auto"/>
            <w:tcBorders>
              <w:top w:val="single" w:color="auto" w:sz="4" w:space="0"/>
              <w:left w:val="nil"/>
              <w:bottom w:val="single" w:color="auto" w:sz="4" w:space="0"/>
              <w:right w:val="single" w:color="auto" w:sz="4" w:space="0"/>
            </w:tcBorders>
            <w:noWrap w:val="0"/>
            <w:tcMar>
              <w:top w:w="15" w:type="dxa"/>
              <w:left w:w="15" w:type="dxa"/>
              <w:right w:w="15" w:type="dxa"/>
            </w:tcMar>
            <w:vAlign w:val="center"/>
          </w:tcPr>
          <w:p w14:paraId="564F069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《中华人民共和国传染病防治法》</w:t>
            </w:r>
          </w:p>
        </w:tc>
      </w:tr>
      <w:tr w14:paraId="404B4346">
        <w:tblPrEx>
          <w:tblCellMar>
            <w:top w:w="0" w:type="dxa"/>
            <w:left w:w="0" w:type="dxa"/>
            <w:bottom w:w="0" w:type="dxa"/>
            <w:right w:w="0" w:type="dxa"/>
          </w:tblCellMar>
        </w:tblPrEx>
        <w:trPr>
          <w:trHeight w:val="345" w:hRule="atLeast"/>
          <w:jc w:val="center"/>
        </w:trPr>
        <w:tc>
          <w:tcPr>
            <w:tcW w:w="0" w:type="auto"/>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5B90279C">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222</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5242E5D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市卫生健康委</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1646420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公共场所卫生许可</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6AA9408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县卫生健康委</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49187E3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《公共场所卫生管理条例》</w:t>
            </w:r>
          </w:p>
        </w:tc>
      </w:tr>
      <w:tr w14:paraId="7AB50FE4">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6FFE6AF">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223</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0EB00A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市卫生健康委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CC904C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医疗机构建设项目放射性职业病危害预评价报告审核</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E7B17F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县卫生健康委</w:t>
            </w:r>
          </w:p>
        </w:tc>
        <w:tc>
          <w:tcPr>
            <w:tcW w:w="0" w:type="auto"/>
            <w:tcBorders>
              <w:top w:val="nil"/>
              <w:left w:val="nil"/>
              <w:bottom w:val="nil"/>
              <w:right w:val="single" w:color="000000" w:sz="8" w:space="0"/>
            </w:tcBorders>
            <w:noWrap w:val="0"/>
            <w:tcMar>
              <w:top w:w="15" w:type="dxa"/>
              <w:left w:w="15" w:type="dxa"/>
              <w:right w:w="15" w:type="dxa"/>
            </w:tcMar>
            <w:vAlign w:val="center"/>
          </w:tcPr>
          <w:p w14:paraId="1076AB8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《中华人民共和国职业病防治法》</w:t>
            </w:r>
          </w:p>
        </w:tc>
      </w:tr>
      <w:tr w14:paraId="4F5B41D2">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CD9F79E">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A69FB0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F2E20D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1AA0E1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353753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《放射诊疗管理规定》（卫生部令第</w:t>
            </w:r>
            <w:r>
              <w:rPr>
                <w:rStyle w:val="19"/>
                <w:rFonts w:hint="default" w:ascii="Times New Roman" w:hAnsi="Times New Roman" w:eastAsia="方正仿宋_GBK" w:cs="Times New Roman"/>
                <w:sz w:val="24"/>
                <w:szCs w:val="24"/>
                <w:lang w:val="en-US" w:eastAsia="zh-CN" w:bidi="ar"/>
              </w:rPr>
              <w:t>46</w:t>
            </w:r>
            <w:r>
              <w:rPr>
                <w:rStyle w:val="18"/>
                <w:rFonts w:hint="default" w:ascii="Times New Roman" w:hAnsi="Times New Roman" w:eastAsia="方正仿宋_GBK" w:cs="Times New Roman"/>
                <w:sz w:val="24"/>
                <w:szCs w:val="24"/>
                <w:lang w:val="en-US" w:eastAsia="zh-CN" w:bidi="ar"/>
              </w:rPr>
              <w:t>号公布，国家卫生计生委令第</w:t>
            </w:r>
            <w:r>
              <w:rPr>
                <w:rStyle w:val="19"/>
                <w:rFonts w:hint="default" w:ascii="Times New Roman" w:hAnsi="Times New Roman" w:eastAsia="方正仿宋_GBK" w:cs="Times New Roman"/>
                <w:sz w:val="24"/>
                <w:szCs w:val="24"/>
                <w:lang w:val="en-US" w:eastAsia="zh-CN" w:bidi="ar"/>
              </w:rPr>
              <w:t>8</w:t>
            </w:r>
            <w:r>
              <w:rPr>
                <w:rStyle w:val="18"/>
                <w:rFonts w:hint="default" w:ascii="Times New Roman" w:hAnsi="Times New Roman" w:eastAsia="方正仿宋_GBK" w:cs="Times New Roman"/>
                <w:sz w:val="24"/>
                <w:szCs w:val="24"/>
                <w:lang w:val="en-US" w:eastAsia="zh-CN" w:bidi="ar"/>
              </w:rPr>
              <w:t>号修正）</w:t>
            </w:r>
          </w:p>
        </w:tc>
      </w:tr>
      <w:tr w14:paraId="2EA99A62">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263AF14">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224</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F28FB8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市卫生健康委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97294E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医疗机构建设项目放射性职业病防护设施竣工验收</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A80892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县卫生健康委</w:t>
            </w:r>
          </w:p>
        </w:tc>
        <w:tc>
          <w:tcPr>
            <w:tcW w:w="0" w:type="auto"/>
            <w:tcBorders>
              <w:top w:val="nil"/>
              <w:left w:val="nil"/>
              <w:bottom w:val="nil"/>
              <w:right w:val="single" w:color="000000" w:sz="8" w:space="0"/>
            </w:tcBorders>
            <w:noWrap w:val="0"/>
            <w:tcMar>
              <w:top w:w="15" w:type="dxa"/>
              <w:left w:w="15" w:type="dxa"/>
              <w:right w:w="15" w:type="dxa"/>
            </w:tcMar>
            <w:vAlign w:val="center"/>
          </w:tcPr>
          <w:p w14:paraId="4BE0A12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《中华人民共和国职业病防治法》</w:t>
            </w:r>
          </w:p>
        </w:tc>
      </w:tr>
      <w:tr w14:paraId="245865D7">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80E16CB">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058548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BB0CF8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00F63F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0B8897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《放射诊疗管理规定》（卫生部令第</w:t>
            </w:r>
            <w:r>
              <w:rPr>
                <w:rStyle w:val="19"/>
                <w:rFonts w:hint="default" w:ascii="Times New Roman" w:hAnsi="Times New Roman" w:eastAsia="方正仿宋_GBK" w:cs="Times New Roman"/>
                <w:sz w:val="24"/>
                <w:szCs w:val="24"/>
                <w:lang w:val="en-US" w:eastAsia="zh-CN" w:bidi="ar"/>
              </w:rPr>
              <w:t>46</w:t>
            </w:r>
            <w:r>
              <w:rPr>
                <w:rStyle w:val="18"/>
                <w:rFonts w:hint="default" w:ascii="Times New Roman" w:hAnsi="Times New Roman" w:eastAsia="方正仿宋_GBK" w:cs="Times New Roman"/>
                <w:sz w:val="24"/>
                <w:szCs w:val="24"/>
                <w:lang w:val="en-US" w:eastAsia="zh-CN" w:bidi="ar"/>
              </w:rPr>
              <w:t>号公布，国家卫生计生委令第</w:t>
            </w:r>
            <w:r>
              <w:rPr>
                <w:rStyle w:val="19"/>
                <w:rFonts w:hint="default" w:ascii="Times New Roman" w:hAnsi="Times New Roman" w:eastAsia="方正仿宋_GBK" w:cs="Times New Roman"/>
                <w:sz w:val="24"/>
                <w:szCs w:val="24"/>
                <w:lang w:val="en-US" w:eastAsia="zh-CN" w:bidi="ar"/>
              </w:rPr>
              <w:t>8</w:t>
            </w:r>
            <w:r>
              <w:rPr>
                <w:rStyle w:val="18"/>
                <w:rFonts w:hint="default" w:ascii="Times New Roman" w:hAnsi="Times New Roman" w:eastAsia="方正仿宋_GBK" w:cs="Times New Roman"/>
                <w:sz w:val="24"/>
                <w:szCs w:val="24"/>
                <w:lang w:val="en-US" w:eastAsia="zh-CN" w:bidi="ar"/>
              </w:rPr>
              <w:t>号修正）</w:t>
            </w:r>
          </w:p>
        </w:tc>
      </w:tr>
      <w:tr w14:paraId="535A5FCA">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749C7A68">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225</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5BD869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市卫生健康委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C5165D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医疗机构设置审批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B8C969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县卫生健康委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1284DE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《医疗机构管理条例》</w:t>
            </w:r>
          </w:p>
        </w:tc>
      </w:tr>
      <w:tr w14:paraId="2F76B2EB">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2BCC74F1">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226</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043916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市卫生健康委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6E5677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医疗机构执业登记</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712DCD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县卫生健康委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E75E7E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《医疗机构管理条例》</w:t>
            </w:r>
          </w:p>
        </w:tc>
      </w:tr>
      <w:tr w14:paraId="3AB75D17">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01F9834">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227</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AD6070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市卫生健康委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A3346B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母婴保健技术服务机构执业许可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79B718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县卫生健康委</w:t>
            </w:r>
          </w:p>
        </w:tc>
        <w:tc>
          <w:tcPr>
            <w:tcW w:w="0" w:type="auto"/>
            <w:tcBorders>
              <w:top w:val="nil"/>
              <w:left w:val="nil"/>
              <w:bottom w:val="nil"/>
              <w:right w:val="single" w:color="000000" w:sz="8" w:space="0"/>
            </w:tcBorders>
            <w:noWrap w:val="0"/>
            <w:tcMar>
              <w:top w:w="15" w:type="dxa"/>
              <w:left w:w="15" w:type="dxa"/>
              <w:right w:w="15" w:type="dxa"/>
            </w:tcMar>
            <w:vAlign w:val="center"/>
          </w:tcPr>
          <w:p w14:paraId="71B3EA7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《中华人民共和国母婴保健法》</w:t>
            </w:r>
          </w:p>
        </w:tc>
      </w:tr>
      <w:tr w14:paraId="74726D0E">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3CA1AF3">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76C07A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8465E1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AE963B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4B59959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《中华人民共和国母婴保健法实施办法》</w:t>
            </w:r>
          </w:p>
        </w:tc>
      </w:tr>
      <w:tr w14:paraId="7A739BB7">
        <w:tblPrEx>
          <w:tblCellMar>
            <w:top w:w="0" w:type="dxa"/>
            <w:left w:w="0" w:type="dxa"/>
            <w:bottom w:w="0" w:type="dxa"/>
            <w:right w:w="0" w:type="dxa"/>
          </w:tblCellMar>
        </w:tblPrEx>
        <w:trPr>
          <w:trHeight w:val="133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8B151F8">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F06E7A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68CF42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E367D7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B9E08E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《母婴保健专项技术服务许可及人员资格管理办法》（卫妇发〔</w:t>
            </w:r>
            <w:r>
              <w:rPr>
                <w:rStyle w:val="19"/>
                <w:rFonts w:hint="default" w:ascii="Times New Roman" w:hAnsi="Times New Roman" w:eastAsia="方正仿宋_GBK" w:cs="Times New Roman"/>
                <w:sz w:val="24"/>
                <w:szCs w:val="24"/>
                <w:lang w:val="en-US" w:eastAsia="zh-CN" w:bidi="ar"/>
              </w:rPr>
              <w:t>1995</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7</w:t>
            </w:r>
            <w:r>
              <w:rPr>
                <w:rStyle w:val="18"/>
                <w:rFonts w:hint="default" w:ascii="Times New Roman" w:hAnsi="Times New Roman" w:eastAsia="方正仿宋_GBK" w:cs="Times New Roman"/>
                <w:sz w:val="24"/>
                <w:szCs w:val="24"/>
                <w:lang w:val="en-US" w:eastAsia="zh-CN" w:bidi="ar"/>
              </w:rPr>
              <w:t>号公布，国家卫生健康委令第</w:t>
            </w:r>
            <w:r>
              <w:rPr>
                <w:rStyle w:val="19"/>
                <w:rFonts w:hint="default" w:ascii="Times New Roman" w:hAnsi="Times New Roman" w:eastAsia="方正仿宋_GBK" w:cs="Times New Roman"/>
                <w:sz w:val="24"/>
                <w:szCs w:val="24"/>
                <w:lang w:val="en-US" w:eastAsia="zh-CN" w:bidi="ar"/>
              </w:rPr>
              <w:t>7</w:t>
            </w:r>
            <w:r>
              <w:rPr>
                <w:rStyle w:val="18"/>
                <w:rFonts w:hint="default" w:ascii="Times New Roman" w:hAnsi="Times New Roman" w:eastAsia="方正仿宋_GBK" w:cs="Times New Roman"/>
                <w:sz w:val="24"/>
                <w:szCs w:val="24"/>
                <w:lang w:val="en-US" w:eastAsia="zh-CN" w:bidi="ar"/>
              </w:rPr>
              <w:t>号修正）</w:t>
            </w:r>
          </w:p>
        </w:tc>
      </w:tr>
      <w:tr w14:paraId="2FDCDEA7">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ADB3C53">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228</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470F89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市卫生健康委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C68DA6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放射源诊疗技术和医用辐射机构许可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A0DA4F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县卫生健康委</w:t>
            </w:r>
          </w:p>
        </w:tc>
        <w:tc>
          <w:tcPr>
            <w:tcW w:w="0" w:type="auto"/>
            <w:tcBorders>
              <w:top w:val="nil"/>
              <w:left w:val="nil"/>
              <w:bottom w:val="nil"/>
              <w:right w:val="single" w:color="000000" w:sz="8" w:space="0"/>
            </w:tcBorders>
            <w:noWrap w:val="0"/>
            <w:tcMar>
              <w:top w:w="15" w:type="dxa"/>
              <w:left w:w="15" w:type="dxa"/>
              <w:right w:w="15" w:type="dxa"/>
            </w:tcMar>
            <w:vAlign w:val="center"/>
          </w:tcPr>
          <w:p w14:paraId="66A7005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《放射性同位素与射线装置安全和防护条例》</w:t>
            </w:r>
          </w:p>
        </w:tc>
      </w:tr>
      <w:tr w14:paraId="038998A4">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A9DB4F1">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98C323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D9E30B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BB4CFF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9B5A29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《放射诊疗管理规定》（卫生部令第</w:t>
            </w:r>
            <w:r>
              <w:rPr>
                <w:rStyle w:val="19"/>
                <w:rFonts w:hint="default" w:ascii="Times New Roman" w:hAnsi="Times New Roman" w:eastAsia="方正仿宋_GBK" w:cs="Times New Roman"/>
                <w:sz w:val="24"/>
                <w:szCs w:val="24"/>
                <w:lang w:val="en-US" w:eastAsia="zh-CN" w:bidi="ar"/>
              </w:rPr>
              <w:t>46</w:t>
            </w:r>
            <w:r>
              <w:rPr>
                <w:rStyle w:val="18"/>
                <w:rFonts w:hint="default" w:ascii="Times New Roman" w:hAnsi="Times New Roman" w:eastAsia="方正仿宋_GBK" w:cs="Times New Roman"/>
                <w:sz w:val="24"/>
                <w:szCs w:val="24"/>
                <w:lang w:val="en-US" w:eastAsia="zh-CN" w:bidi="ar"/>
              </w:rPr>
              <w:t>号公布，国家卫生计生委令第</w:t>
            </w:r>
            <w:r>
              <w:rPr>
                <w:rStyle w:val="19"/>
                <w:rFonts w:hint="default" w:ascii="Times New Roman" w:hAnsi="Times New Roman" w:eastAsia="方正仿宋_GBK" w:cs="Times New Roman"/>
                <w:sz w:val="24"/>
                <w:szCs w:val="24"/>
                <w:lang w:val="en-US" w:eastAsia="zh-CN" w:bidi="ar"/>
              </w:rPr>
              <w:t>8</w:t>
            </w:r>
            <w:r>
              <w:rPr>
                <w:rStyle w:val="18"/>
                <w:rFonts w:hint="default" w:ascii="Times New Roman" w:hAnsi="Times New Roman" w:eastAsia="方正仿宋_GBK" w:cs="Times New Roman"/>
                <w:sz w:val="24"/>
                <w:szCs w:val="24"/>
                <w:lang w:val="en-US" w:eastAsia="zh-CN" w:bidi="ar"/>
              </w:rPr>
              <w:t>号修正）</w:t>
            </w:r>
          </w:p>
        </w:tc>
      </w:tr>
      <w:tr w14:paraId="6D4FC0A6">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CA3F3D1">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229</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A5FBA9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市卫生健康委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5E1D22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医疗机构购用麻醉药品、第一类精神药品许可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DC2DAB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县卫生健康委</w:t>
            </w:r>
          </w:p>
        </w:tc>
        <w:tc>
          <w:tcPr>
            <w:tcW w:w="0" w:type="auto"/>
            <w:tcBorders>
              <w:top w:val="nil"/>
              <w:left w:val="nil"/>
              <w:bottom w:val="nil"/>
              <w:right w:val="single" w:color="000000" w:sz="8" w:space="0"/>
            </w:tcBorders>
            <w:noWrap w:val="0"/>
            <w:tcMar>
              <w:top w:w="15" w:type="dxa"/>
              <w:left w:w="15" w:type="dxa"/>
              <w:right w:w="15" w:type="dxa"/>
            </w:tcMar>
            <w:vAlign w:val="center"/>
          </w:tcPr>
          <w:p w14:paraId="7484850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《中华人民共和国禁毒法》</w:t>
            </w:r>
          </w:p>
        </w:tc>
      </w:tr>
      <w:tr w14:paraId="5645220A">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D46281C">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1DE674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D08411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476E88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7D003D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《麻醉药品和精神药品管理条例》</w:t>
            </w:r>
          </w:p>
        </w:tc>
      </w:tr>
      <w:tr w14:paraId="4FB41FD8">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08A1FAAA">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230</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3661B1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市卫生健康委</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F9E96C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单采血浆站设置审批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3FD645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县卫生健康委（初审）</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4E2D10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《血液制品管理条例》</w:t>
            </w:r>
          </w:p>
        </w:tc>
      </w:tr>
      <w:tr w14:paraId="4FFA5C91">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AD687BE">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231</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171E80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市卫生健康委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29862C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医师执业注册</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3DB009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县卫生健康委</w:t>
            </w:r>
          </w:p>
        </w:tc>
        <w:tc>
          <w:tcPr>
            <w:tcW w:w="0" w:type="auto"/>
            <w:tcBorders>
              <w:top w:val="nil"/>
              <w:left w:val="nil"/>
              <w:bottom w:val="nil"/>
              <w:right w:val="single" w:color="000000" w:sz="8" w:space="0"/>
            </w:tcBorders>
            <w:noWrap w:val="0"/>
            <w:tcMar>
              <w:top w:w="15" w:type="dxa"/>
              <w:left w:w="15" w:type="dxa"/>
              <w:right w:w="15" w:type="dxa"/>
            </w:tcMar>
            <w:vAlign w:val="center"/>
          </w:tcPr>
          <w:p w14:paraId="3BE86C5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《中华人民共和国医师法》</w:t>
            </w:r>
          </w:p>
        </w:tc>
      </w:tr>
      <w:tr w14:paraId="417C317E">
        <w:tblPrEx>
          <w:tblCellMar>
            <w:top w:w="0" w:type="dxa"/>
            <w:left w:w="0" w:type="dxa"/>
            <w:bottom w:w="0" w:type="dxa"/>
            <w:right w:w="0" w:type="dxa"/>
          </w:tblCellMar>
        </w:tblPrEx>
        <w:trPr>
          <w:trHeight w:val="88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DFB1E07">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F98C78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A58BC6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0175BB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DB4DE4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《医师执业注册管理办法》（国家卫生计生委令第</w:t>
            </w:r>
            <w:r>
              <w:rPr>
                <w:rStyle w:val="19"/>
                <w:rFonts w:hint="default" w:ascii="Times New Roman" w:hAnsi="Times New Roman" w:eastAsia="方正仿宋_GBK" w:cs="Times New Roman"/>
                <w:sz w:val="24"/>
                <w:szCs w:val="24"/>
                <w:lang w:val="en-US" w:eastAsia="zh-CN" w:bidi="ar"/>
              </w:rPr>
              <w:t>13</w:t>
            </w:r>
            <w:r>
              <w:rPr>
                <w:rStyle w:val="18"/>
                <w:rFonts w:hint="default" w:ascii="Times New Roman" w:hAnsi="Times New Roman" w:eastAsia="方正仿宋_GBK" w:cs="Times New Roman"/>
                <w:sz w:val="24"/>
                <w:szCs w:val="24"/>
                <w:lang w:val="en-US" w:eastAsia="zh-CN" w:bidi="ar"/>
              </w:rPr>
              <w:t>号）</w:t>
            </w:r>
          </w:p>
        </w:tc>
      </w:tr>
      <w:tr w14:paraId="6F521CFC">
        <w:tblPrEx>
          <w:tblCellMar>
            <w:top w:w="0" w:type="dxa"/>
            <w:left w:w="0" w:type="dxa"/>
            <w:bottom w:w="0" w:type="dxa"/>
            <w:right w:w="0" w:type="dxa"/>
          </w:tblCellMar>
        </w:tblPrEx>
        <w:trPr>
          <w:trHeight w:val="1290" w:hRule="atLeast"/>
          <w:jc w:val="center"/>
        </w:trPr>
        <w:tc>
          <w:tcPr>
            <w:tcW w:w="0" w:type="auto"/>
            <w:tcBorders>
              <w:top w:val="nil"/>
              <w:left w:val="single" w:color="000000" w:sz="8" w:space="0"/>
              <w:bottom w:val="single" w:color="auto" w:sz="4" w:space="0"/>
              <w:right w:val="single" w:color="000000" w:sz="8" w:space="0"/>
            </w:tcBorders>
            <w:noWrap w:val="0"/>
            <w:tcMar>
              <w:top w:w="15" w:type="dxa"/>
              <w:left w:w="15" w:type="dxa"/>
              <w:right w:w="15" w:type="dxa"/>
            </w:tcMar>
            <w:vAlign w:val="center"/>
          </w:tcPr>
          <w:p w14:paraId="26C8A6C2">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232</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4829893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市卫生健康委</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22A5869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乡村医生执业注册</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513A029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县卫生健康委</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48D2EDA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《乡村医生从业管理条例》</w:t>
            </w:r>
          </w:p>
        </w:tc>
      </w:tr>
      <w:tr w14:paraId="1727AAE1">
        <w:tblPrEx>
          <w:tblCellMar>
            <w:top w:w="0" w:type="dxa"/>
            <w:left w:w="0" w:type="dxa"/>
            <w:bottom w:w="0" w:type="dxa"/>
            <w:right w:w="0" w:type="dxa"/>
          </w:tblCellMar>
        </w:tblPrEx>
        <w:trPr>
          <w:trHeight w:val="330" w:hRule="atLeast"/>
          <w:jc w:val="center"/>
        </w:trPr>
        <w:tc>
          <w:tcPr>
            <w:tcW w:w="0" w:type="auto"/>
            <w:vMerge w:val="restart"/>
            <w:tcBorders>
              <w:top w:val="single" w:color="auto" w:sz="4" w:space="0"/>
              <w:left w:val="single" w:color="auto" w:sz="4" w:space="0"/>
              <w:bottom w:val="single" w:color="000000" w:sz="8" w:space="0"/>
              <w:right w:val="single" w:color="000000" w:sz="8" w:space="0"/>
            </w:tcBorders>
            <w:noWrap w:val="0"/>
            <w:tcMar>
              <w:top w:w="15" w:type="dxa"/>
              <w:left w:w="15" w:type="dxa"/>
              <w:right w:w="15" w:type="dxa"/>
            </w:tcMar>
            <w:vAlign w:val="center"/>
          </w:tcPr>
          <w:p w14:paraId="25D4A60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233</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4A5F811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市卫生健康委</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2D9DDB4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母婴保健服务人员资格认定</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5E9CDD2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县卫生健康委</w:t>
            </w:r>
          </w:p>
        </w:tc>
        <w:tc>
          <w:tcPr>
            <w:tcW w:w="0" w:type="auto"/>
            <w:tcBorders>
              <w:top w:val="single" w:color="auto" w:sz="4" w:space="0"/>
              <w:left w:val="nil"/>
              <w:bottom w:val="nil"/>
              <w:right w:val="single" w:color="auto" w:sz="4" w:space="0"/>
            </w:tcBorders>
            <w:noWrap w:val="0"/>
            <w:tcMar>
              <w:top w:w="15" w:type="dxa"/>
              <w:left w:w="15" w:type="dxa"/>
              <w:right w:w="15" w:type="dxa"/>
            </w:tcMar>
            <w:vAlign w:val="center"/>
          </w:tcPr>
          <w:p w14:paraId="665BB84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《中华人民共和国母婴保健法》</w:t>
            </w:r>
          </w:p>
        </w:tc>
      </w:tr>
      <w:tr w14:paraId="4041C9AD">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auto" w:sz="4" w:space="0"/>
              <w:bottom w:val="single" w:color="000000" w:sz="8" w:space="0"/>
              <w:right w:val="single" w:color="000000" w:sz="8" w:space="0"/>
            </w:tcBorders>
            <w:noWrap w:val="0"/>
            <w:tcMar>
              <w:top w:w="15" w:type="dxa"/>
              <w:left w:w="15" w:type="dxa"/>
              <w:right w:w="15" w:type="dxa"/>
            </w:tcMar>
            <w:vAlign w:val="center"/>
          </w:tcPr>
          <w:p w14:paraId="4BAA6738">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C6D0F2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8B36A9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7A23AE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auto" w:sz="4" w:space="0"/>
            </w:tcBorders>
            <w:noWrap w:val="0"/>
            <w:tcMar>
              <w:top w:w="15" w:type="dxa"/>
              <w:left w:w="15" w:type="dxa"/>
              <w:right w:w="15" w:type="dxa"/>
            </w:tcMar>
            <w:vAlign w:val="center"/>
          </w:tcPr>
          <w:p w14:paraId="354AA34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《中华人民共和国母婴保健法实施办法》</w:t>
            </w:r>
          </w:p>
        </w:tc>
      </w:tr>
      <w:tr w14:paraId="0E408441">
        <w:tblPrEx>
          <w:tblCellMar>
            <w:top w:w="0" w:type="dxa"/>
            <w:left w:w="0" w:type="dxa"/>
            <w:bottom w:w="0" w:type="dxa"/>
            <w:right w:w="0" w:type="dxa"/>
          </w:tblCellMar>
        </w:tblPrEx>
        <w:trPr>
          <w:trHeight w:val="1320" w:hRule="atLeast"/>
          <w:jc w:val="center"/>
        </w:trPr>
        <w:tc>
          <w:tcPr>
            <w:tcW w:w="0" w:type="auto"/>
            <w:vMerge w:val="continue"/>
            <w:tcBorders>
              <w:top w:val="single" w:color="000000" w:sz="8" w:space="0"/>
              <w:left w:val="single" w:color="auto" w:sz="4" w:space="0"/>
              <w:bottom w:val="single" w:color="000000" w:sz="8" w:space="0"/>
              <w:right w:val="single" w:color="000000" w:sz="8" w:space="0"/>
            </w:tcBorders>
            <w:noWrap w:val="0"/>
            <w:tcMar>
              <w:top w:w="15" w:type="dxa"/>
              <w:left w:w="15" w:type="dxa"/>
              <w:right w:w="15" w:type="dxa"/>
            </w:tcMar>
            <w:vAlign w:val="center"/>
          </w:tcPr>
          <w:p w14:paraId="36F68BEC">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5F0171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E97C70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AA1250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auto" w:sz="4" w:space="0"/>
            </w:tcBorders>
            <w:noWrap w:val="0"/>
            <w:tcMar>
              <w:top w:w="15" w:type="dxa"/>
              <w:left w:w="15" w:type="dxa"/>
              <w:right w:w="15" w:type="dxa"/>
            </w:tcMar>
            <w:vAlign w:val="center"/>
          </w:tcPr>
          <w:p w14:paraId="492888F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《母婴保健专项技术服务许可及人员资格管理办法》（卫妇发〔</w:t>
            </w:r>
            <w:r>
              <w:rPr>
                <w:rStyle w:val="19"/>
                <w:rFonts w:hint="default" w:ascii="Times New Roman" w:hAnsi="Times New Roman" w:eastAsia="方正仿宋_GBK" w:cs="Times New Roman"/>
                <w:sz w:val="24"/>
                <w:szCs w:val="24"/>
                <w:lang w:val="en-US" w:eastAsia="zh-CN" w:bidi="ar"/>
              </w:rPr>
              <w:t>1995</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7</w:t>
            </w:r>
            <w:r>
              <w:rPr>
                <w:rStyle w:val="18"/>
                <w:rFonts w:hint="default" w:ascii="Times New Roman" w:hAnsi="Times New Roman" w:eastAsia="方正仿宋_GBK" w:cs="Times New Roman"/>
                <w:sz w:val="24"/>
                <w:szCs w:val="24"/>
                <w:lang w:val="en-US" w:eastAsia="zh-CN" w:bidi="ar"/>
              </w:rPr>
              <w:t>号公布，国家卫生健康委令第</w:t>
            </w:r>
            <w:r>
              <w:rPr>
                <w:rStyle w:val="19"/>
                <w:rFonts w:hint="default" w:ascii="Times New Roman" w:hAnsi="Times New Roman" w:eastAsia="方正仿宋_GBK" w:cs="Times New Roman"/>
                <w:sz w:val="24"/>
                <w:szCs w:val="24"/>
                <w:lang w:val="en-US" w:eastAsia="zh-CN" w:bidi="ar"/>
              </w:rPr>
              <w:t>7</w:t>
            </w:r>
            <w:r>
              <w:rPr>
                <w:rStyle w:val="18"/>
                <w:rFonts w:hint="default" w:ascii="Times New Roman" w:hAnsi="Times New Roman" w:eastAsia="方正仿宋_GBK" w:cs="Times New Roman"/>
                <w:sz w:val="24"/>
                <w:szCs w:val="24"/>
                <w:lang w:val="en-US" w:eastAsia="zh-CN" w:bidi="ar"/>
              </w:rPr>
              <w:t>号修正）</w:t>
            </w:r>
          </w:p>
        </w:tc>
      </w:tr>
      <w:tr w14:paraId="650A0A9A">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auto" w:sz="4" w:space="0"/>
              <w:bottom w:val="single" w:color="auto" w:sz="4" w:space="0"/>
              <w:right w:val="single" w:color="000000" w:sz="8" w:space="0"/>
            </w:tcBorders>
            <w:noWrap w:val="0"/>
            <w:tcMar>
              <w:top w:w="15" w:type="dxa"/>
              <w:left w:w="15" w:type="dxa"/>
              <w:right w:w="15" w:type="dxa"/>
            </w:tcMar>
            <w:vAlign w:val="center"/>
          </w:tcPr>
          <w:p w14:paraId="69483DEF">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38AF56A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1316A5B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54A03BF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auto" w:sz="4" w:space="0"/>
            </w:tcBorders>
            <w:noWrap w:val="0"/>
            <w:tcMar>
              <w:top w:w="15" w:type="dxa"/>
              <w:left w:w="15" w:type="dxa"/>
              <w:right w:w="15" w:type="dxa"/>
            </w:tcMar>
            <w:vAlign w:val="center"/>
          </w:tcPr>
          <w:p w14:paraId="6275EE4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《国家职业资格目录（</w:t>
            </w:r>
            <w:r>
              <w:rPr>
                <w:rStyle w:val="19"/>
                <w:rFonts w:hint="default" w:ascii="Times New Roman" w:hAnsi="Times New Roman" w:eastAsia="方正仿宋_GBK" w:cs="Times New Roman"/>
                <w:sz w:val="24"/>
                <w:szCs w:val="24"/>
                <w:lang w:val="en-US" w:eastAsia="zh-CN" w:bidi="ar"/>
              </w:rPr>
              <w:t>2021</w:t>
            </w:r>
            <w:r>
              <w:rPr>
                <w:rStyle w:val="18"/>
                <w:rFonts w:hint="default" w:ascii="Times New Roman" w:hAnsi="Times New Roman" w:eastAsia="方正仿宋_GBK" w:cs="Times New Roman"/>
                <w:sz w:val="24"/>
                <w:szCs w:val="24"/>
                <w:lang w:val="en-US" w:eastAsia="zh-CN" w:bidi="ar"/>
              </w:rPr>
              <w:t>年版）》</w:t>
            </w:r>
          </w:p>
        </w:tc>
      </w:tr>
      <w:tr w14:paraId="57407D9C">
        <w:tblPrEx>
          <w:tblCellMar>
            <w:top w:w="0" w:type="dxa"/>
            <w:left w:w="0" w:type="dxa"/>
            <w:bottom w:w="0" w:type="dxa"/>
            <w:right w:w="0" w:type="dxa"/>
          </w:tblCellMar>
        </w:tblPrEx>
        <w:trPr>
          <w:trHeight w:val="330" w:hRule="atLeast"/>
          <w:jc w:val="center"/>
        </w:trPr>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5FCD8A11">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234</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5EA84E1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市卫生健康委</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41D9BEB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护士执业注册</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4A6CF50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县卫生健康委</w:t>
            </w:r>
          </w:p>
        </w:tc>
        <w:tc>
          <w:tcPr>
            <w:tcW w:w="0" w:type="auto"/>
            <w:tcBorders>
              <w:top w:val="single" w:color="auto" w:sz="4" w:space="0"/>
              <w:left w:val="nil"/>
              <w:bottom w:val="nil"/>
              <w:right w:val="single" w:color="000000" w:sz="8" w:space="0"/>
            </w:tcBorders>
            <w:noWrap w:val="0"/>
            <w:tcMar>
              <w:top w:w="15" w:type="dxa"/>
              <w:left w:w="15" w:type="dxa"/>
              <w:right w:w="15" w:type="dxa"/>
            </w:tcMar>
            <w:vAlign w:val="center"/>
          </w:tcPr>
          <w:p w14:paraId="3344711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《护士条例》</w:t>
            </w:r>
          </w:p>
        </w:tc>
      </w:tr>
      <w:tr w14:paraId="1D318F92">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D3A0022">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223BFA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07BE19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6B36D4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32613E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《国家职业资格目录（</w:t>
            </w:r>
            <w:r>
              <w:rPr>
                <w:rStyle w:val="19"/>
                <w:rFonts w:hint="default" w:ascii="Times New Roman" w:hAnsi="Times New Roman" w:eastAsia="方正仿宋_GBK" w:cs="Times New Roman"/>
                <w:sz w:val="24"/>
                <w:szCs w:val="24"/>
                <w:lang w:val="en-US" w:eastAsia="zh-CN" w:bidi="ar"/>
              </w:rPr>
              <w:t>2021</w:t>
            </w:r>
            <w:r>
              <w:rPr>
                <w:rStyle w:val="18"/>
                <w:rFonts w:hint="default" w:ascii="Times New Roman" w:hAnsi="Times New Roman" w:eastAsia="方正仿宋_GBK" w:cs="Times New Roman"/>
                <w:sz w:val="24"/>
                <w:szCs w:val="24"/>
                <w:lang w:val="en-US" w:eastAsia="zh-CN" w:bidi="ar"/>
              </w:rPr>
              <w:t>年版）》</w:t>
            </w:r>
          </w:p>
        </w:tc>
      </w:tr>
      <w:tr w14:paraId="1EEE6A07">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DC77DA5">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235</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504669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市卫生健康委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DB5D8A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确有专长的中医医师资格认定</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EA9966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县卫生健康委（受理并上报）</w:t>
            </w:r>
          </w:p>
        </w:tc>
        <w:tc>
          <w:tcPr>
            <w:tcW w:w="0" w:type="auto"/>
            <w:tcBorders>
              <w:top w:val="nil"/>
              <w:left w:val="nil"/>
              <w:bottom w:val="nil"/>
              <w:right w:val="single" w:color="000000" w:sz="8" w:space="0"/>
            </w:tcBorders>
            <w:noWrap w:val="0"/>
            <w:tcMar>
              <w:top w:w="15" w:type="dxa"/>
              <w:left w:w="15" w:type="dxa"/>
              <w:right w:w="15" w:type="dxa"/>
            </w:tcMar>
            <w:vAlign w:val="center"/>
          </w:tcPr>
          <w:p w14:paraId="3CEC3B7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《中华人民共和国中医药法》</w:t>
            </w:r>
          </w:p>
        </w:tc>
      </w:tr>
      <w:tr w14:paraId="42A54835">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E56D0C1">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7E74E0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00DA6D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F0BE1D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CB799B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《中医医术确有专长人员医师资格考核注册管理暂行办法》（国家卫生计生委令第</w:t>
            </w:r>
            <w:r>
              <w:rPr>
                <w:rStyle w:val="19"/>
                <w:rFonts w:hint="default" w:ascii="Times New Roman" w:hAnsi="Times New Roman" w:eastAsia="方正仿宋_GBK" w:cs="Times New Roman"/>
                <w:sz w:val="24"/>
                <w:szCs w:val="24"/>
                <w:lang w:val="en-US" w:eastAsia="zh-CN" w:bidi="ar"/>
              </w:rPr>
              <w:t>15</w:t>
            </w:r>
            <w:r>
              <w:rPr>
                <w:rStyle w:val="18"/>
                <w:rFonts w:hint="default" w:ascii="Times New Roman" w:hAnsi="Times New Roman" w:eastAsia="方正仿宋_GBK" w:cs="Times New Roman"/>
                <w:sz w:val="24"/>
                <w:szCs w:val="24"/>
                <w:lang w:val="en-US" w:eastAsia="zh-CN" w:bidi="ar"/>
              </w:rPr>
              <w:t>号）</w:t>
            </w:r>
          </w:p>
        </w:tc>
      </w:tr>
      <w:tr w14:paraId="02C198DB">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E97EB1C">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236</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90FC93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市卫生健康委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68A090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确有专长的中医医师执业注册</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C8739A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县卫生健康委</w:t>
            </w:r>
          </w:p>
        </w:tc>
        <w:tc>
          <w:tcPr>
            <w:tcW w:w="0" w:type="auto"/>
            <w:tcBorders>
              <w:top w:val="nil"/>
              <w:left w:val="nil"/>
              <w:bottom w:val="nil"/>
              <w:right w:val="single" w:color="000000" w:sz="8" w:space="0"/>
            </w:tcBorders>
            <w:noWrap w:val="0"/>
            <w:tcMar>
              <w:top w:w="15" w:type="dxa"/>
              <w:left w:w="15" w:type="dxa"/>
              <w:right w:w="15" w:type="dxa"/>
            </w:tcMar>
            <w:vAlign w:val="center"/>
          </w:tcPr>
          <w:p w14:paraId="09F4508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《中华人民共和国中医药法》</w:t>
            </w:r>
          </w:p>
        </w:tc>
      </w:tr>
      <w:tr w14:paraId="4DA16E47">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00111D3">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B74EB6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80EC00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BF6F9F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26DE56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《中医医术确有专长人员医师资格考核注册管理暂行办法》（国家卫生计生委令第</w:t>
            </w:r>
            <w:r>
              <w:rPr>
                <w:rStyle w:val="19"/>
                <w:rFonts w:hint="default" w:ascii="Times New Roman" w:hAnsi="Times New Roman" w:eastAsia="方正仿宋_GBK" w:cs="Times New Roman"/>
                <w:sz w:val="24"/>
                <w:szCs w:val="24"/>
                <w:lang w:val="en-US" w:eastAsia="zh-CN" w:bidi="ar"/>
              </w:rPr>
              <w:t>15</w:t>
            </w:r>
            <w:r>
              <w:rPr>
                <w:rStyle w:val="18"/>
                <w:rFonts w:hint="default" w:ascii="Times New Roman" w:hAnsi="Times New Roman" w:eastAsia="方正仿宋_GBK" w:cs="Times New Roman"/>
                <w:sz w:val="24"/>
                <w:szCs w:val="24"/>
                <w:lang w:val="en-US" w:eastAsia="zh-CN" w:bidi="ar"/>
              </w:rPr>
              <w:t>号）</w:t>
            </w:r>
          </w:p>
        </w:tc>
      </w:tr>
      <w:tr w14:paraId="3C332E2D">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EBE86EB">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237</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59C7F9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市卫生健康委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2AFD33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中医医疗机构设置审批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07288A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县卫生健康委</w:t>
            </w:r>
          </w:p>
        </w:tc>
        <w:tc>
          <w:tcPr>
            <w:tcW w:w="0" w:type="auto"/>
            <w:tcBorders>
              <w:top w:val="nil"/>
              <w:left w:val="nil"/>
              <w:bottom w:val="nil"/>
              <w:right w:val="single" w:color="000000" w:sz="8" w:space="0"/>
            </w:tcBorders>
            <w:noWrap w:val="0"/>
            <w:tcMar>
              <w:top w:w="15" w:type="dxa"/>
              <w:left w:w="15" w:type="dxa"/>
              <w:right w:w="15" w:type="dxa"/>
            </w:tcMar>
            <w:vAlign w:val="center"/>
          </w:tcPr>
          <w:p w14:paraId="6D78A75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《中华人民共和国中医药法》</w:t>
            </w:r>
          </w:p>
        </w:tc>
      </w:tr>
      <w:tr w14:paraId="31E1E838">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AF5F68F">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006B2B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C6E32D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DB524A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EC9E49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《医疗机构管理条例》</w:t>
            </w:r>
          </w:p>
        </w:tc>
      </w:tr>
      <w:tr w14:paraId="67C1C9B0">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E28A0EB">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238</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EF49DC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市卫生健康委</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8EE470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中医医疗机构执业登记</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49C16B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县卫生健康委</w:t>
            </w:r>
          </w:p>
        </w:tc>
        <w:tc>
          <w:tcPr>
            <w:tcW w:w="0" w:type="auto"/>
            <w:tcBorders>
              <w:top w:val="nil"/>
              <w:left w:val="nil"/>
              <w:bottom w:val="nil"/>
              <w:right w:val="single" w:color="000000" w:sz="8" w:space="0"/>
            </w:tcBorders>
            <w:noWrap w:val="0"/>
            <w:tcMar>
              <w:top w:w="15" w:type="dxa"/>
              <w:left w:w="15" w:type="dxa"/>
              <w:right w:w="15" w:type="dxa"/>
            </w:tcMar>
            <w:vAlign w:val="center"/>
          </w:tcPr>
          <w:p w14:paraId="769E421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《中华人民共和国中医药法》</w:t>
            </w:r>
          </w:p>
        </w:tc>
      </w:tr>
      <w:tr w14:paraId="15F92B4D">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E4946ED">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209075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4BAB0A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641166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A75F6E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《医疗机构管理条例》</w:t>
            </w:r>
          </w:p>
        </w:tc>
      </w:tr>
      <w:tr w14:paraId="10401A19">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4FDC4E4">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239</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0B0A1A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市应急局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4D618F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金属冶炼建设项目安全设施设计审查</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8EA609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县应急局</w:t>
            </w:r>
          </w:p>
        </w:tc>
        <w:tc>
          <w:tcPr>
            <w:tcW w:w="0" w:type="auto"/>
            <w:tcBorders>
              <w:top w:val="nil"/>
              <w:left w:val="nil"/>
              <w:bottom w:val="nil"/>
              <w:right w:val="single" w:color="000000" w:sz="8" w:space="0"/>
            </w:tcBorders>
            <w:noWrap w:val="0"/>
            <w:tcMar>
              <w:top w:w="15" w:type="dxa"/>
              <w:left w:w="15" w:type="dxa"/>
              <w:right w:w="15" w:type="dxa"/>
            </w:tcMar>
            <w:vAlign w:val="center"/>
          </w:tcPr>
          <w:p w14:paraId="39C936B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《中华人民共和国安全生产法》</w:t>
            </w:r>
          </w:p>
        </w:tc>
      </w:tr>
      <w:tr w14:paraId="4A547783">
        <w:tblPrEx>
          <w:tblCellMar>
            <w:top w:w="0" w:type="dxa"/>
            <w:left w:w="0" w:type="dxa"/>
            <w:bottom w:w="0" w:type="dxa"/>
            <w:right w:w="0" w:type="dxa"/>
          </w:tblCellMar>
        </w:tblPrEx>
        <w:trPr>
          <w:trHeight w:val="132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90B8754">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04F57B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446D27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CC6ACD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13F33FB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《建设项目安全设施“三同时”监督管理办法》（安全监管总局令第</w:t>
            </w:r>
            <w:r>
              <w:rPr>
                <w:rStyle w:val="19"/>
                <w:rFonts w:hint="default" w:ascii="Times New Roman" w:hAnsi="Times New Roman" w:eastAsia="方正仿宋_GBK" w:cs="Times New Roman"/>
                <w:sz w:val="24"/>
                <w:szCs w:val="24"/>
                <w:lang w:val="en-US" w:eastAsia="zh-CN" w:bidi="ar"/>
              </w:rPr>
              <w:t>36</w:t>
            </w:r>
            <w:r>
              <w:rPr>
                <w:rStyle w:val="18"/>
                <w:rFonts w:hint="default" w:ascii="Times New Roman" w:hAnsi="Times New Roman" w:eastAsia="方正仿宋_GBK" w:cs="Times New Roman"/>
                <w:sz w:val="24"/>
                <w:szCs w:val="24"/>
                <w:lang w:val="en-US" w:eastAsia="zh-CN" w:bidi="ar"/>
              </w:rPr>
              <w:t>号公布，安全监管总局令第</w:t>
            </w:r>
            <w:r>
              <w:rPr>
                <w:rStyle w:val="19"/>
                <w:rFonts w:hint="default" w:ascii="Times New Roman" w:hAnsi="Times New Roman" w:eastAsia="方正仿宋_GBK" w:cs="Times New Roman"/>
                <w:sz w:val="24"/>
                <w:szCs w:val="24"/>
                <w:lang w:val="en-US" w:eastAsia="zh-CN" w:bidi="ar"/>
              </w:rPr>
              <w:t>77</w:t>
            </w:r>
            <w:r>
              <w:rPr>
                <w:rStyle w:val="18"/>
                <w:rFonts w:hint="default" w:ascii="Times New Roman" w:hAnsi="Times New Roman" w:eastAsia="方正仿宋_GBK" w:cs="Times New Roman"/>
                <w:sz w:val="24"/>
                <w:szCs w:val="24"/>
                <w:lang w:val="en-US" w:eastAsia="zh-CN" w:bidi="ar"/>
              </w:rPr>
              <w:t>号修正）</w:t>
            </w:r>
          </w:p>
        </w:tc>
      </w:tr>
      <w:tr w14:paraId="29588602">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99ED497">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07FFF7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29F27A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F4BE62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6D10EC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《冶金企业和有色金属企业安全生产规定》（安全监管总局令第</w:t>
            </w:r>
            <w:r>
              <w:rPr>
                <w:rStyle w:val="19"/>
                <w:rFonts w:hint="default" w:ascii="Times New Roman" w:hAnsi="Times New Roman" w:eastAsia="方正仿宋_GBK" w:cs="Times New Roman"/>
                <w:sz w:val="24"/>
                <w:szCs w:val="24"/>
                <w:lang w:val="en-US" w:eastAsia="zh-CN" w:bidi="ar"/>
              </w:rPr>
              <w:t>91</w:t>
            </w:r>
            <w:r>
              <w:rPr>
                <w:rStyle w:val="18"/>
                <w:rFonts w:hint="default" w:ascii="Times New Roman" w:hAnsi="Times New Roman" w:eastAsia="方正仿宋_GBK" w:cs="Times New Roman"/>
                <w:sz w:val="24"/>
                <w:szCs w:val="24"/>
                <w:lang w:val="en-US" w:eastAsia="zh-CN" w:bidi="ar"/>
              </w:rPr>
              <w:t>号）</w:t>
            </w:r>
          </w:p>
        </w:tc>
      </w:tr>
      <w:tr w14:paraId="680F40AE">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97B089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240</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8F965C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市应急局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0B7FC4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生产、储存危险化学品建设项目安全条件审查</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6E864E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县应急局</w:t>
            </w:r>
          </w:p>
        </w:tc>
        <w:tc>
          <w:tcPr>
            <w:tcW w:w="0" w:type="auto"/>
            <w:tcBorders>
              <w:top w:val="nil"/>
              <w:left w:val="nil"/>
              <w:bottom w:val="nil"/>
              <w:right w:val="single" w:color="000000" w:sz="8" w:space="0"/>
            </w:tcBorders>
            <w:noWrap w:val="0"/>
            <w:tcMar>
              <w:top w:w="15" w:type="dxa"/>
              <w:left w:w="15" w:type="dxa"/>
              <w:right w:w="15" w:type="dxa"/>
            </w:tcMar>
            <w:vAlign w:val="center"/>
          </w:tcPr>
          <w:p w14:paraId="26946CE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《危险化学品安全管理条例》</w:t>
            </w:r>
          </w:p>
        </w:tc>
      </w:tr>
      <w:tr w14:paraId="1F329FEA">
        <w:tblPrEx>
          <w:tblCellMar>
            <w:top w:w="0" w:type="dxa"/>
            <w:left w:w="0" w:type="dxa"/>
            <w:bottom w:w="0" w:type="dxa"/>
            <w:right w:w="0" w:type="dxa"/>
          </w:tblCellMar>
        </w:tblPrEx>
        <w:trPr>
          <w:trHeight w:val="2055" w:hRule="atLeast"/>
          <w:jc w:val="center"/>
        </w:trPr>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637F1819">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20EE1DD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4FC9B4E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22B4150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7C86F2C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《危险化学品建设项目安全监督管理办法》（安全监管总局令第</w:t>
            </w:r>
            <w:r>
              <w:rPr>
                <w:rStyle w:val="19"/>
                <w:rFonts w:hint="default" w:ascii="Times New Roman" w:hAnsi="Times New Roman" w:eastAsia="方正仿宋_GBK" w:cs="Times New Roman"/>
                <w:sz w:val="24"/>
                <w:szCs w:val="24"/>
                <w:lang w:val="en-US" w:eastAsia="zh-CN" w:bidi="ar"/>
              </w:rPr>
              <w:t>45</w:t>
            </w:r>
            <w:r>
              <w:rPr>
                <w:rStyle w:val="18"/>
                <w:rFonts w:hint="default" w:ascii="Times New Roman" w:hAnsi="Times New Roman" w:eastAsia="方正仿宋_GBK" w:cs="Times New Roman"/>
                <w:sz w:val="24"/>
                <w:szCs w:val="24"/>
                <w:lang w:val="en-US" w:eastAsia="zh-CN" w:bidi="ar"/>
              </w:rPr>
              <w:t>号公布，安全监管总局令第</w:t>
            </w:r>
            <w:r>
              <w:rPr>
                <w:rStyle w:val="19"/>
                <w:rFonts w:hint="default" w:ascii="Times New Roman" w:hAnsi="Times New Roman" w:eastAsia="方正仿宋_GBK" w:cs="Times New Roman"/>
                <w:sz w:val="24"/>
                <w:szCs w:val="24"/>
                <w:lang w:val="en-US" w:eastAsia="zh-CN" w:bidi="ar"/>
              </w:rPr>
              <w:t>79</w:t>
            </w:r>
            <w:r>
              <w:rPr>
                <w:rStyle w:val="18"/>
                <w:rFonts w:hint="default" w:ascii="Times New Roman" w:hAnsi="Times New Roman" w:eastAsia="方正仿宋_GBK" w:cs="Times New Roman"/>
                <w:sz w:val="24"/>
                <w:szCs w:val="24"/>
                <w:lang w:val="en-US" w:eastAsia="zh-CN" w:bidi="ar"/>
              </w:rPr>
              <w:t>号修正）</w:t>
            </w:r>
          </w:p>
        </w:tc>
      </w:tr>
      <w:tr w14:paraId="6C6159C2">
        <w:tblPrEx>
          <w:tblCellMar>
            <w:top w:w="0" w:type="dxa"/>
            <w:left w:w="0" w:type="dxa"/>
            <w:bottom w:w="0" w:type="dxa"/>
            <w:right w:w="0" w:type="dxa"/>
          </w:tblCellMar>
        </w:tblPrEx>
        <w:trPr>
          <w:trHeight w:val="330" w:hRule="atLeast"/>
          <w:jc w:val="center"/>
        </w:trPr>
        <w:tc>
          <w:tcPr>
            <w:tcW w:w="0" w:type="auto"/>
            <w:vMerge w:val="restart"/>
            <w:tcBorders>
              <w:top w:val="single" w:color="auto" w:sz="4" w:space="0"/>
              <w:left w:val="single" w:color="auto" w:sz="4" w:space="0"/>
              <w:bottom w:val="single" w:color="000000" w:sz="8" w:space="0"/>
              <w:right w:val="single" w:color="000000" w:sz="8" w:space="0"/>
            </w:tcBorders>
            <w:noWrap w:val="0"/>
            <w:tcMar>
              <w:top w:w="15" w:type="dxa"/>
              <w:left w:w="15" w:type="dxa"/>
              <w:right w:w="15" w:type="dxa"/>
            </w:tcMar>
            <w:vAlign w:val="center"/>
          </w:tcPr>
          <w:p w14:paraId="0631F542">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241</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358548C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市应急局</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184E298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生产、储存危险化学品建设项目安全设施设计审查</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3AB5752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县应急局</w:t>
            </w:r>
          </w:p>
        </w:tc>
        <w:tc>
          <w:tcPr>
            <w:tcW w:w="0" w:type="auto"/>
            <w:tcBorders>
              <w:top w:val="single" w:color="auto" w:sz="4" w:space="0"/>
              <w:left w:val="nil"/>
              <w:bottom w:val="nil"/>
              <w:right w:val="single" w:color="auto" w:sz="4" w:space="0"/>
            </w:tcBorders>
            <w:noWrap w:val="0"/>
            <w:tcMar>
              <w:top w:w="15" w:type="dxa"/>
              <w:left w:w="15" w:type="dxa"/>
              <w:right w:w="15" w:type="dxa"/>
            </w:tcMar>
            <w:vAlign w:val="center"/>
          </w:tcPr>
          <w:p w14:paraId="056A360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《中华人民共和国安全生产法》</w:t>
            </w:r>
          </w:p>
        </w:tc>
      </w:tr>
      <w:tr w14:paraId="5899270C">
        <w:tblPrEx>
          <w:tblCellMar>
            <w:top w:w="0" w:type="dxa"/>
            <w:left w:w="0" w:type="dxa"/>
            <w:bottom w:w="0" w:type="dxa"/>
            <w:right w:w="0" w:type="dxa"/>
          </w:tblCellMar>
        </w:tblPrEx>
        <w:trPr>
          <w:trHeight w:val="1335" w:hRule="atLeast"/>
          <w:jc w:val="center"/>
        </w:trPr>
        <w:tc>
          <w:tcPr>
            <w:tcW w:w="0" w:type="auto"/>
            <w:vMerge w:val="continue"/>
            <w:tcBorders>
              <w:top w:val="single" w:color="000000" w:sz="8" w:space="0"/>
              <w:left w:val="single" w:color="auto" w:sz="4" w:space="0"/>
              <w:bottom w:val="single" w:color="auto" w:sz="4" w:space="0"/>
              <w:right w:val="single" w:color="000000" w:sz="8" w:space="0"/>
            </w:tcBorders>
            <w:noWrap w:val="0"/>
            <w:tcMar>
              <w:top w:w="15" w:type="dxa"/>
              <w:left w:w="15" w:type="dxa"/>
              <w:right w:w="15" w:type="dxa"/>
            </w:tcMar>
            <w:vAlign w:val="center"/>
          </w:tcPr>
          <w:p w14:paraId="2A332C88">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63D1AA7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3DBEA46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0CA147A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auto" w:sz="4" w:space="0"/>
            </w:tcBorders>
            <w:noWrap w:val="0"/>
            <w:tcMar>
              <w:top w:w="15" w:type="dxa"/>
              <w:left w:w="15" w:type="dxa"/>
              <w:right w:w="15" w:type="dxa"/>
            </w:tcMar>
            <w:vAlign w:val="center"/>
          </w:tcPr>
          <w:p w14:paraId="1319EAD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《危险化学品建设项目安全监督管理办法》（安全监管总局令第</w:t>
            </w:r>
            <w:r>
              <w:rPr>
                <w:rStyle w:val="19"/>
                <w:rFonts w:hint="default" w:ascii="Times New Roman" w:hAnsi="Times New Roman" w:eastAsia="方正仿宋_GBK" w:cs="Times New Roman"/>
                <w:sz w:val="24"/>
                <w:szCs w:val="24"/>
                <w:lang w:val="en-US" w:eastAsia="zh-CN" w:bidi="ar"/>
              </w:rPr>
              <w:t>45</w:t>
            </w:r>
            <w:r>
              <w:rPr>
                <w:rStyle w:val="18"/>
                <w:rFonts w:hint="default" w:ascii="Times New Roman" w:hAnsi="Times New Roman" w:eastAsia="方正仿宋_GBK" w:cs="Times New Roman"/>
                <w:sz w:val="24"/>
                <w:szCs w:val="24"/>
                <w:lang w:val="en-US" w:eastAsia="zh-CN" w:bidi="ar"/>
              </w:rPr>
              <w:t>号公布，安全监管总局令第</w:t>
            </w:r>
            <w:r>
              <w:rPr>
                <w:rStyle w:val="19"/>
                <w:rFonts w:hint="default" w:ascii="Times New Roman" w:hAnsi="Times New Roman" w:eastAsia="方正仿宋_GBK" w:cs="Times New Roman"/>
                <w:sz w:val="24"/>
                <w:szCs w:val="24"/>
                <w:lang w:val="en-US" w:eastAsia="zh-CN" w:bidi="ar"/>
              </w:rPr>
              <w:t>79</w:t>
            </w:r>
            <w:r>
              <w:rPr>
                <w:rStyle w:val="18"/>
                <w:rFonts w:hint="default" w:ascii="Times New Roman" w:hAnsi="Times New Roman" w:eastAsia="方正仿宋_GBK" w:cs="Times New Roman"/>
                <w:sz w:val="24"/>
                <w:szCs w:val="24"/>
                <w:lang w:val="en-US" w:eastAsia="zh-CN" w:bidi="ar"/>
              </w:rPr>
              <w:t>号修正）</w:t>
            </w:r>
          </w:p>
        </w:tc>
      </w:tr>
      <w:tr w14:paraId="777BDD74">
        <w:tblPrEx>
          <w:tblCellMar>
            <w:top w:w="0" w:type="dxa"/>
            <w:left w:w="0" w:type="dxa"/>
            <w:bottom w:w="0" w:type="dxa"/>
            <w:right w:w="0" w:type="dxa"/>
          </w:tblCellMar>
        </w:tblPrEx>
        <w:trPr>
          <w:trHeight w:val="330" w:hRule="atLeast"/>
          <w:jc w:val="center"/>
        </w:trPr>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29C04192">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242</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0E217CE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市应急局</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62EFD1A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危险化学品经营许可</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252B38D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县应急局</w:t>
            </w:r>
          </w:p>
        </w:tc>
        <w:tc>
          <w:tcPr>
            <w:tcW w:w="0" w:type="auto"/>
            <w:tcBorders>
              <w:top w:val="single" w:color="auto" w:sz="4" w:space="0"/>
              <w:left w:val="nil"/>
              <w:bottom w:val="nil"/>
              <w:right w:val="single" w:color="000000" w:sz="8" w:space="0"/>
            </w:tcBorders>
            <w:noWrap w:val="0"/>
            <w:tcMar>
              <w:top w:w="15" w:type="dxa"/>
              <w:left w:w="15" w:type="dxa"/>
              <w:right w:w="15" w:type="dxa"/>
            </w:tcMar>
            <w:vAlign w:val="center"/>
          </w:tcPr>
          <w:p w14:paraId="3C51C89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《危险化学品安全管理条例》</w:t>
            </w:r>
          </w:p>
        </w:tc>
      </w:tr>
      <w:tr w14:paraId="185BCD20">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1F5FF3B">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17CD5F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2AB411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2C31A4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21F6E0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《危险化学品经营许可证管理办法》（安全监管总局令第</w:t>
            </w:r>
            <w:r>
              <w:rPr>
                <w:rStyle w:val="19"/>
                <w:rFonts w:hint="default" w:ascii="Times New Roman" w:hAnsi="Times New Roman" w:eastAsia="方正仿宋_GBK" w:cs="Times New Roman"/>
                <w:sz w:val="24"/>
                <w:szCs w:val="24"/>
                <w:lang w:val="en-US" w:eastAsia="zh-CN" w:bidi="ar"/>
              </w:rPr>
              <w:t>55</w:t>
            </w:r>
            <w:r>
              <w:rPr>
                <w:rStyle w:val="18"/>
                <w:rFonts w:hint="default" w:ascii="Times New Roman" w:hAnsi="Times New Roman" w:eastAsia="方正仿宋_GBK" w:cs="Times New Roman"/>
                <w:sz w:val="24"/>
                <w:szCs w:val="24"/>
                <w:lang w:val="en-US" w:eastAsia="zh-CN" w:bidi="ar"/>
              </w:rPr>
              <w:t>号公布，安全监管总局令第</w:t>
            </w:r>
            <w:r>
              <w:rPr>
                <w:rStyle w:val="19"/>
                <w:rFonts w:hint="default" w:ascii="Times New Roman" w:hAnsi="Times New Roman" w:eastAsia="方正仿宋_GBK" w:cs="Times New Roman"/>
                <w:sz w:val="24"/>
                <w:szCs w:val="24"/>
                <w:lang w:val="en-US" w:eastAsia="zh-CN" w:bidi="ar"/>
              </w:rPr>
              <w:t>79</w:t>
            </w:r>
            <w:r>
              <w:rPr>
                <w:rStyle w:val="18"/>
                <w:rFonts w:hint="default" w:ascii="Times New Roman" w:hAnsi="Times New Roman" w:eastAsia="方正仿宋_GBK" w:cs="Times New Roman"/>
                <w:sz w:val="24"/>
                <w:szCs w:val="24"/>
                <w:lang w:val="en-US" w:eastAsia="zh-CN" w:bidi="ar"/>
              </w:rPr>
              <w:t>号修正）</w:t>
            </w:r>
          </w:p>
        </w:tc>
      </w:tr>
      <w:tr w14:paraId="116BFE75">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F2ECBD0">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243</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C89973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市应急局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B7B68B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烟花爆竹经营许可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673EF7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县应急局</w:t>
            </w:r>
          </w:p>
        </w:tc>
        <w:tc>
          <w:tcPr>
            <w:tcW w:w="0" w:type="auto"/>
            <w:tcBorders>
              <w:top w:val="nil"/>
              <w:left w:val="nil"/>
              <w:bottom w:val="nil"/>
              <w:right w:val="single" w:color="000000" w:sz="8" w:space="0"/>
            </w:tcBorders>
            <w:noWrap w:val="0"/>
            <w:tcMar>
              <w:top w:w="15" w:type="dxa"/>
              <w:left w:w="15" w:type="dxa"/>
              <w:right w:w="15" w:type="dxa"/>
            </w:tcMar>
            <w:vAlign w:val="center"/>
          </w:tcPr>
          <w:p w14:paraId="0B57196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《烟花爆竹安全管理条例》</w:t>
            </w:r>
          </w:p>
        </w:tc>
      </w:tr>
      <w:tr w14:paraId="1C9D8C73">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73B53C6">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68BE63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5FFBC9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D1AE64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95DEA7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《烟花爆竹经营许可实施办法》（安全监管总局令第</w:t>
            </w:r>
            <w:r>
              <w:rPr>
                <w:rStyle w:val="19"/>
                <w:rFonts w:hint="default" w:ascii="Times New Roman" w:hAnsi="Times New Roman" w:eastAsia="方正仿宋_GBK" w:cs="Times New Roman"/>
                <w:sz w:val="24"/>
                <w:szCs w:val="24"/>
                <w:lang w:val="en-US" w:eastAsia="zh-CN" w:bidi="ar"/>
              </w:rPr>
              <w:t>65</w:t>
            </w:r>
            <w:r>
              <w:rPr>
                <w:rStyle w:val="18"/>
                <w:rFonts w:hint="default" w:ascii="Times New Roman" w:hAnsi="Times New Roman" w:eastAsia="方正仿宋_GBK" w:cs="Times New Roman"/>
                <w:sz w:val="24"/>
                <w:szCs w:val="24"/>
                <w:lang w:val="en-US" w:eastAsia="zh-CN" w:bidi="ar"/>
              </w:rPr>
              <w:t>号）</w:t>
            </w:r>
          </w:p>
        </w:tc>
      </w:tr>
      <w:tr w14:paraId="6E648159">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D2654D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244</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35C2B9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市应急局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BA60EA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矿山建设项目安全设施设计审查</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B535E9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县应急局</w:t>
            </w:r>
          </w:p>
        </w:tc>
        <w:tc>
          <w:tcPr>
            <w:tcW w:w="0" w:type="auto"/>
            <w:tcBorders>
              <w:top w:val="nil"/>
              <w:left w:val="nil"/>
              <w:bottom w:val="nil"/>
              <w:right w:val="single" w:color="000000" w:sz="8" w:space="0"/>
            </w:tcBorders>
            <w:noWrap w:val="0"/>
            <w:tcMar>
              <w:top w:w="15" w:type="dxa"/>
              <w:left w:w="15" w:type="dxa"/>
              <w:right w:w="15" w:type="dxa"/>
            </w:tcMar>
            <w:vAlign w:val="center"/>
          </w:tcPr>
          <w:p w14:paraId="64EE57F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《中华人民共和国安全生产法》</w:t>
            </w:r>
          </w:p>
        </w:tc>
      </w:tr>
      <w:tr w14:paraId="4167927A">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005B41C">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4BFF35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4E2FC6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62AE70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62BE415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《煤矿安全监察条例》</w:t>
            </w:r>
          </w:p>
        </w:tc>
      </w:tr>
      <w:tr w14:paraId="576D8C13">
        <w:tblPrEx>
          <w:tblCellMar>
            <w:top w:w="0" w:type="dxa"/>
            <w:left w:w="0" w:type="dxa"/>
            <w:bottom w:w="0" w:type="dxa"/>
            <w:right w:w="0" w:type="dxa"/>
          </w:tblCellMar>
        </w:tblPrEx>
        <w:trPr>
          <w:trHeight w:val="99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06F2860">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4CD61B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7A3D04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285481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2FB0143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《煤矿建设项目安全设施监察规定》（安全监管总局令第</w:t>
            </w:r>
            <w:r>
              <w:rPr>
                <w:rStyle w:val="19"/>
                <w:rFonts w:hint="default" w:ascii="Times New Roman" w:hAnsi="Times New Roman" w:eastAsia="方正仿宋_GBK" w:cs="Times New Roman"/>
                <w:sz w:val="24"/>
                <w:szCs w:val="24"/>
                <w:lang w:val="en-US" w:eastAsia="zh-CN" w:bidi="ar"/>
              </w:rPr>
              <w:t>6</w:t>
            </w:r>
            <w:r>
              <w:rPr>
                <w:rStyle w:val="18"/>
                <w:rFonts w:hint="default" w:ascii="Times New Roman" w:hAnsi="Times New Roman" w:eastAsia="方正仿宋_GBK" w:cs="Times New Roman"/>
                <w:sz w:val="24"/>
                <w:szCs w:val="24"/>
                <w:lang w:val="en-US" w:eastAsia="zh-CN" w:bidi="ar"/>
              </w:rPr>
              <w:t>号公布，安全监管总局令第</w:t>
            </w:r>
            <w:r>
              <w:rPr>
                <w:rStyle w:val="19"/>
                <w:rFonts w:hint="default" w:ascii="Times New Roman" w:hAnsi="Times New Roman" w:eastAsia="方正仿宋_GBK" w:cs="Times New Roman"/>
                <w:sz w:val="24"/>
                <w:szCs w:val="24"/>
                <w:lang w:val="en-US" w:eastAsia="zh-CN" w:bidi="ar"/>
              </w:rPr>
              <w:t>81</w:t>
            </w:r>
            <w:r>
              <w:rPr>
                <w:rStyle w:val="18"/>
                <w:rFonts w:hint="default" w:ascii="Times New Roman" w:hAnsi="Times New Roman" w:eastAsia="方正仿宋_GBK" w:cs="Times New Roman"/>
                <w:sz w:val="24"/>
                <w:szCs w:val="24"/>
                <w:lang w:val="en-US" w:eastAsia="zh-CN" w:bidi="ar"/>
              </w:rPr>
              <w:t>号修正）</w:t>
            </w:r>
          </w:p>
        </w:tc>
      </w:tr>
      <w:tr w14:paraId="13F07E16">
        <w:tblPrEx>
          <w:tblCellMar>
            <w:top w:w="0" w:type="dxa"/>
            <w:left w:w="0" w:type="dxa"/>
            <w:bottom w:w="0" w:type="dxa"/>
            <w:right w:w="0" w:type="dxa"/>
          </w:tblCellMar>
        </w:tblPrEx>
        <w:trPr>
          <w:trHeight w:val="132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27FA20A">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286544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6FD334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EAE344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43ECF27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《建设项目安全设施“三同时”监督管理办法》（安全监管总局令第</w:t>
            </w:r>
            <w:r>
              <w:rPr>
                <w:rStyle w:val="19"/>
                <w:rFonts w:hint="default" w:ascii="Times New Roman" w:hAnsi="Times New Roman" w:eastAsia="方正仿宋_GBK" w:cs="Times New Roman"/>
                <w:sz w:val="24"/>
                <w:szCs w:val="24"/>
                <w:lang w:val="en-US" w:eastAsia="zh-CN" w:bidi="ar"/>
              </w:rPr>
              <w:t>36</w:t>
            </w:r>
            <w:r>
              <w:rPr>
                <w:rStyle w:val="18"/>
                <w:rFonts w:hint="default" w:ascii="Times New Roman" w:hAnsi="Times New Roman" w:eastAsia="方正仿宋_GBK" w:cs="Times New Roman"/>
                <w:sz w:val="24"/>
                <w:szCs w:val="24"/>
                <w:lang w:val="en-US" w:eastAsia="zh-CN" w:bidi="ar"/>
              </w:rPr>
              <w:t>号公布，安全监管总局令第</w:t>
            </w:r>
            <w:r>
              <w:rPr>
                <w:rStyle w:val="19"/>
                <w:rFonts w:hint="default" w:ascii="Times New Roman" w:hAnsi="Times New Roman" w:eastAsia="方正仿宋_GBK" w:cs="Times New Roman"/>
                <w:sz w:val="24"/>
                <w:szCs w:val="24"/>
                <w:lang w:val="en-US" w:eastAsia="zh-CN" w:bidi="ar"/>
              </w:rPr>
              <w:t>77</w:t>
            </w:r>
            <w:r>
              <w:rPr>
                <w:rStyle w:val="18"/>
                <w:rFonts w:hint="default" w:ascii="Times New Roman" w:hAnsi="Times New Roman" w:eastAsia="方正仿宋_GBK" w:cs="Times New Roman"/>
                <w:sz w:val="24"/>
                <w:szCs w:val="24"/>
                <w:lang w:val="en-US" w:eastAsia="zh-CN" w:bidi="ar"/>
              </w:rPr>
              <w:t>号修正）</w:t>
            </w:r>
          </w:p>
        </w:tc>
      </w:tr>
      <w:tr w14:paraId="63A69ABB">
        <w:tblPrEx>
          <w:tblCellMar>
            <w:top w:w="0" w:type="dxa"/>
            <w:left w:w="0" w:type="dxa"/>
            <w:bottom w:w="0" w:type="dxa"/>
            <w:right w:w="0" w:type="dxa"/>
          </w:tblCellMar>
        </w:tblPrEx>
        <w:trPr>
          <w:trHeight w:val="132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4D21823">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7F5AFE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6DCA61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89E52F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51AE04A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《国家安全监管总局办公厅关于切实做好国家取消和下放投资审批有关建设项目安全监管工作的通知》（安监总厅政法〔</w:t>
            </w:r>
            <w:r>
              <w:rPr>
                <w:rStyle w:val="19"/>
                <w:rFonts w:hint="default" w:ascii="Times New Roman" w:hAnsi="Times New Roman" w:eastAsia="方正仿宋_GBK" w:cs="Times New Roman"/>
                <w:sz w:val="24"/>
                <w:szCs w:val="24"/>
                <w:lang w:val="en-US" w:eastAsia="zh-CN" w:bidi="ar"/>
              </w:rPr>
              <w:t>2013</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120</w:t>
            </w:r>
            <w:r>
              <w:rPr>
                <w:rStyle w:val="18"/>
                <w:rFonts w:hint="default" w:ascii="Times New Roman" w:hAnsi="Times New Roman" w:eastAsia="方正仿宋_GBK" w:cs="Times New Roman"/>
                <w:sz w:val="24"/>
                <w:szCs w:val="24"/>
                <w:lang w:val="en-US" w:eastAsia="zh-CN" w:bidi="ar"/>
              </w:rPr>
              <w:t>号）</w:t>
            </w:r>
          </w:p>
        </w:tc>
      </w:tr>
      <w:tr w14:paraId="4F20EDBE">
        <w:tblPrEx>
          <w:tblCellMar>
            <w:top w:w="0" w:type="dxa"/>
            <w:left w:w="0" w:type="dxa"/>
            <w:bottom w:w="0" w:type="dxa"/>
            <w:right w:w="0" w:type="dxa"/>
          </w:tblCellMar>
        </w:tblPrEx>
        <w:trPr>
          <w:trHeight w:val="132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8A2EF3D">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387D0B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00F70C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E133C8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31E528B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《国家安全监管总局办公厅关于明确非煤矿山建设项目安全监管职责等事项的通知》（安监总厅管一〔</w:t>
            </w:r>
            <w:r>
              <w:rPr>
                <w:rStyle w:val="19"/>
                <w:rFonts w:hint="default" w:ascii="Times New Roman" w:hAnsi="Times New Roman" w:eastAsia="方正仿宋_GBK" w:cs="Times New Roman"/>
                <w:sz w:val="24"/>
                <w:szCs w:val="24"/>
                <w:lang w:val="en-US" w:eastAsia="zh-CN" w:bidi="ar"/>
              </w:rPr>
              <w:t>2013</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143</w:t>
            </w:r>
            <w:r>
              <w:rPr>
                <w:rStyle w:val="18"/>
                <w:rFonts w:hint="default" w:ascii="Times New Roman" w:hAnsi="Times New Roman" w:eastAsia="方正仿宋_GBK" w:cs="Times New Roman"/>
                <w:sz w:val="24"/>
                <w:szCs w:val="24"/>
                <w:lang w:val="en-US" w:eastAsia="zh-CN" w:bidi="ar"/>
              </w:rPr>
              <w:t>号）</w:t>
            </w:r>
          </w:p>
        </w:tc>
      </w:tr>
      <w:tr w14:paraId="7907F317">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C04B9B6">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D9A3C5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EE8092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434CF3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9AE5EF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《中华人民共和国应急管理部公告》（</w:t>
            </w:r>
            <w:r>
              <w:rPr>
                <w:rStyle w:val="19"/>
                <w:rFonts w:hint="default" w:ascii="Times New Roman" w:hAnsi="Times New Roman" w:eastAsia="方正仿宋_GBK" w:cs="Times New Roman"/>
                <w:sz w:val="24"/>
                <w:szCs w:val="24"/>
                <w:lang w:val="en-US" w:eastAsia="zh-CN" w:bidi="ar"/>
              </w:rPr>
              <w:t>2021</w:t>
            </w:r>
            <w:r>
              <w:rPr>
                <w:rStyle w:val="18"/>
                <w:rFonts w:hint="default" w:ascii="Times New Roman" w:hAnsi="Times New Roman" w:eastAsia="方正仿宋_GBK" w:cs="Times New Roman"/>
                <w:sz w:val="24"/>
                <w:szCs w:val="24"/>
                <w:lang w:val="en-US" w:eastAsia="zh-CN" w:bidi="ar"/>
              </w:rPr>
              <w:t>年第</w:t>
            </w:r>
            <w:r>
              <w:rPr>
                <w:rStyle w:val="19"/>
                <w:rFonts w:hint="default" w:ascii="Times New Roman" w:hAnsi="Times New Roman" w:eastAsia="方正仿宋_GBK" w:cs="Times New Roman"/>
                <w:sz w:val="24"/>
                <w:szCs w:val="24"/>
                <w:lang w:val="en-US" w:eastAsia="zh-CN" w:bidi="ar"/>
              </w:rPr>
              <w:t>1</w:t>
            </w:r>
            <w:r>
              <w:rPr>
                <w:rStyle w:val="18"/>
                <w:rFonts w:hint="default" w:ascii="Times New Roman" w:hAnsi="Times New Roman" w:eastAsia="方正仿宋_GBK" w:cs="Times New Roman"/>
                <w:sz w:val="24"/>
                <w:szCs w:val="24"/>
                <w:lang w:val="en-US" w:eastAsia="zh-CN" w:bidi="ar"/>
              </w:rPr>
              <w:t>号）</w:t>
            </w:r>
          </w:p>
        </w:tc>
      </w:tr>
      <w:tr w14:paraId="2D236BA3">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E65228A">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245</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A9C847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市能源局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0DC9A1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煤矿建设项目设计文件审批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36B70F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县应急局</w:t>
            </w:r>
          </w:p>
        </w:tc>
        <w:tc>
          <w:tcPr>
            <w:tcW w:w="0" w:type="auto"/>
            <w:tcBorders>
              <w:top w:val="nil"/>
              <w:left w:val="nil"/>
              <w:bottom w:val="nil"/>
              <w:right w:val="single" w:color="000000" w:sz="8" w:space="0"/>
            </w:tcBorders>
            <w:noWrap w:val="0"/>
            <w:tcMar>
              <w:top w:w="15" w:type="dxa"/>
              <w:left w:w="15" w:type="dxa"/>
              <w:right w:w="15" w:type="dxa"/>
            </w:tcMar>
            <w:vAlign w:val="center"/>
          </w:tcPr>
          <w:p w14:paraId="5E303EC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《中华人民共和国矿山安全法》</w:t>
            </w:r>
          </w:p>
        </w:tc>
      </w:tr>
      <w:tr w14:paraId="3D218188">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2A36329">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6CD9A0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677A6B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25A37C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6EABF3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《中华人民共和国矿产资源法实施细则》</w:t>
            </w:r>
          </w:p>
        </w:tc>
      </w:tr>
      <w:tr w14:paraId="4577C31A">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A8D2CBA">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246</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A01BDD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市市场监管局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44B85E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食品生产许可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E43AF6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县市场监管局</w:t>
            </w:r>
          </w:p>
        </w:tc>
        <w:tc>
          <w:tcPr>
            <w:tcW w:w="0" w:type="auto"/>
            <w:tcBorders>
              <w:top w:val="nil"/>
              <w:left w:val="nil"/>
              <w:bottom w:val="nil"/>
              <w:right w:val="single" w:color="000000" w:sz="8" w:space="0"/>
            </w:tcBorders>
            <w:noWrap w:val="0"/>
            <w:tcMar>
              <w:top w:w="15" w:type="dxa"/>
              <w:left w:w="15" w:type="dxa"/>
              <w:right w:w="15" w:type="dxa"/>
            </w:tcMar>
            <w:vAlign w:val="center"/>
          </w:tcPr>
          <w:p w14:paraId="13CB749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《中华人民共和国食品安全法》</w:t>
            </w:r>
          </w:p>
        </w:tc>
      </w:tr>
      <w:tr w14:paraId="2B6CC4A6">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6B5CBD1">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F574E0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7F69B9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7A4693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7725F9F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《食品生产许可管理办法》（市场监管总局令第</w:t>
            </w:r>
            <w:r>
              <w:rPr>
                <w:rStyle w:val="19"/>
                <w:rFonts w:hint="default" w:ascii="Times New Roman" w:hAnsi="Times New Roman" w:eastAsia="方正仿宋_GBK" w:cs="Times New Roman"/>
                <w:sz w:val="24"/>
                <w:szCs w:val="24"/>
                <w:lang w:val="en-US" w:eastAsia="zh-CN" w:bidi="ar"/>
              </w:rPr>
              <w:t>24</w:t>
            </w:r>
            <w:r>
              <w:rPr>
                <w:rStyle w:val="18"/>
                <w:rFonts w:hint="default" w:ascii="Times New Roman" w:hAnsi="Times New Roman" w:eastAsia="方正仿宋_GBK" w:cs="Times New Roman"/>
                <w:sz w:val="24"/>
                <w:szCs w:val="24"/>
                <w:lang w:val="en-US" w:eastAsia="zh-CN" w:bidi="ar"/>
              </w:rPr>
              <w:t>号）</w:t>
            </w:r>
          </w:p>
        </w:tc>
      </w:tr>
      <w:tr w14:paraId="1622A314">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5266C56C">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1C10BEE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085F757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69A3DB9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199230F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《重庆市食品生产加工小作坊和食品摊贩管理条例》</w:t>
            </w:r>
          </w:p>
        </w:tc>
      </w:tr>
      <w:tr w14:paraId="440B4164">
        <w:tblPrEx>
          <w:tblCellMar>
            <w:top w:w="0" w:type="dxa"/>
            <w:left w:w="0" w:type="dxa"/>
            <w:bottom w:w="0" w:type="dxa"/>
            <w:right w:w="0" w:type="dxa"/>
          </w:tblCellMar>
        </w:tblPrEx>
        <w:trPr>
          <w:trHeight w:val="330" w:hRule="atLeast"/>
          <w:jc w:val="center"/>
        </w:trPr>
        <w:tc>
          <w:tcPr>
            <w:tcW w:w="0" w:type="auto"/>
            <w:vMerge w:val="restart"/>
            <w:tcBorders>
              <w:top w:val="single" w:color="auto" w:sz="4" w:space="0"/>
              <w:left w:val="single" w:color="auto" w:sz="4" w:space="0"/>
              <w:bottom w:val="single" w:color="000000" w:sz="8" w:space="0"/>
              <w:right w:val="single" w:color="000000" w:sz="8" w:space="0"/>
            </w:tcBorders>
            <w:noWrap w:val="0"/>
            <w:tcMar>
              <w:top w:w="15" w:type="dxa"/>
              <w:left w:w="15" w:type="dxa"/>
              <w:right w:w="15" w:type="dxa"/>
            </w:tcMar>
            <w:vAlign w:val="center"/>
          </w:tcPr>
          <w:p w14:paraId="6A2585CA">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247</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197744E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市市场监管局</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7B44D0B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食品添加剂生产许可</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463B2C8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县市场监管局</w:t>
            </w:r>
          </w:p>
        </w:tc>
        <w:tc>
          <w:tcPr>
            <w:tcW w:w="0" w:type="auto"/>
            <w:tcBorders>
              <w:top w:val="single" w:color="auto" w:sz="4" w:space="0"/>
              <w:left w:val="nil"/>
              <w:bottom w:val="nil"/>
              <w:right w:val="single" w:color="auto" w:sz="4" w:space="0"/>
            </w:tcBorders>
            <w:noWrap w:val="0"/>
            <w:tcMar>
              <w:top w:w="15" w:type="dxa"/>
              <w:left w:w="15" w:type="dxa"/>
              <w:right w:w="15" w:type="dxa"/>
            </w:tcMar>
            <w:vAlign w:val="center"/>
          </w:tcPr>
          <w:p w14:paraId="3CF0FF1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《中华人民共和国食品安全法》</w:t>
            </w:r>
          </w:p>
        </w:tc>
      </w:tr>
      <w:tr w14:paraId="3FB14EE5">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auto" w:sz="4" w:space="0"/>
              <w:bottom w:val="single" w:color="auto" w:sz="4" w:space="0"/>
              <w:right w:val="single" w:color="000000" w:sz="8" w:space="0"/>
            </w:tcBorders>
            <w:noWrap w:val="0"/>
            <w:tcMar>
              <w:top w:w="15" w:type="dxa"/>
              <w:left w:w="15" w:type="dxa"/>
              <w:right w:w="15" w:type="dxa"/>
            </w:tcMar>
            <w:vAlign w:val="center"/>
          </w:tcPr>
          <w:p w14:paraId="208F7A50">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044CEB4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4DCF563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500F21F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auto" w:sz="4" w:space="0"/>
            </w:tcBorders>
            <w:noWrap w:val="0"/>
            <w:tcMar>
              <w:top w:w="15" w:type="dxa"/>
              <w:left w:w="15" w:type="dxa"/>
              <w:right w:w="15" w:type="dxa"/>
            </w:tcMar>
            <w:vAlign w:val="center"/>
          </w:tcPr>
          <w:p w14:paraId="1F8B2BF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《食品生产许可管理办法》（市场监管总局令第</w:t>
            </w:r>
            <w:r>
              <w:rPr>
                <w:rStyle w:val="19"/>
                <w:rFonts w:hint="default" w:ascii="Times New Roman" w:hAnsi="Times New Roman" w:eastAsia="方正仿宋_GBK" w:cs="Times New Roman"/>
                <w:sz w:val="24"/>
                <w:szCs w:val="24"/>
                <w:lang w:val="en-US" w:eastAsia="zh-CN" w:bidi="ar"/>
              </w:rPr>
              <w:t>24</w:t>
            </w:r>
            <w:r>
              <w:rPr>
                <w:rStyle w:val="18"/>
                <w:rFonts w:hint="default" w:ascii="Times New Roman" w:hAnsi="Times New Roman" w:eastAsia="方正仿宋_GBK" w:cs="Times New Roman"/>
                <w:sz w:val="24"/>
                <w:szCs w:val="24"/>
                <w:lang w:val="en-US" w:eastAsia="zh-CN" w:bidi="ar"/>
              </w:rPr>
              <w:t>号）</w:t>
            </w:r>
          </w:p>
        </w:tc>
      </w:tr>
      <w:tr w14:paraId="7A78448E">
        <w:tblPrEx>
          <w:tblCellMar>
            <w:top w:w="0" w:type="dxa"/>
            <w:left w:w="0" w:type="dxa"/>
            <w:bottom w:w="0" w:type="dxa"/>
            <w:right w:w="0" w:type="dxa"/>
          </w:tblCellMar>
        </w:tblPrEx>
        <w:trPr>
          <w:trHeight w:val="345" w:hRule="atLeast"/>
          <w:jc w:val="center"/>
        </w:trPr>
        <w:tc>
          <w:tcPr>
            <w:tcW w:w="0" w:type="auto"/>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5A7177BF">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248</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4E310BD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市市场监管局</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54C957F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食品经营许可</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081B923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县市场监管局</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63F4128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《中华人民共和国食品安全法》</w:t>
            </w:r>
          </w:p>
        </w:tc>
      </w:tr>
      <w:tr w14:paraId="069A0F63">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E16840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249</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F965C6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市市场监管局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0A796F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特种设备使用登记</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C2921D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县市场监管局</w:t>
            </w:r>
          </w:p>
        </w:tc>
        <w:tc>
          <w:tcPr>
            <w:tcW w:w="0" w:type="auto"/>
            <w:tcBorders>
              <w:top w:val="nil"/>
              <w:left w:val="nil"/>
              <w:bottom w:val="nil"/>
              <w:right w:val="single" w:color="000000" w:sz="8" w:space="0"/>
            </w:tcBorders>
            <w:noWrap w:val="0"/>
            <w:tcMar>
              <w:top w:w="15" w:type="dxa"/>
              <w:left w:w="15" w:type="dxa"/>
              <w:right w:w="15" w:type="dxa"/>
            </w:tcMar>
            <w:vAlign w:val="center"/>
          </w:tcPr>
          <w:p w14:paraId="4E4020B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《中华人民共和国特种设备安全法》</w:t>
            </w:r>
          </w:p>
        </w:tc>
      </w:tr>
      <w:tr w14:paraId="1CA6564C">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21792B3">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885C48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BBF7D0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DAC675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2F00A1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《特种设备安全监察条例》</w:t>
            </w:r>
          </w:p>
        </w:tc>
      </w:tr>
      <w:tr w14:paraId="48D6C656">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83168EB">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250</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DC2DDB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市市场监管局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968F73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特种设备安全管理和作业人员资格认定</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C65AAD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县市场监管局</w:t>
            </w:r>
          </w:p>
        </w:tc>
        <w:tc>
          <w:tcPr>
            <w:tcW w:w="0" w:type="auto"/>
            <w:tcBorders>
              <w:top w:val="nil"/>
              <w:left w:val="nil"/>
              <w:bottom w:val="nil"/>
              <w:right w:val="single" w:color="000000" w:sz="8" w:space="0"/>
            </w:tcBorders>
            <w:noWrap w:val="0"/>
            <w:tcMar>
              <w:top w:w="15" w:type="dxa"/>
              <w:left w:w="15" w:type="dxa"/>
              <w:right w:w="15" w:type="dxa"/>
            </w:tcMar>
            <w:vAlign w:val="center"/>
          </w:tcPr>
          <w:p w14:paraId="1783ABC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《中华人民共和国特种设备安全法》</w:t>
            </w:r>
          </w:p>
        </w:tc>
      </w:tr>
      <w:tr w14:paraId="67AFC79A">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46B2D6B">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D7D1BD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1DAC33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647FFB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7679362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《特种设备安全监察条例》</w:t>
            </w:r>
          </w:p>
        </w:tc>
      </w:tr>
      <w:tr w14:paraId="0359599A">
        <w:tblPrEx>
          <w:tblCellMar>
            <w:top w:w="0" w:type="dxa"/>
            <w:left w:w="0" w:type="dxa"/>
            <w:bottom w:w="0" w:type="dxa"/>
            <w:right w:w="0" w:type="dxa"/>
          </w:tblCellMar>
        </w:tblPrEx>
        <w:trPr>
          <w:trHeight w:val="99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86CC322">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F1D55B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ADD831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72E772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2014AD2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《特种设备作业人员监督管理办法》（质检总局令第</w:t>
            </w:r>
            <w:r>
              <w:rPr>
                <w:rStyle w:val="19"/>
                <w:rFonts w:hint="default" w:ascii="Times New Roman" w:hAnsi="Times New Roman" w:eastAsia="方正仿宋_GBK" w:cs="Times New Roman"/>
                <w:sz w:val="24"/>
                <w:szCs w:val="24"/>
                <w:lang w:val="en-US" w:eastAsia="zh-CN" w:bidi="ar"/>
              </w:rPr>
              <w:t>70</w:t>
            </w:r>
            <w:r>
              <w:rPr>
                <w:rStyle w:val="18"/>
                <w:rFonts w:hint="default" w:ascii="Times New Roman" w:hAnsi="Times New Roman" w:eastAsia="方正仿宋_GBK" w:cs="Times New Roman"/>
                <w:sz w:val="24"/>
                <w:szCs w:val="24"/>
                <w:lang w:val="en-US" w:eastAsia="zh-CN" w:bidi="ar"/>
              </w:rPr>
              <w:t>号公布，质检总局令第</w:t>
            </w:r>
            <w:r>
              <w:rPr>
                <w:rStyle w:val="19"/>
                <w:rFonts w:hint="default" w:ascii="Times New Roman" w:hAnsi="Times New Roman" w:eastAsia="方正仿宋_GBK" w:cs="Times New Roman"/>
                <w:sz w:val="24"/>
                <w:szCs w:val="24"/>
                <w:lang w:val="en-US" w:eastAsia="zh-CN" w:bidi="ar"/>
              </w:rPr>
              <w:t>140</w:t>
            </w:r>
            <w:r>
              <w:rPr>
                <w:rStyle w:val="18"/>
                <w:rFonts w:hint="default" w:ascii="Times New Roman" w:hAnsi="Times New Roman" w:eastAsia="方正仿宋_GBK" w:cs="Times New Roman"/>
                <w:sz w:val="24"/>
                <w:szCs w:val="24"/>
                <w:lang w:val="en-US" w:eastAsia="zh-CN" w:bidi="ar"/>
              </w:rPr>
              <w:t>号修正）</w:t>
            </w:r>
          </w:p>
        </w:tc>
      </w:tr>
      <w:tr w14:paraId="0B73516D">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4FD0B01">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942E0A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558542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99424C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BAD5BE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《国家职业资格目录（</w:t>
            </w:r>
            <w:r>
              <w:rPr>
                <w:rStyle w:val="19"/>
                <w:rFonts w:hint="default" w:ascii="Times New Roman" w:hAnsi="Times New Roman" w:eastAsia="方正仿宋_GBK" w:cs="Times New Roman"/>
                <w:sz w:val="24"/>
                <w:szCs w:val="24"/>
                <w:lang w:val="en-US" w:eastAsia="zh-CN" w:bidi="ar"/>
              </w:rPr>
              <w:t>2021</w:t>
            </w:r>
            <w:r>
              <w:rPr>
                <w:rStyle w:val="18"/>
                <w:rFonts w:hint="default" w:ascii="Times New Roman" w:hAnsi="Times New Roman" w:eastAsia="方正仿宋_GBK" w:cs="Times New Roman"/>
                <w:sz w:val="24"/>
                <w:szCs w:val="24"/>
                <w:lang w:val="en-US" w:eastAsia="zh-CN" w:bidi="ar"/>
              </w:rPr>
              <w:t>年版）》</w:t>
            </w:r>
          </w:p>
        </w:tc>
      </w:tr>
      <w:tr w14:paraId="32EE6A2B">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92D8453">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251</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8453BA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市市场监管局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CEC7AF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计量标准器具核准</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C12D64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县市场监管局</w:t>
            </w:r>
          </w:p>
        </w:tc>
        <w:tc>
          <w:tcPr>
            <w:tcW w:w="0" w:type="auto"/>
            <w:tcBorders>
              <w:top w:val="nil"/>
              <w:left w:val="nil"/>
              <w:bottom w:val="nil"/>
              <w:right w:val="single" w:color="000000" w:sz="8" w:space="0"/>
            </w:tcBorders>
            <w:noWrap w:val="0"/>
            <w:tcMar>
              <w:top w:w="15" w:type="dxa"/>
              <w:left w:w="15" w:type="dxa"/>
              <w:right w:w="15" w:type="dxa"/>
            </w:tcMar>
            <w:vAlign w:val="center"/>
          </w:tcPr>
          <w:p w14:paraId="795D5EF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《中华人民共和国计量法》</w:t>
            </w:r>
          </w:p>
        </w:tc>
      </w:tr>
      <w:tr w14:paraId="1386298F">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5309330">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44AA22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1D17A6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B06C5F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911CBB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《中华人民共和国计量法实施细则》</w:t>
            </w:r>
          </w:p>
        </w:tc>
      </w:tr>
      <w:tr w14:paraId="6DB30062">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290457B">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252</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E9C4CE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市市场监管局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99DA31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承担国家法定计量检定机构任务授权</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B54B33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县市场监管局</w:t>
            </w:r>
          </w:p>
        </w:tc>
        <w:tc>
          <w:tcPr>
            <w:tcW w:w="0" w:type="auto"/>
            <w:tcBorders>
              <w:top w:val="nil"/>
              <w:left w:val="nil"/>
              <w:bottom w:val="nil"/>
              <w:right w:val="single" w:color="000000" w:sz="8" w:space="0"/>
            </w:tcBorders>
            <w:noWrap w:val="0"/>
            <w:tcMar>
              <w:top w:w="15" w:type="dxa"/>
              <w:left w:w="15" w:type="dxa"/>
              <w:right w:w="15" w:type="dxa"/>
            </w:tcMar>
            <w:vAlign w:val="center"/>
          </w:tcPr>
          <w:p w14:paraId="273737C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《中华人民共和国计量法》</w:t>
            </w:r>
          </w:p>
        </w:tc>
      </w:tr>
      <w:tr w14:paraId="22682ADA">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90625B9">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091089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D2EA3E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718CC6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B00743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《中华人民共和国计量法实施细则》</w:t>
            </w:r>
          </w:p>
        </w:tc>
      </w:tr>
      <w:tr w14:paraId="385D9B00">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1E371AF">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253</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895ECC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市市场监管局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7B44E2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企业登记注册</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A0A2B7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县市场监管局</w:t>
            </w:r>
          </w:p>
        </w:tc>
        <w:tc>
          <w:tcPr>
            <w:tcW w:w="0" w:type="auto"/>
            <w:tcBorders>
              <w:top w:val="nil"/>
              <w:left w:val="nil"/>
              <w:bottom w:val="nil"/>
              <w:right w:val="single" w:color="000000" w:sz="8" w:space="0"/>
            </w:tcBorders>
            <w:noWrap w:val="0"/>
            <w:tcMar>
              <w:top w:w="15" w:type="dxa"/>
              <w:left w:w="15" w:type="dxa"/>
              <w:right w:w="15" w:type="dxa"/>
            </w:tcMar>
            <w:vAlign w:val="center"/>
          </w:tcPr>
          <w:p w14:paraId="5C25AC9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《中华人民共和国公司法》</w:t>
            </w:r>
          </w:p>
        </w:tc>
      </w:tr>
      <w:tr w14:paraId="1277A227">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BD62309">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A78F36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D7279C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3C3273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30A0716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《中华人民共和国合伙企业法》</w:t>
            </w:r>
          </w:p>
        </w:tc>
      </w:tr>
      <w:tr w14:paraId="22E1EDB7">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FEF68A3">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B91DF7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3BC1F1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40E286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253CCA4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《中华人民共和国个人独资企业法》</w:t>
            </w:r>
          </w:p>
        </w:tc>
      </w:tr>
      <w:tr w14:paraId="0FA92FDA">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26FDF6C">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BDE8E4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C45EB4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0DEA2B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5F4E3A1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《中华人民共和国外商投资法》</w:t>
            </w:r>
          </w:p>
        </w:tc>
      </w:tr>
      <w:tr w14:paraId="30198E2A">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0A12A5E">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046D4A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60209E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A6E364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3191851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《中华人民共和国外商投资法实施条例》</w:t>
            </w:r>
          </w:p>
        </w:tc>
      </w:tr>
      <w:tr w14:paraId="58784ED2">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1E87F6B">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224475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595892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885037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A7AF46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《中华人民共和国市场主体登记管理条例》</w:t>
            </w:r>
          </w:p>
        </w:tc>
      </w:tr>
      <w:tr w14:paraId="4ABFC2DB">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459FF0E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254</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96A69B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市市场监管局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151BCB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个体工商户登记注册</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5D51F2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县市场监管局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1E552B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《个体工商户条例》</w:t>
            </w:r>
          </w:p>
        </w:tc>
      </w:tr>
      <w:tr w14:paraId="5D8C7693">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AD85723">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255</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D58F6B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市市场监管局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8E2999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农民专业合作社登记注册</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0B23AB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县市场监管局</w:t>
            </w:r>
          </w:p>
        </w:tc>
        <w:tc>
          <w:tcPr>
            <w:tcW w:w="0" w:type="auto"/>
            <w:tcBorders>
              <w:top w:val="nil"/>
              <w:left w:val="nil"/>
              <w:bottom w:val="nil"/>
              <w:right w:val="single" w:color="000000" w:sz="8" w:space="0"/>
            </w:tcBorders>
            <w:noWrap w:val="0"/>
            <w:tcMar>
              <w:top w:w="15" w:type="dxa"/>
              <w:left w:w="15" w:type="dxa"/>
              <w:right w:w="15" w:type="dxa"/>
            </w:tcMar>
            <w:vAlign w:val="center"/>
          </w:tcPr>
          <w:p w14:paraId="16E6FA8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《中华人民共和国农民专业合作社法》</w:t>
            </w:r>
          </w:p>
        </w:tc>
      </w:tr>
      <w:tr w14:paraId="50E0510D">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FF8EFD5">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9AFCD1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A2FCAB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0D2180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0C0E13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《中华人民共和国市场主体登记管理条例》</w:t>
            </w:r>
          </w:p>
        </w:tc>
      </w:tr>
      <w:tr w14:paraId="0F091DFF">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FB869DE">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256</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CCD45C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市药监局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5FE5E3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药品零售企业筹建审批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B82E89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县市场监管局</w:t>
            </w:r>
          </w:p>
        </w:tc>
        <w:tc>
          <w:tcPr>
            <w:tcW w:w="0" w:type="auto"/>
            <w:tcBorders>
              <w:top w:val="nil"/>
              <w:left w:val="nil"/>
              <w:bottom w:val="nil"/>
              <w:right w:val="single" w:color="000000" w:sz="8" w:space="0"/>
            </w:tcBorders>
            <w:noWrap w:val="0"/>
            <w:tcMar>
              <w:top w:w="15" w:type="dxa"/>
              <w:left w:w="15" w:type="dxa"/>
              <w:right w:w="15" w:type="dxa"/>
            </w:tcMar>
            <w:vAlign w:val="center"/>
          </w:tcPr>
          <w:p w14:paraId="193C3B2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《中华人民共和国药品管理法》</w:t>
            </w:r>
          </w:p>
        </w:tc>
      </w:tr>
      <w:tr w14:paraId="42D307E7">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6463886C">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3564FDE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4FC02B6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365DC7E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1C0154C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《中华人民共和国药品管理法实施条例》</w:t>
            </w:r>
          </w:p>
        </w:tc>
      </w:tr>
      <w:tr w14:paraId="1E6587AE">
        <w:tblPrEx>
          <w:tblCellMar>
            <w:top w:w="0" w:type="dxa"/>
            <w:left w:w="0" w:type="dxa"/>
            <w:bottom w:w="0" w:type="dxa"/>
            <w:right w:w="0" w:type="dxa"/>
          </w:tblCellMar>
        </w:tblPrEx>
        <w:trPr>
          <w:trHeight w:val="330" w:hRule="atLeast"/>
          <w:jc w:val="center"/>
        </w:trPr>
        <w:tc>
          <w:tcPr>
            <w:tcW w:w="0" w:type="auto"/>
            <w:vMerge w:val="restart"/>
            <w:tcBorders>
              <w:top w:val="single" w:color="auto" w:sz="4" w:space="0"/>
              <w:left w:val="single" w:color="auto" w:sz="4" w:space="0"/>
              <w:bottom w:val="single" w:color="000000" w:sz="8" w:space="0"/>
              <w:right w:val="single" w:color="000000" w:sz="8" w:space="0"/>
            </w:tcBorders>
            <w:noWrap w:val="0"/>
            <w:tcMar>
              <w:top w:w="15" w:type="dxa"/>
              <w:left w:w="15" w:type="dxa"/>
              <w:right w:w="15" w:type="dxa"/>
            </w:tcMar>
            <w:vAlign w:val="center"/>
          </w:tcPr>
          <w:p w14:paraId="2DCB1C2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257</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46F23EF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市药监局</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7AD468C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药品零售企业经营许可</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76299A5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县市场监管局</w:t>
            </w:r>
          </w:p>
        </w:tc>
        <w:tc>
          <w:tcPr>
            <w:tcW w:w="0" w:type="auto"/>
            <w:tcBorders>
              <w:top w:val="single" w:color="auto" w:sz="4" w:space="0"/>
              <w:left w:val="nil"/>
              <w:bottom w:val="nil"/>
              <w:right w:val="single" w:color="auto" w:sz="4" w:space="0"/>
            </w:tcBorders>
            <w:noWrap w:val="0"/>
            <w:tcMar>
              <w:top w:w="15" w:type="dxa"/>
              <w:left w:w="15" w:type="dxa"/>
              <w:right w:w="15" w:type="dxa"/>
            </w:tcMar>
            <w:vAlign w:val="center"/>
          </w:tcPr>
          <w:p w14:paraId="0BE8F0F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《中华人民共和国药品管理法》</w:t>
            </w:r>
          </w:p>
        </w:tc>
      </w:tr>
      <w:tr w14:paraId="0F702F61">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auto" w:sz="4" w:space="0"/>
              <w:bottom w:val="single" w:color="auto" w:sz="4" w:space="0"/>
              <w:right w:val="single" w:color="000000" w:sz="8" w:space="0"/>
            </w:tcBorders>
            <w:noWrap w:val="0"/>
            <w:tcMar>
              <w:top w:w="15" w:type="dxa"/>
              <w:left w:w="15" w:type="dxa"/>
              <w:right w:w="15" w:type="dxa"/>
            </w:tcMar>
            <w:vAlign w:val="center"/>
          </w:tcPr>
          <w:p w14:paraId="6A31CE69">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1160056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1400820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49AED56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auto" w:sz="4" w:space="0"/>
            </w:tcBorders>
            <w:noWrap w:val="0"/>
            <w:tcMar>
              <w:top w:w="15" w:type="dxa"/>
              <w:left w:w="15" w:type="dxa"/>
              <w:right w:w="15" w:type="dxa"/>
            </w:tcMar>
            <w:vAlign w:val="center"/>
          </w:tcPr>
          <w:p w14:paraId="34D4887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《中华人民共和国药品管理法实施条例》</w:t>
            </w:r>
          </w:p>
        </w:tc>
      </w:tr>
      <w:tr w14:paraId="5D329AF3">
        <w:tblPrEx>
          <w:tblCellMar>
            <w:top w:w="0" w:type="dxa"/>
            <w:left w:w="0" w:type="dxa"/>
            <w:bottom w:w="0" w:type="dxa"/>
            <w:right w:w="0" w:type="dxa"/>
          </w:tblCellMar>
        </w:tblPrEx>
        <w:trPr>
          <w:trHeight w:val="330" w:hRule="atLeast"/>
          <w:jc w:val="center"/>
        </w:trPr>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1CE16972">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258</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3F210FD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市药监局</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373477B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第二类精神药品零售业务审批</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5748B7F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县市场监管局</w:t>
            </w:r>
          </w:p>
        </w:tc>
        <w:tc>
          <w:tcPr>
            <w:tcW w:w="0" w:type="auto"/>
            <w:tcBorders>
              <w:top w:val="single" w:color="auto" w:sz="4" w:space="0"/>
              <w:left w:val="nil"/>
              <w:bottom w:val="nil"/>
              <w:right w:val="single" w:color="000000" w:sz="8" w:space="0"/>
            </w:tcBorders>
            <w:noWrap w:val="0"/>
            <w:tcMar>
              <w:top w:w="15" w:type="dxa"/>
              <w:left w:w="15" w:type="dxa"/>
              <w:right w:w="15" w:type="dxa"/>
            </w:tcMar>
            <w:vAlign w:val="center"/>
          </w:tcPr>
          <w:p w14:paraId="0871E6F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《中华人民共和国禁毒法》</w:t>
            </w:r>
          </w:p>
        </w:tc>
      </w:tr>
      <w:tr w14:paraId="0583A1F2">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878F039">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A2BA45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D13EDF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14938E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DA4A87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《麻醉药品和精神药品管理条例》</w:t>
            </w:r>
          </w:p>
        </w:tc>
      </w:tr>
      <w:tr w14:paraId="5AFF6668">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0D9A0496">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259</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FCB8D1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市药监局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B5B659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医疗用毒性药品零售企业许可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2A424F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县市场监管局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194553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《医疗用毒性药品管理办法》</w:t>
            </w:r>
          </w:p>
        </w:tc>
      </w:tr>
      <w:tr w14:paraId="68BB24EF">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06E81CC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260</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84E97D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市药监局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D35400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第三类医疗器械经营许可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A996FF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县市场监管局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0C9ECF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《医疗器械监督管理条例》</w:t>
            </w:r>
          </w:p>
        </w:tc>
      </w:tr>
      <w:tr w14:paraId="14DC619E">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5EE4FE5C">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261</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A2D4C8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市林业局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153A0A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林草种子生产经营许可证核发</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99A3FE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县林业局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44BD56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《中华人民共和国种子法》</w:t>
            </w:r>
          </w:p>
        </w:tc>
      </w:tr>
      <w:tr w14:paraId="2916F94A">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662D942C">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262</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BEA5D7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市林业局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3D51F0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林草植物检疫证书核发</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971D77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县林业局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193F2C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《植物检疫条例》</w:t>
            </w:r>
          </w:p>
        </w:tc>
      </w:tr>
      <w:tr w14:paraId="7434D42C">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518453C">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263</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5031F3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市林业局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CB4300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建设项目使用林地及在森林和野生动物类型国家级自然保护区建设审批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8F2373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县林业局</w:t>
            </w:r>
          </w:p>
        </w:tc>
        <w:tc>
          <w:tcPr>
            <w:tcW w:w="0" w:type="auto"/>
            <w:tcBorders>
              <w:top w:val="nil"/>
              <w:left w:val="nil"/>
              <w:bottom w:val="nil"/>
              <w:right w:val="single" w:color="000000" w:sz="8" w:space="0"/>
            </w:tcBorders>
            <w:noWrap w:val="0"/>
            <w:tcMar>
              <w:top w:w="15" w:type="dxa"/>
              <w:left w:w="15" w:type="dxa"/>
              <w:right w:w="15" w:type="dxa"/>
            </w:tcMar>
            <w:vAlign w:val="center"/>
          </w:tcPr>
          <w:p w14:paraId="07B1B61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《中华人民共和国森林法》</w:t>
            </w:r>
          </w:p>
        </w:tc>
      </w:tr>
      <w:tr w14:paraId="39FAB3D1">
        <w:tblPrEx>
          <w:tblCellMar>
            <w:top w:w="0" w:type="dxa"/>
            <w:left w:w="0" w:type="dxa"/>
            <w:bottom w:w="0" w:type="dxa"/>
            <w:right w:w="0" w:type="dxa"/>
          </w:tblCellMar>
        </w:tblPrEx>
        <w:trPr>
          <w:trHeight w:val="66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088BB47">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BA243F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E8160F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613D6A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155A142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《中华人民共和国森林法实施条例》</w:t>
            </w:r>
          </w:p>
        </w:tc>
      </w:tr>
      <w:tr w14:paraId="1BDEE773">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F86794C">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071B22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850D5B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69BAAB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D89988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《森林和野生动物类型自然保护区管理办法》</w:t>
            </w:r>
          </w:p>
        </w:tc>
      </w:tr>
      <w:tr w14:paraId="6694C273">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4DD5076A">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264</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75C5F7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市林业局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84E2D6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建设项目使用草原审批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E76C9A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县林业局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46AD3A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《中华人民共和国草原法》</w:t>
            </w:r>
          </w:p>
        </w:tc>
      </w:tr>
      <w:tr w14:paraId="7406AD1A">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1DE0CC7">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265</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BAE937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市林业局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6A16A3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林木采伐许可证核发</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15262A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县林业局</w:t>
            </w:r>
          </w:p>
        </w:tc>
        <w:tc>
          <w:tcPr>
            <w:tcW w:w="0" w:type="auto"/>
            <w:tcBorders>
              <w:top w:val="nil"/>
              <w:left w:val="nil"/>
              <w:bottom w:val="nil"/>
              <w:right w:val="single" w:color="000000" w:sz="8" w:space="0"/>
            </w:tcBorders>
            <w:noWrap w:val="0"/>
            <w:tcMar>
              <w:top w:w="15" w:type="dxa"/>
              <w:left w:w="15" w:type="dxa"/>
              <w:right w:w="15" w:type="dxa"/>
            </w:tcMar>
            <w:vAlign w:val="center"/>
          </w:tcPr>
          <w:p w14:paraId="1740A0C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《中华人民共和国森林法》</w:t>
            </w:r>
          </w:p>
        </w:tc>
      </w:tr>
      <w:tr w14:paraId="7DA33EA2">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E707511">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28A14C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C668DA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57C3EF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73369D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《中华人民共和国森林法实施条例》</w:t>
            </w:r>
          </w:p>
        </w:tc>
      </w:tr>
      <w:tr w14:paraId="174BC893">
        <w:tblPrEx>
          <w:tblCellMar>
            <w:top w:w="0" w:type="dxa"/>
            <w:left w:w="0" w:type="dxa"/>
            <w:bottom w:w="0" w:type="dxa"/>
            <w:right w:w="0" w:type="dxa"/>
          </w:tblCellMar>
        </w:tblPrEx>
        <w:trPr>
          <w:trHeight w:val="100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2B82EBE3">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266</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A4A480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市林业局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9C01F8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在风景名胜区内从事建设、设置广告、举办大型游乐活动以及其他影响生态和景观活动许可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014CAA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县林业局</w:t>
            </w:r>
          </w:p>
        </w:tc>
        <w:tc>
          <w:tcPr>
            <w:tcW w:w="0" w:type="auto"/>
            <w:tcBorders>
              <w:top w:val="nil"/>
              <w:left w:val="nil"/>
              <w:bottom w:val="nil"/>
              <w:right w:val="single" w:color="000000" w:sz="8" w:space="0"/>
            </w:tcBorders>
            <w:noWrap w:val="0"/>
            <w:tcMar>
              <w:top w:w="15" w:type="dxa"/>
              <w:left w:w="15" w:type="dxa"/>
              <w:right w:w="15" w:type="dxa"/>
            </w:tcMar>
            <w:vAlign w:val="center"/>
          </w:tcPr>
          <w:p w14:paraId="0E3A2FB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《风景名胜区条例》</w:t>
            </w:r>
          </w:p>
        </w:tc>
      </w:tr>
      <w:tr w14:paraId="7154FA53">
        <w:tblPrEx>
          <w:tblCellMar>
            <w:top w:w="0" w:type="dxa"/>
            <w:left w:w="0" w:type="dxa"/>
            <w:bottom w:w="0" w:type="dxa"/>
            <w:right w:w="0" w:type="dxa"/>
          </w:tblCellMar>
        </w:tblPrEx>
        <w:trPr>
          <w:trHeight w:val="675" w:hRule="atLeast"/>
          <w:jc w:val="center"/>
        </w:trPr>
        <w:tc>
          <w:tcPr>
            <w:tcW w:w="0" w:type="auto"/>
            <w:tcBorders>
              <w:top w:val="single" w:color="000000" w:sz="8" w:space="0"/>
              <w:left w:val="single" w:color="000000" w:sz="8" w:space="0"/>
              <w:bottom w:val="nil"/>
              <w:right w:val="single" w:color="000000" w:sz="8" w:space="0"/>
            </w:tcBorders>
            <w:noWrap w:val="0"/>
            <w:tcMar>
              <w:top w:w="15" w:type="dxa"/>
              <w:left w:w="15" w:type="dxa"/>
              <w:right w:w="15" w:type="dxa"/>
            </w:tcMar>
            <w:vAlign w:val="center"/>
          </w:tcPr>
          <w:p w14:paraId="641278D2">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267</w:t>
            </w:r>
          </w:p>
        </w:tc>
        <w:tc>
          <w:tcPr>
            <w:tcW w:w="0" w:type="auto"/>
            <w:tcBorders>
              <w:top w:val="single" w:color="000000" w:sz="8" w:space="0"/>
              <w:left w:val="single" w:color="000000" w:sz="8" w:space="0"/>
              <w:bottom w:val="nil"/>
              <w:right w:val="single" w:color="000000" w:sz="8" w:space="0"/>
            </w:tcBorders>
            <w:noWrap w:val="0"/>
            <w:tcMar>
              <w:top w:w="15" w:type="dxa"/>
              <w:left w:w="15" w:type="dxa"/>
              <w:right w:w="15" w:type="dxa"/>
            </w:tcMar>
            <w:vAlign w:val="center"/>
          </w:tcPr>
          <w:p w14:paraId="401D6B9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市林业局</w:t>
            </w:r>
          </w:p>
        </w:tc>
        <w:tc>
          <w:tcPr>
            <w:tcW w:w="0" w:type="auto"/>
            <w:tcBorders>
              <w:top w:val="single" w:color="000000" w:sz="8" w:space="0"/>
              <w:left w:val="single" w:color="000000" w:sz="8" w:space="0"/>
              <w:bottom w:val="nil"/>
              <w:right w:val="single" w:color="000000" w:sz="8" w:space="0"/>
            </w:tcBorders>
            <w:noWrap w:val="0"/>
            <w:tcMar>
              <w:top w:w="15" w:type="dxa"/>
              <w:left w:w="15" w:type="dxa"/>
              <w:right w:w="15" w:type="dxa"/>
            </w:tcMar>
            <w:vAlign w:val="center"/>
          </w:tcPr>
          <w:p w14:paraId="38AF416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进入自然保护区从事有关活动审批</w:t>
            </w:r>
          </w:p>
        </w:tc>
        <w:tc>
          <w:tcPr>
            <w:tcW w:w="0" w:type="auto"/>
            <w:tcBorders>
              <w:top w:val="single" w:color="000000" w:sz="8" w:space="0"/>
              <w:left w:val="single" w:color="000000" w:sz="8" w:space="0"/>
              <w:bottom w:val="nil"/>
              <w:right w:val="nil"/>
            </w:tcBorders>
            <w:noWrap w:val="0"/>
            <w:tcMar>
              <w:top w:w="15" w:type="dxa"/>
              <w:left w:w="15" w:type="dxa"/>
              <w:right w:w="15" w:type="dxa"/>
            </w:tcMar>
            <w:vAlign w:val="center"/>
          </w:tcPr>
          <w:p w14:paraId="03CF447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县林业局</w:t>
            </w:r>
          </w:p>
        </w:tc>
        <w:tc>
          <w:tcPr>
            <w:tcW w:w="0" w:type="auto"/>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F39969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《中华人民共和国自然保护区条例》</w:t>
            </w:r>
          </w:p>
        </w:tc>
      </w:tr>
      <w:tr w14:paraId="012C788F">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86021A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268</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D0F3DC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市林业局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AC9090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猎捕陆生野生动物审批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3ECB36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县林业局</w:t>
            </w:r>
          </w:p>
        </w:tc>
        <w:tc>
          <w:tcPr>
            <w:tcW w:w="0" w:type="auto"/>
            <w:tcBorders>
              <w:top w:val="nil"/>
              <w:left w:val="nil"/>
              <w:bottom w:val="nil"/>
              <w:right w:val="single" w:color="000000" w:sz="8" w:space="0"/>
            </w:tcBorders>
            <w:noWrap w:val="0"/>
            <w:tcMar>
              <w:top w:w="15" w:type="dxa"/>
              <w:left w:w="15" w:type="dxa"/>
              <w:right w:w="15" w:type="dxa"/>
            </w:tcMar>
            <w:vAlign w:val="center"/>
          </w:tcPr>
          <w:p w14:paraId="1B7E44C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《中华人民共和国野生动物保护法》</w:t>
            </w:r>
          </w:p>
        </w:tc>
      </w:tr>
      <w:tr w14:paraId="7AC697AD">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4E6197A">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0C919E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B18A14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73D4B3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5D074B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《中华人民共和国陆生野生动物保护实施条例》</w:t>
            </w:r>
          </w:p>
        </w:tc>
      </w:tr>
      <w:tr w14:paraId="1B1E334C">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750DC0C">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269</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70CEC2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市林业局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508662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森林草原防火期内在森林草原防火区野外用火审批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730F2D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县政府（由县林业局承办），县林业局</w:t>
            </w:r>
          </w:p>
        </w:tc>
        <w:tc>
          <w:tcPr>
            <w:tcW w:w="0" w:type="auto"/>
            <w:tcBorders>
              <w:top w:val="nil"/>
              <w:left w:val="nil"/>
              <w:bottom w:val="nil"/>
              <w:right w:val="single" w:color="000000" w:sz="8" w:space="0"/>
            </w:tcBorders>
            <w:noWrap w:val="0"/>
            <w:tcMar>
              <w:top w:w="15" w:type="dxa"/>
              <w:left w:w="15" w:type="dxa"/>
              <w:right w:w="15" w:type="dxa"/>
            </w:tcMar>
            <w:vAlign w:val="center"/>
          </w:tcPr>
          <w:p w14:paraId="58963F9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《森林防火条例》</w:t>
            </w:r>
          </w:p>
        </w:tc>
      </w:tr>
      <w:tr w14:paraId="72B518B7">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60487FC">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ECF9320">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B0D66B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A805EA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368D022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《草原防火条例》</w:t>
            </w:r>
          </w:p>
        </w:tc>
      </w:tr>
      <w:tr w14:paraId="76F86C2C">
        <w:tblPrEx>
          <w:tblCellMar>
            <w:top w:w="0" w:type="dxa"/>
            <w:left w:w="0" w:type="dxa"/>
            <w:bottom w:w="0" w:type="dxa"/>
            <w:right w:w="0" w:type="dxa"/>
          </w:tblCellMar>
        </w:tblPrEx>
        <w:trPr>
          <w:trHeight w:val="815" w:hRule="atLeast"/>
          <w:jc w:val="center"/>
        </w:trPr>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674774D6">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0E55C4D9">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5C5A78B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2AABA54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13397AF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《重庆市森林防火条例》</w:t>
            </w:r>
          </w:p>
        </w:tc>
      </w:tr>
      <w:tr w14:paraId="0B6242A0">
        <w:tblPrEx>
          <w:tblCellMar>
            <w:top w:w="0" w:type="dxa"/>
            <w:left w:w="0" w:type="dxa"/>
            <w:bottom w:w="0" w:type="dxa"/>
            <w:right w:w="0" w:type="dxa"/>
          </w:tblCellMar>
        </w:tblPrEx>
        <w:trPr>
          <w:trHeight w:val="330" w:hRule="atLeast"/>
          <w:jc w:val="center"/>
        </w:trPr>
        <w:tc>
          <w:tcPr>
            <w:tcW w:w="0" w:type="auto"/>
            <w:vMerge w:val="restart"/>
            <w:tcBorders>
              <w:top w:val="single" w:color="auto" w:sz="4" w:space="0"/>
              <w:left w:val="single" w:color="auto" w:sz="4" w:space="0"/>
              <w:bottom w:val="single" w:color="000000" w:sz="8" w:space="0"/>
              <w:right w:val="single" w:color="000000" w:sz="8" w:space="0"/>
            </w:tcBorders>
            <w:noWrap w:val="0"/>
            <w:tcMar>
              <w:top w:w="15" w:type="dxa"/>
              <w:left w:w="15" w:type="dxa"/>
              <w:right w:w="15" w:type="dxa"/>
            </w:tcMar>
            <w:vAlign w:val="center"/>
          </w:tcPr>
          <w:p w14:paraId="0539F0BA">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270</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6F60CC4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市林业局</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62F4E23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森林草原防火期内在森林草原防火区爆破、勘察和施工等活动审批</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1AC02AE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县林业局</w:t>
            </w:r>
          </w:p>
        </w:tc>
        <w:tc>
          <w:tcPr>
            <w:tcW w:w="0" w:type="auto"/>
            <w:tcBorders>
              <w:top w:val="single" w:color="auto" w:sz="4" w:space="0"/>
              <w:left w:val="nil"/>
              <w:bottom w:val="nil"/>
              <w:right w:val="single" w:color="auto" w:sz="4" w:space="0"/>
            </w:tcBorders>
            <w:noWrap w:val="0"/>
            <w:tcMar>
              <w:top w:w="15" w:type="dxa"/>
              <w:left w:w="15" w:type="dxa"/>
              <w:right w:w="15" w:type="dxa"/>
            </w:tcMar>
            <w:vAlign w:val="center"/>
          </w:tcPr>
          <w:p w14:paraId="6D70926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《森林防火条例》</w:t>
            </w:r>
          </w:p>
        </w:tc>
      </w:tr>
      <w:tr w14:paraId="4FC242CF">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auto" w:sz="4" w:space="0"/>
              <w:bottom w:val="single" w:color="000000" w:sz="8" w:space="0"/>
              <w:right w:val="single" w:color="000000" w:sz="8" w:space="0"/>
            </w:tcBorders>
            <w:noWrap w:val="0"/>
            <w:tcMar>
              <w:top w:w="15" w:type="dxa"/>
              <w:left w:w="15" w:type="dxa"/>
              <w:right w:w="15" w:type="dxa"/>
            </w:tcMar>
            <w:vAlign w:val="center"/>
          </w:tcPr>
          <w:p w14:paraId="0F80ACCE">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C14128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A351BC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93B009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auto" w:sz="4" w:space="0"/>
            </w:tcBorders>
            <w:noWrap w:val="0"/>
            <w:tcMar>
              <w:top w:w="15" w:type="dxa"/>
              <w:left w:w="15" w:type="dxa"/>
              <w:right w:w="15" w:type="dxa"/>
            </w:tcMar>
            <w:vAlign w:val="center"/>
          </w:tcPr>
          <w:p w14:paraId="71B37BD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《草原防火条例》</w:t>
            </w:r>
          </w:p>
        </w:tc>
      </w:tr>
      <w:tr w14:paraId="77F47EF9">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auto" w:sz="4" w:space="0"/>
              <w:bottom w:val="single" w:color="auto" w:sz="4" w:space="0"/>
              <w:right w:val="single" w:color="000000" w:sz="8" w:space="0"/>
            </w:tcBorders>
            <w:noWrap w:val="0"/>
            <w:tcMar>
              <w:top w:w="15" w:type="dxa"/>
              <w:left w:w="15" w:type="dxa"/>
              <w:right w:w="15" w:type="dxa"/>
            </w:tcMar>
            <w:vAlign w:val="center"/>
          </w:tcPr>
          <w:p w14:paraId="3C045A7D">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0305572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25C23F9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auto" w:sz="4" w:space="0"/>
              <w:right w:val="single" w:color="000000" w:sz="8" w:space="0"/>
            </w:tcBorders>
            <w:noWrap w:val="0"/>
            <w:tcMar>
              <w:top w:w="15" w:type="dxa"/>
              <w:left w:w="15" w:type="dxa"/>
              <w:right w:w="15" w:type="dxa"/>
            </w:tcMar>
            <w:vAlign w:val="center"/>
          </w:tcPr>
          <w:p w14:paraId="306173D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auto" w:sz="4" w:space="0"/>
              <w:right w:val="single" w:color="auto" w:sz="4" w:space="0"/>
            </w:tcBorders>
            <w:noWrap w:val="0"/>
            <w:tcMar>
              <w:top w:w="15" w:type="dxa"/>
              <w:left w:w="15" w:type="dxa"/>
              <w:right w:w="15" w:type="dxa"/>
            </w:tcMar>
            <w:vAlign w:val="center"/>
          </w:tcPr>
          <w:p w14:paraId="36E6CFE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《重庆市森林防火条例》</w:t>
            </w:r>
          </w:p>
        </w:tc>
      </w:tr>
      <w:tr w14:paraId="138D3CE6">
        <w:tblPrEx>
          <w:tblCellMar>
            <w:top w:w="0" w:type="dxa"/>
            <w:left w:w="0" w:type="dxa"/>
            <w:bottom w:w="0" w:type="dxa"/>
            <w:right w:w="0" w:type="dxa"/>
          </w:tblCellMar>
        </w:tblPrEx>
        <w:trPr>
          <w:trHeight w:val="330" w:hRule="atLeast"/>
          <w:jc w:val="center"/>
        </w:trPr>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6F7A5F3C">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271</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1F85041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市林业局</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32FA87D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进入森林高火险区、草原防火管制区审批</w:t>
            </w:r>
          </w:p>
        </w:tc>
        <w:tc>
          <w:tcPr>
            <w:tcW w:w="0" w:type="auto"/>
            <w:vMerge w:val="restart"/>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58153B4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县政府（由县林业局承办），县林业局</w:t>
            </w:r>
          </w:p>
        </w:tc>
        <w:tc>
          <w:tcPr>
            <w:tcW w:w="0" w:type="auto"/>
            <w:tcBorders>
              <w:top w:val="single" w:color="auto" w:sz="4" w:space="0"/>
              <w:left w:val="nil"/>
              <w:bottom w:val="nil"/>
              <w:right w:val="single" w:color="000000" w:sz="8" w:space="0"/>
            </w:tcBorders>
            <w:noWrap w:val="0"/>
            <w:tcMar>
              <w:top w:w="15" w:type="dxa"/>
              <w:left w:w="15" w:type="dxa"/>
              <w:right w:w="15" w:type="dxa"/>
            </w:tcMar>
            <w:vAlign w:val="center"/>
          </w:tcPr>
          <w:p w14:paraId="0E28B12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《森林防火条例》</w:t>
            </w:r>
          </w:p>
        </w:tc>
      </w:tr>
      <w:tr w14:paraId="18C80567">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EB82AB6">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1347FB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3613AB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038A55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47E8D58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《草原防火条例》</w:t>
            </w:r>
          </w:p>
        </w:tc>
      </w:tr>
      <w:tr w14:paraId="231CEB76">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2384F65">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F57B95D">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75B336A">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A7E261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D7FEBE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《重庆市森林防火条例》</w:t>
            </w:r>
          </w:p>
        </w:tc>
      </w:tr>
      <w:tr w14:paraId="6EA4DA75">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10A67B8E">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272</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0FB4CE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市林业局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8B1095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工商企业等社会资本通过流转取得林地经营权审批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6FFB7E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县政府（由县林业局承办），县林业局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4453D6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《中华人民共和国农村土地承包法》</w:t>
            </w:r>
          </w:p>
        </w:tc>
      </w:tr>
      <w:tr w14:paraId="100306A7">
        <w:tblPrEx>
          <w:tblCellMar>
            <w:top w:w="0" w:type="dxa"/>
            <w:left w:w="0" w:type="dxa"/>
            <w:bottom w:w="0" w:type="dxa"/>
            <w:right w:w="0" w:type="dxa"/>
          </w:tblCellMar>
        </w:tblPrEx>
        <w:trPr>
          <w:trHeight w:val="100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0FB3F81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273</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7E408B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市林业局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321DF0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人工繁育市重点保护陆生野生动物以及属国家保护的有重要生态、科学、社会价值的陆生野生动物审批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CD08E6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县林业局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CF8374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《重庆市野生动物保护规定》</w:t>
            </w:r>
          </w:p>
        </w:tc>
      </w:tr>
      <w:tr w14:paraId="7E75BAB5">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374FCCF3">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274</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8FB1F3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市档案局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2AC709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延期移交档案审批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A69B1F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县档案局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CAB0A0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《中华人民共和国档案法实施办法》</w:t>
            </w:r>
          </w:p>
        </w:tc>
      </w:tr>
      <w:tr w14:paraId="78490FF9">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1A46B475">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275</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30B77D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市新闻出版局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8090E2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出版物零售业务经营许可</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24EE45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县委宣传部</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BBD6E0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《出版管理条例》</w:t>
            </w:r>
          </w:p>
        </w:tc>
      </w:tr>
      <w:tr w14:paraId="5A7DA396">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2648F13">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276</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59BDE4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市新闻出版局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0073EF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印刷企业设立、变更、兼并、合并、分立审批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F131B1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县委宣传部</w:t>
            </w:r>
          </w:p>
        </w:tc>
        <w:tc>
          <w:tcPr>
            <w:tcW w:w="0" w:type="auto"/>
            <w:tcBorders>
              <w:top w:val="nil"/>
              <w:left w:val="nil"/>
              <w:bottom w:val="nil"/>
              <w:right w:val="single" w:color="000000" w:sz="8" w:space="0"/>
            </w:tcBorders>
            <w:noWrap w:val="0"/>
            <w:tcMar>
              <w:top w:w="15" w:type="dxa"/>
              <w:left w:w="15" w:type="dxa"/>
              <w:right w:w="15" w:type="dxa"/>
            </w:tcMar>
            <w:vAlign w:val="center"/>
          </w:tcPr>
          <w:p w14:paraId="1A3A5DF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《印刷业管理条例》</w:t>
            </w:r>
          </w:p>
        </w:tc>
      </w:tr>
      <w:tr w14:paraId="1D0D9412">
        <w:tblPrEx>
          <w:tblCellMar>
            <w:top w:w="0" w:type="dxa"/>
            <w:left w:w="0" w:type="dxa"/>
            <w:bottom w:w="0" w:type="dxa"/>
            <w:right w:w="0" w:type="dxa"/>
          </w:tblCellMar>
        </w:tblPrEx>
        <w:trPr>
          <w:trHeight w:val="34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2DA1AB4">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96E763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0B0C6F8">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B2B6B64">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78B370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《出版管理条例》</w:t>
            </w:r>
          </w:p>
        </w:tc>
      </w:tr>
      <w:tr w14:paraId="453DEEE9">
        <w:tblPrEx>
          <w:tblCellMar>
            <w:top w:w="0" w:type="dxa"/>
            <w:left w:w="0" w:type="dxa"/>
            <w:bottom w:w="0" w:type="dxa"/>
            <w:right w:w="0" w:type="dxa"/>
          </w:tblCellMar>
        </w:tblPrEx>
        <w:trPr>
          <w:trHeight w:val="66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9821B11">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277</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BD4601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市电影局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9FAE94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电影放映单位设立审批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9C008C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县委宣传部</w:t>
            </w:r>
          </w:p>
        </w:tc>
        <w:tc>
          <w:tcPr>
            <w:tcW w:w="0" w:type="auto"/>
            <w:tcBorders>
              <w:top w:val="nil"/>
              <w:left w:val="nil"/>
              <w:bottom w:val="nil"/>
              <w:right w:val="single" w:color="000000" w:sz="8" w:space="0"/>
            </w:tcBorders>
            <w:noWrap w:val="0"/>
            <w:tcMar>
              <w:top w:w="15" w:type="dxa"/>
              <w:left w:w="15" w:type="dxa"/>
              <w:right w:w="15" w:type="dxa"/>
            </w:tcMar>
            <w:vAlign w:val="center"/>
          </w:tcPr>
          <w:p w14:paraId="0EBE7B7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《中华人民共和国电影产业促进法》</w:t>
            </w:r>
          </w:p>
        </w:tc>
      </w:tr>
      <w:tr w14:paraId="310552BB">
        <w:tblPrEx>
          <w:tblCellMar>
            <w:top w:w="0" w:type="dxa"/>
            <w:left w:w="0" w:type="dxa"/>
            <w:bottom w:w="0" w:type="dxa"/>
            <w:right w:w="0" w:type="dxa"/>
          </w:tblCellMar>
        </w:tblPrEx>
        <w:trPr>
          <w:trHeight w:val="330"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4DAF1E5">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B6127D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8431E9E">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46FD8D3">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nil"/>
              <w:right w:val="single" w:color="000000" w:sz="8" w:space="0"/>
            </w:tcBorders>
            <w:noWrap w:val="0"/>
            <w:tcMar>
              <w:top w:w="15" w:type="dxa"/>
              <w:left w:w="15" w:type="dxa"/>
              <w:right w:w="15" w:type="dxa"/>
            </w:tcMar>
            <w:vAlign w:val="center"/>
          </w:tcPr>
          <w:p w14:paraId="44F8BFE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《电影管理条例》</w:t>
            </w:r>
          </w:p>
        </w:tc>
      </w:tr>
      <w:tr w14:paraId="676153CB">
        <w:tblPrEx>
          <w:tblCellMar>
            <w:top w:w="0" w:type="dxa"/>
            <w:left w:w="0" w:type="dxa"/>
            <w:bottom w:w="0" w:type="dxa"/>
            <w:right w:w="0" w:type="dxa"/>
          </w:tblCellMar>
        </w:tblPrEx>
        <w:trPr>
          <w:trHeight w:val="133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5D1D8EC">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DACBB57">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86668C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D8FAA0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1EAA56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《外商投资电影院暂行规定》（广播电影电视总局、商务部、文化部令第</w:t>
            </w:r>
            <w:r>
              <w:rPr>
                <w:rStyle w:val="19"/>
                <w:rFonts w:hint="default" w:ascii="Times New Roman" w:hAnsi="Times New Roman" w:eastAsia="方正仿宋_GBK" w:cs="Times New Roman"/>
                <w:sz w:val="24"/>
                <w:szCs w:val="24"/>
                <w:lang w:val="en-US" w:eastAsia="zh-CN" w:bidi="ar"/>
              </w:rPr>
              <w:t>21</w:t>
            </w:r>
            <w:r>
              <w:rPr>
                <w:rStyle w:val="18"/>
                <w:rFonts w:hint="default" w:ascii="Times New Roman" w:hAnsi="Times New Roman" w:eastAsia="方正仿宋_GBK" w:cs="Times New Roman"/>
                <w:sz w:val="24"/>
                <w:szCs w:val="24"/>
                <w:lang w:val="en-US" w:eastAsia="zh-CN" w:bidi="ar"/>
              </w:rPr>
              <w:t>号公布，广播电影电视总局令第</w:t>
            </w:r>
            <w:r>
              <w:rPr>
                <w:rStyle w:val="19"/>
                <w:rFonts w:hint="default" w:ascii="Times New Roman" w:hAnsi="Times New Roman" w:eastAsia="方正仿宋_GBK" w:cs="Times New Roman"/>
                <w:sz w:val="24"/>
                <w:szCs w:val="24"/>
                <w:lang w:val="en-US" w:eastAsia="zh-CN" w:bidi="ar"/>
              </w:rPr>
              <w:t>51</w:t>
            </w:r>
            <w:r>
              <w:rPr>
                <w:rStyle w:val="18"/>
                <w:rFonts w:hint="default" w:ascii="Times New Roman" w:hAnsi="Times New Roman" w:eastAsia="方正仿宋_GBK" w:cs="Times New Roman"/>
                <w:sz w:val="24"/>
                <w:szCs w:val="24"/>
                <w:lang w:val="en-US" w:eastAsia="zh-CN" w:bidi="ar"/>
              </w:rPr>
              <w:t>号修正）</w:t>
            </w:r>
          </w:p>
        </w:tc>
      </w:tr>
      <w:tr w14:paraId="7E431201">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E0F3D11">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278</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AE220B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市委编办</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212B24A">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事业单位登记</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029792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县委编办</w:t>
            </w:r>
          </w:p>
        </w:tc>
        <w:tc>
          <w:tcPr>
            <w:tcW w:w="0" w:type="auto"/>
            <w:tcBorders>
              <w:top w:val="nil"/>
              <w:left w:val="nil"/>
              <w:bottom w:val="nil"/>
              <w:right w:val="single" w:color="000000" w:sz="8" w:space="0"/>
            </w:tcBorders>
            <w:noWrap w:val="0"/>
            <w:tcMar>
              <w:top w:w="15" w:type="dxa"/>
              <w:left w:w="15" w:type="dxa"/>
              <w:right w:w="15" w:type="dxa"/>
            </w:tcMar>
            <w:vAlign w:val="center"/>
          </w:tcPr>
          <w:p w14:paraId="51F64C9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《事业单位登记管理暂行条例》</w:t>
            </w:r>
          </w:p>
        </w:tc>
      </w:tr>
      <w:tr w14:paraId="2A0B343F">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D8CF087">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65EE62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AFD6EE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AE0702C">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51372F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《事业单位登记管理暂行条例实施细则》（中央编办发〔</w:t>
            </w:r>
            <w:r>
              <w:rPr>
                <w:rStyle w:val="19"/>
                <w:rFonts w:hint="default" w:ascii="Times New Roman" w:hAnsi="Times New Roman" w:eastAsia="方正仿宋_GBK" w:cs="Times New Roman"/>
                <w:sz w:val="24"/>
                <w:szCs w:val="24"/>
                <w:lang w:val="en-US" w:eastAsia="zh-CN" w:bidi="ar"/>
              </w:rPr>
              <w:t>2014</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4</w:t>
            </w:r>
            <w:r>
              <w:rPr>
                <w:rStyle w:val="18"/>
                <w:rFonts w:hint="default" w:ascii="Times New Roman" w:hAnsi="Times New Roman" w:eastAsia="方正仿宋_GBK" w:cs="Times New Roman"/>
                <w:sz w:val="24"/>
                <w:szCs w:val="24"/>
                <w:lang w:val="en-US" w:eastAsia="zh-CN" w:bidi="ar"/>
              </w:rPr>
              <w:t>号）</w:t>
            </w:r>
          </w:p>
        </w:tc>
      </w:tr>
      <w:tr w14:paraId="6C458870">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47168DED">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279</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C898D9D">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重庆市税务局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D6DE91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增值税防伪税控系统最高开票限额审批</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E12192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城口县税务局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F477D0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《国务院对确需保留的行政审批项目设定行政许可的决定》</w:t>
            </w:r>
          </w:p>
        </w:tc>
      </w:tr>
      <w:tr w14:paraId="5CE13C29">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auto" w:sz="4" w:space="0"/>
              <w:right w:val="single" w:color="000000" w:sz="8" w:space="0"/>
            </w:tcBorders>
            <w:noWrap w:val="0"/>
            <w:tcMar>
              <w:top w:w="15" w:type="dxa"/>
              <w:left w:w="15" w:type="dxa"/>
              <w:right w:w="15" w:type="dxa"/>
            </w:tcMar>
            <w:vAlign w:val="center"/>
          </w:tcPr>
          <w:p w14:paraId="10AC4D0C">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280</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4ECAB9E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人行重庆营管部</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743341B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银行账户开户许可</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26E879D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中国人民银行城口县支行</w:t>
            </w:r>
          </w:p>
        </w:tc>
        <w:tc>
          <w:tcPr>
            <w:tcW w:w="0" w:type="auto"/>
            <w:tcBorders>
              <w:top w:val="nil"/>
              <w:left w:val="nil"/>
              <w:bottom w:val="single" w:color="auto" w:sz="4" w:space="0"/>
              <w:right w:val="single" w:color="000000" w:sz="8" w:space="0"/>
            </w:tcBorders>
            <w:noWrap w:val="0"/>
            <w:tcMar>
              <w:top w:w="15" w:type="dxa"/>
              <w:left w:w="15" w:type="dxa"/>
              <w:right w:w="15" w:type="dxa"/>
            </w:tcMar>
            <w:vAlign w:val="center"/>
          </w:tcPr>
          <w:p w14:paraId="4F0F42C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《国务院对确需保留的行政审批项目设定行政许可的决定》</w:t>
            </w:r>
          </w:p>
        </w:tc>
      </w:tr>
      <w:tr w14:paraId="1A826419">
        <w:tblPrEx>
          <w:tblCellMar>
            <w:top w:w="0" w:type="dxa"/>
            <w:left w:w="0" w:type="dxa"/>
            <w:bottom w:w="0" w:type="dxa"/>
            <w:right w:w="0" w:type="dxa"/>
          </w:tblCellMar>
        </w:tblPrEx>
        <w:trPr>
          <w:trHeight w:val="675" w:hRule="atLeast"/>
          <w:jc w:val="center"/>
        </w:trPr>
        <w:tc>
          <w:tcPr>
            <w:tcW w:w="0" w:type="auto"/>
            <w:tcBorders>
              <w:top w:val="single" w:color="auto" w:sz="4" w:space="0"/>
              <w:left w:val="single" w:color="auto" w:sz="4" w:space="0"/>
              <w:bottom w:val="single" w:color="auto" w:sz="4" w:space="0"/>
              <w:right w:val="single" w:color="000000" w:sz="8" w:space="0"/>
            </w:tcBorders>
            <w:noWrap w:val="0"/>
            <w:tcMar>
              <w:top w:w="15" w:type="dxa"/>
              <w:left w:w="15" w:type="dxa"/>
              <w:right w:w="15" w:type="dxa"/>
            </w:tcMar>
            <w:vAlign w:val="center"/>
          </w:tcPr>
          <w:p w14:paraId="3E532951">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281</w:t>
            </w:r>
          </w:p>
        </w:tc>
        <w:tc>
          <w:tcPr>
            <w:tcW w:w="0" w:type="auto"/>
            <w:tcBorders>
              <w:top w:val="single" w:color="auto" w:sz="4" w:space="0"/>
              <w:left w:val="nil"/>
              <w:bottom w:val="single" w:color="auto" w:sz="4" w:space="0"/>
              <w:right w:val="single" w:color="000000" w:sz="8" w:space="0"/>
            </w:tcBorders>
            <w:noWrap w:val="0"/>
            <w:tcMar>
              <w:top w:w="15" w:type="dxa"/>
              <w:left w:w="15" w:type="dxa"/>
              <w:right w:w="15" w:type="dxa"/>
            </w:tcMar>
            <w:vAlign w:val="center"/>
          </w:tcPr>
          <w:p w14:paraId="084EE5A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人行重庆营管部</w:t>
            </w:r>
          </w:p>
        </w:tc>
        <w:tc>
          <w:tcPr>
            <w:tcW w:w="0" w:type="auto"/>
            <w:tcBorders>
              <w:top w:val="single" w:color="auto" w:sz="4" w:space="0"/>
              <w:left w:val="nil"/>
              <w:bottom w:val="single" w:color="auto" w:sz="4" w:space="0"/>
              <w:right w:val="single" w:color="000000" w:sz="8" w:space="0"/>
            </w:tcBorders>
            <w:noWrap w:val="0"/>
            <w:tcMar>
              <w:top w:w="15" w:type="dxa"/>
              <w:left w:w="15" w:type="dxa"/>
              <w:right w:w="15" w:type="dxa"/>
            </w:tcMar>
            <w:vAlign w:val="center"/>
          </w:tcPr>
          <w:p w14:paraId="03FF1DD6">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国库集中收付代理银行资格认定</w:t>
            </w:r>
          </w:p>
        </w:tc>
        <w:tc>
          <w:tcPr>
            <w:tcW w:w="0" w:type="auto"/>
            <w:tcBorders>
              <w:top w:val="single" w:color="auto" w:sz="4" w:space="0"/>
              <w:left w:val="nil"/>
              <w:bottom w:val="single" w:color="auto" w:sz="4" w:space="0"/>
              <w:right w:val="single" w:color="000000" w:sz="8" w:space="0"/>
            </w:tcBorders>
            <w:noWrap w:val="0"/>
            <w:tcMar>
              <w:top w:w="15" w:type="dxa"/>
              <w:left w:w="15" w:type="dxa"/>
              <w:right w:w="15" w:type="dxa"/>
            </w:tcMar>
            <w:vAlign w:val="center"/>
          </w:tcPr>
          <w:p w14:paraId="0C87BD0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中国人民银行城口县支行</w:t>
            </w:r>
          </w:p>
        </w:tc>
        <w:tc>
          <w:tcPr>
            <w:tcW w:w="0" w:type="auto"/>
            <w:tcBorders>
              <w:top w:val="single" w:color="auto" w:sz="4" w:space="0"/>
              <w:left w:val="nil"/>
              <w:bottom w:val="single" w:color="auto" w:sz="4" w:space="0"/>
              <w:right w:val="single" w:color="auto" w:sz="4" w:space="0"/>
            </w:tcBorders>
            <w:noWrap w:val="0"/>
            <w:tcMar>
              <w:top w:w="15" w:type="dxa"/>
              <w:left w:w="15" w:type="dxa"/>
              <w:right w:w="15" w:type="dxa"/>
            </w:tcMar>
            <w:vAlign w:val="center"/>
          </w:tcPr>
          <w:p w14:paraId="6A7B760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《国务院对确需保留的行政审批项目设定行政许可的决定》</w:t>
            </w:r>
          </w:p>
        </w:tc>
      </w:tr>
      <w:tr w14:paraId="6C11814C">
        <w:tblPrEx>
          <w:tblCellMar>
            <w:top w:w="0" w:type="dxa"/>
            <w:left w:w="0" w:type="dxa"/>
            <w:bottom w:w="0" w:type="dxa"/>
            <w:right w:w="0" w:type="dxa"/>
          </w:tblCellMar>
        </w:tblPrEx>
        <w:trPr>
          <w:trHeight w:val="345" w:hRule="atLeast"/>
          <w:jc w:val="center"/>
        </w:trPr>
        <w:tc>
          <w:tcPr>
            <w:tcW w:w="0" w:type="auto"/>
            <w:tcBorders>
              <w:top w:val="single" w:color="auto" w:sz="4" w:space="0"/>
              <w:left w:val="single" w:color="000000" w:sz="8" w:space="0"/>
              <w:bottom w:val="single" w:color="000000" w:sz="8" w:space="0"/>
              <w:right w:val="single" w:color="000000" w:sz="8" w:space="0"/>
            </w:tcBorders>
            <w:noWrap w:val="0"/>
            <w:tcMar>
              <w:top w:w="15" w:type="dxa"/>
              <w:left w:w="15" w:type="dxa"/>
              <w:right w:w="15" w:type="dxa"/>
            </w:tcMar>
            <w:vAlign w:val="center"/>
          </w:tcPr>
          <w:p w14:paraId="057CA9B4">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282</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15AA99B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市气象局</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674388E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雷电防护装置设计审核</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5A4D5118">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县气象局</w:t>
            </w:r>
          </w:p>
        </w:tc>
        <w:tc>
          <w:tcPr>
            <w:tcW w:w="0" w:type="auto"/>
            <w:tcBorders>
              <w:top w:val="single" w:color="auto" w:sz="4" w:space="0"/>
              <w:left w:val="nil"/>
              <w:bottom w:val="single" w:color="000000" w:sz="8" w:space="0"/>
              <w:right w:val="single" w:color="000000" w:sz="8" w:space="0"/>
            </w:tcBorders>
            <w:noWrap w:val="0"/>
            <w:tcMar>
              <w:top w:w="15" w:type="dxa"/>
              <w:left w:w="15" w:type="dxa"/>
              <w:right w:w="15" w:type="dxa"/>
            </w:tcMar>
            <w:vAlign w:val="center"/>
          </w:tcPr>
          <w:p w14:paraId="655A6C1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《气象灾害防御条例》</w:t>
            </w:r>
          </w:p>
        </w:tc>
      </w:tr>
      <w:tr w14:paraId="1DD6A26E">
        <w:tblPrEx>
          <w:tblCellMar>
            <w:top w:w="0" w:type="dxa"/>
            <w:left w:w="0" w:type="dxa"/>
            <w:bottom w:w="0" w:type="dxa"/>
            <w:right w:w="0" w:type="dxa"/>
          </w:tblCellMar>
        </w:tblPrEx>
        <w:trPr>
          <w:trHeight w:val="34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25414A79">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283</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C0307C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市气象局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7DC7F0B2">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雷电防护装置竣工验收</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59AF758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县气象局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17C84A9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《气象灾害防御条例》</w:t>
            </w:r>
          </w:p>
        </w:tc>
      </w:tr>
      <w:tr w14:paraId="5BB87803">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6288F012">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284</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3535B7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市气象局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239011F">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升放无人驾驶自由气球、系留气球单位资质认定</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38A1DB9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县气象局</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A288A44">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《国务院对确需保留的行政审批项目设定行政许可的决定》</w:t>
            </w:r>
          </w:p>
        </w:tc>
      </w:tr>
      <w:tr w14:paraId="659ACAEF">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D26AD19">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285</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1F34DA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市气象局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59E979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升放无人驾驶自由气球或者系留气球活动审批</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A4C1D1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县气象局</w:t>
            </w:r>
          </w:p>
        </w:tc>
        <w:tc>
          <w:tcPr>
            <w:tcW w:w="0" w:type="auto"/>
            <w:tcBorders>
              <w:top w:val="nil"/>
              <w:left w:val="nil"/>
              <w:bottom w:val="nil"/>
              <w:right w:val="single" w:color="000000" w:sz="8" w:space="0"/>
            </w:tcBorders>
            <w:noWrap w:val="0"/>
            <w:tcMar>
              <w:top w:w="15" w:type="dxa"/>
              <w:left w:w="15" w:type="dxa"/>
              <w:right w:w="15" w:type="dxa"/>
            </w:tcMar>
            <w:vAlign w:val="center"/>
          </w:tcPr>
          <w:p w14:paraId="71140A59">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《通用航空飞行管制条例》</w:t>
            </w:r>
          </w:p>
        </w:tc>
      </w:tr>
      <w:tr w14:paraId="7209F63D">
        <w:tblPrEx>
          <w:tblCellMar>
            <w:top w:w="0" w:type="dxa"/>
            <w:left w:w="0" w:type="dxa"/>
            <w:bottom w:w="0" w:type="dxa"/>
            <w:right w:w="0" w:type="dxa"/>
          </w:tblCellMar>
        </w:tblPrEx>
        <w:trPr>
          <w:trHeight w:val="100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2EC4679">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7D86152">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1E345D5B">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59786011">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2A01D4C3">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Style w:val="18"/>
                <w:rFonts w:hint="default" w:ascii="Times New Roman" w:hAnsi="Times New Roman" w:eastAsia="方正仿宋_GBK" w:cs="Times New Roman"/>
                <w:sz w:val="24"/>
                <w:szCs w:val="24"/>
                <w:lang w:val="en-US" w:eastAsia="zh-CN" w:bidi="ar"/>
              </w:rPr>
              <w:t>《国务院关于第六批取消和调整行政审批项目的决定》（国发〔</w:t>
            </w:r>
            <w:r>
              <w:rPr>
                <w:rStyle w:val="19"/>
                <w:rFonts w:hint="default" w:ascii="Times New Roman" w:hAnsi="Times New Roman" w:eastAsia="方正仿宋_GBK" w:cs="Times New Roman"/>
                <w:sz w:val="24"/>
                <w:szCs w:val="24"/>
                <w:lang w:val="en-US" w:eastAsia="zh-CN" w:bidi="ar"/>
              </w:rPr>
              <w:t>2012</w:t>
            </w:r>
            <w:r>
              <w:rPr>
                <w:rStyle w:val="18"/>
                <w:rFonts w:hint="default" w:ascii="Times New Roman" w:hAnsi="Times New Roman" w:eastAsia="方正仿宋_GBK" w:cs="Times New Roman"/>
                <w:sz w:val="24"/>
                <w:szCs w:val="24"/>
                <w:lang w:val="en-US" w:eastAsia="zh-CN" w:bidi="ar"/>
              </w:rPr>
              <w:t>〕</w:t>
            </w:r>
            <w:r>
              <w:rPr>
                <w:rStyle w:val="19"/>
                <w:rFonts w:hint="default" w:ascii="Times New Roman" w:hAnsi="Times New Roman" w:eastAsia="方正仿宋_GBK" w:cs="Times New Roman"/>
                <w:sz w:val="24"/>
                <w:szCs w:val="24"/>
                <w:lang w:val="en-US" w:eastAsia="zh-CN" w:bidi="ar"/>
              </w:rPr>
              <w:t>52</w:t>
            </w:r>
            <w:r>
              <w:rPr>
                <w:rStyle w:val="18"/>
                <w:rFonts w:hint="default" w:ascii="Times New Roman" w:hAnsi="Times New Roman" w:eastAsia="方正仿宋_GBK" w:cs="Times New Roman"/>
                <w:sz w:val="24"/>
                <w:szCs w:val="24"/>
                <w:lang w:val="en-US" w:eastAsia="zh-CN" w:bidi="ar"/>
              </w:rPr>
              <w:t>号）</w:t>
            </w:r>
          </w:p>
        </w:tc>
      </w:tr>
      <w:tr w14:paraId="710B8603">
        <w:tblPrEx>
          <w:tblCellMar>
            <w:top w:w="0" w:type="dxa"/>
            <w:left w:w="0" w:type="dxa"/>
            <w:bottom w:w="0" w:type="dxa"/>
            <w:right w:w="0" w:type="dxa"/>
          </w:tblCellMar>
        </w:tblPrEx>
        <w:trPr>
          <w:trHeight w:val="330" w:hRule="atLeast"/>
          <w:jc w:val="center"/>
        </w:trPr>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0A3050A5">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286</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307E400">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市烟草局</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28DBDD65">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烟草专卖零售许可</w:t>
            </w:r>
          </w:p>
        </w:tc>
        <w:tc>
          <w:tcPr>
            <w:tcW w:w="0" w:type="auto"/>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42DE487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城口县烟草专卖局</w:t>
            </w:r>
          </w:p>
        </w:tc>
        <w:tc>
          <w:tcPr>
            <w:tcW w:w="0" w:type="auto"/>
            <w:tcBorders>
              <w:top w:val="nil"/>
              <w:left w:val="nil"/>
              <w:bottom w:val="nil"/>
              <w:right w:val="single" w:color="000000" w:sz="8" w:space="0"/>
            </w:tcBorders>
            <w:noWrap w:val="0"/>
            <w:tcMar>
              <w:top w:w="15" w:type="dxa"/>
              <w:left w:w="15" w:type="dxa"/>
              <w:right w:w="15" w:type="dxa"/>
            </w:tcMar>
            <w:vAlign w:val="center"/>
          </w:tcPr>
          <w:p w14:paraId="6629C2F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《中华人民共和国烟草专卖法》</w:t>
            </w:r>
          </w:p>
        </w:tc>
      </w:tr>
      <w:tr w14:paraId="07472F7F">
        <w:tblPrEx>
          <w:tblCellMar>
            <w:top w:w="0" w:type="dxa"/>
            <w:left w:w="0" w:type="dxa"/>
            <w:bottom w:w="0" w:type="dxa"/>
            <w:right w:w="0" w:type="dxa"/>
          </w:tblCellMar>
        </w:tblPrEx>
        <w:trPr>
          <w:trHeight w:val="675" w:hRule="atLeast"/>
          <w:jc w:val="center"/>
        </w:trPr>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6692CE07">
            <w:pPr>
              <w:keepNext w:val="0"/>
              <w:keepLines w:val="0"/>
              <w:pageBreakBefore w:val="0"/>
              <w:kinsoku/>
              <w:wordWrap/>
              <w:overflowPunct/>
              <w:topLinePunct w:val="0"/>
              <w:autoSpaceDE/>
              <w:autoSpaceDN/>
              <w:bidi w:val="0"/>
              <w:adjustRightInd w:val="0"/>
              <w:snapToGrid/>
              <w:spacing w:line="300" w:lineRule="exact"/>
              <w:jc w:val="center"/>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92F8166">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7E9C41D5">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14:paraId="3B89042F">
            <w:pPr>
              <w:keepNext w:val="0"/>
              <w:keepLines w:val="0"/>
              <w:pageBreakBefore w:val="0"/>
              <w:kinsoku/>
              <w:wordWrap/>
              <w:overflowPunct/>
              <w:topLinePunct w:val="0"/>
              <w:autoSpaceDE/>
              <w:autoSpaceDN/>
              <w:bidi w:val="0"/>
              <w:adjustRightInd w:val="0"/>
              <w:snapToGrid/>
              <w:spacing w:line="300" w:lineRule="exact"/>
              <w:jc w:val="both"/>
              <w:rPr>
                <w:rFonts w:hint="default" w:ascii="Times New Roman" w:hAnsi="Times New Roman" w:eastAsia="方正仿宋_GBK" w:cs="Times New Roman"/>
                <w:i w:val="0"/>
                <w:color w:val="000000"/>
                <w:sz w:val="24"/>
                <w:szCs w:val="24"/>
                <w:u w:val="none"/>
              </w:rPr>
            </w:pP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C37120B">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《中华人民共和国烟草专卖法实施条例》</w:t>
            </w:r>
          </w:p>
        </w:tc>
      </w:tr>
      <w:tr w14:paraId="05A652A6">
        <w:tblPrEx>
          <w:tblCellMar>
            <w:top w:w="0" w:type="dxa"/>
            <w:left w:w="0" w:type="dxa"/>
            <w:bottom w:w="0" w:type="dxa"/>
            <w:right w:w="0" w:type="dxa"/>
          </w:tblCellMar>
        </w:tblPrEx>
        <w:trPr>
          <w:trHeight w:val="675" w:hRule="atLeast"/>
          <w:jc w:val="center"/>
        </w:trPr>
        <w:tc>
          <w:tcPr>
            <w:tcW w:w="0" w:type="auto"/>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14:paraId="7F24AABC">
            <w:pPr>
              <w:keepNext w:val="0"/>
              <w:keepLines w:val="0"/>
              <w:pageBreakBefore w:val="0"/>
              <w:widowControl/>
              <w:suppressLineNumbers w:val="0"/>
              <w:kinsoku/>
              <w:wordWrap/>
              <w:overflowPunct/>
              <w:topLinePunct w:val="0"/>
              <w:autoSpaceDE/>
              <w:autoSpaceDN/>
              <w:bidi w:val="0"/>
              <w:adjustRightInd w:val="0"/>
              <w:snapToGrid/>
              <w:spacing w:line="300" w:lineRule="exact"/>
              <w:jc w:val="center"/>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287</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B030721">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市消防救援总队</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450F79EE">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公众聚集场所投入使用、营业前消防安全检查</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6A459567">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县消防救援大队</w:t>
            </w:r>
          </w:p>
        </w:tc>
        <w:tc>
          <w:tcPr>
            <w:tcW w:w="0" w:type="auto"/>
            <w:tcBorders>
              <w:top w:val="nil"/>
              <w:left w:val="nil"/>
              <w:bottom w:val="single" w:color="000000" w:sz="8" w:space="0"/>
              <w:right w:val="single" w:color="000000" w:sz="8" w:space="0"/>
            </w:tcBorders>
            <w:noWrap w:val="0"/>
            <w:tcMar>
              <w:top w:w="15" w:type="dxa"/>
              <w:left w:w="15" w:type="dxa"/>
              <w:right w:w="15" w:type="dxa"/>
            </w:tcMar>
            <w:vAlign w:val="center"/>
          </w:tcPr>
          <w:p w14:paraId="03B6748C">
            <w:pPr>
              <w:keepNext w:val="0"/>
              <w:keepLines w:val="0"/>
              <w:pageBreakBefore w:val="0"/>
              <w:widowControl/>
              <w:suppressLineNumbers w:val="0"/>
              <w:kinsoku/>
              <w:wordWrap/>
              <w:overflowPunct/>
              <w:topLinePunct w:val="0"/>
              <w:autoSpaceDE/>
              <w:autoSpaceDN/>
              <w:bidi w:val="0"/>
              <w:adjustRightInd w:val="0"/>
              <w:snapToGrid/>
              <w:spacing w:line="300" w:lineRule="exact"/>
              <w:jc w:val="both"/>
              <w:textAlignment w:val="center"/>
              <w:rPr>
                <w:rFonts w:hint="default" w:ascii="Times New Roman" w:hAnsi="Times New Roman" w:eastAsia="方正仿宋_GBK" w:cs="Times New Roman"/>
                <w:i w:val="0"/>
                <w:color w:val="000000"/>
                <w:sz w:val="24"/>
                <w:szCs w:val="24"/>
                <w:u w:val="none"/>
              </w:rPr>
            </w:pPr>
            <w:r>
              <w:rPr>
                <w:rFonts w:hint="default" w:ascii="Times New Roman" w:hAnsi="Times New Roman" w:eastAsia="方正仿宋_GBK" w:cs="Times New Roman"/>
                <w:i w:val="0"/>
                <w:color w:val="000000"/>
                <w:kern w:val="0"/>
                <w:sz w:val="24"/>
                <w:szCs w:val="24"/>
                <w:u w:val="none"/>
                <w:lang w:val="en-US" w:eastAsia="zh-CN" w:bidi="ar"/>
              </w:rPr>
              <w:t>《中华人民共和国消防法》</w:t>
            </w:r>
          </w:p>
        </w:tc>
      </w:tr>
    </w:tbl>
    <w:tbl>
      <w:tblPr>
        <w:tblStyle w:val="12"/>
        <w:tblpPr w:leftFromText="180" w:rightFromText="180" w:vertAnchor="text" w:tblpX="10214" w:tblpY="-22104"/>
        <w:tblOverlap w:val="never"/>
        <w:tblW w:w="255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53"/>
      </w:tblGrid>
      <w:tr w14:paraId="4ED35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 w:hRule="atLeast"/>
        </w:trPr>
        <w:tc>
          <w:tcPr>
            <w:tcW w:w="2553" w:type="dxa"/>
            <w:noWrap w:val="0"/>
            <w:vAlign w:val="top"/>
          </w:tcPr>
          <w:p w14:paraId="4EE10BD7">
            <w:pPr>
              <w:pStyle w:val="3"/>
              <w:rPr>
                <w:rFonts w:hint="default"/>
                <w:vertAlign w:val="baseline"/>
                <w:lang w:val="en-US" w:eastAsia="zh-CN"/>
              </w:rPr>
            </w:pPr>
          </w:p>
        </w:tc>
      </w:tr>
      <w:tr w14:paraId="1934F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 w:hRule="atLeast"/>
        </w:trPr>
        <w:tc>
          <w:tcPr>
            <w:tcW w:w="2553" w:type="dxa"/>
            <w:noWrap w:val="0"/>
            <w:vAlign w:val="top"/>
          </w:tcPr>
          <w:p w14:paraId="3257967F">
            <w:pPr>
              <w:pStyle w:val="3"/>
              <w:rPr>
                <w:rFonts w:hint="default"/>
                <w:vertAlign w:val="baseline"/>
                <w:lang w:val="en-US" w:eastAsia="zh-CN"/>
              </w:rPr>
            </w:pPr>
          </w:p>
        </w:tc>
      </w:tr>
    </w:tbl>
    <w:tbl>
      <w:tblPr>
        <w:tblStyle w:val="12"/>
        <w:tblpPr w:leftFromText="180" w:rightFromText="180" w:vertAnchor="text" w:tblpX="10214" w:tblpY="-20943"/>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95"/>
      </w:tblGrid>
      <w:tr w14:paraId="13698F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 w:hRule="atLeast"/>
        </w:trPr>
        <w:tc>
          <w:tcPr>
            <w:tcW w:w="2195" w:type="dxa"/>
            <w:noWrap w:val="0"/>
            <w:vAlign w:val="top"/>
          </w:tcPr>
          <w:p w14:paraId="058A9023">
            <w:pPr>
              <w:pStyle w:val="3"/>
              <w:rPr>
                <w:rFonts w:hint="default"/>
                <w:vertAlign w:val="baseline"/>
                <w:lang w:val="en-US" w:eastAsia="zh-CN"/>
              </w:rPr>
            </w:pPr>
          </w:p>
        </w:tc>
      </w:tr>
    </w:tbl>
    <w:p w14:paraId="366E47EA">
      <w:pPr>
        <w:pStyle w:val="3"/>
        <w:rPr>
          <w:rFonts w:hint="default"/>
          <w:lang w:val="en-US" w:eastAsia="zh-CN"/>
        </w:rPr>
      </w:pPr>
    </w:p>
    <w:p w14:paraId="1B109666">
      <w:pPr>
        <w:tabs>
          <w:tab w:val="left" w:pos="375"/>
        </w:tabs>
        <w:adjustRightInd w:val="0"/>
        <w:snapToGrid w:val="0"/>
        <w:spacing w:line="640" w:lineRule="exact"/>
        <w:rPr>
          <w:rFonts w:hint="eastAsia" w:ascii="方正仿宋_GBK" w:eastAsia="方正仿宋_GBK"/>
          <w:spacing w:val="3"/>
          <w:sz w:val="32"/>
          <w:szCs w:val="32"/>
        </w:rPr>
      </w:pPr>
    </w:p>
    <w:p w14:paraId="1D96EBD2"/>
    <w:p w14:paraId="71F88687">
      <w:pPr>
        <w:keepNext w:val="0"/>
        <w:keepLines w:val="0"/>
        <w:pageBreakBefore w:val="0"/>
        <w:widowControl w:val="0"/>
        <w:numPr>
          <w:ilvl w:val="0"/>
          <w:numId w:val="0"/>
        </w:numPr>
        <w:kinsoku/>
        <w:wordWrap/>
        <w:overflowPunct/>
        <w:topLinePunct w:val="0"/>
        <w:autoSpaceDE/>
        <w:autoSpaceDN/>
        <w:bidi w:val="0"/>
        <w:adjustRightInd/>
        <w:snapToGrid/>
        <w:spacing w:line="540" w:lineRule="exact"/>
        <w:jc w:val="both"/>
        <w:textAlignment w:val="auto"/>
        <w:rPr>
          <w:rFonts w:hint="eastAsia" w:ascii="方正仿宋_GBK" w:hAnsi="方正仿宋_GBK" w:eastAsia="方正仿宋_GBK" w:cs="方正仿宋_GBK"/>
          <w:sz w:val="32"/>
          <w:szCs w:val="32"/>
          <w:lang w:eastAsia="zh-CN"/>
        </w:rPr>
      </w:pPr>
    </w:p>
    <w:p w14:paraId="3351C7EF">
      <w:pPr>
        <w:keepNext w:val="0"/>
        <w:keepLines w:val="0"/>
        <w:pageBreakBefore w:val="0"/>
        <w:widowControl w:val="0"/>
        <w:kinsoku/>
        <w:wordWrap w:val="0"/>
        <w:overflowPunct/>
        <w:topLinePunct w:val="0"/>
        <w:autoSpaceDE/>
        <w:autoSpaceDN/>
        <w:bidi w:val="0"/>
        <w:spacing w:line="560" w:lineRule="exact"/>
        <w:jc w:val="right"/>
        <w:textAlignment w:val="auto"/>
        <w:rPr>
          <w:rFonts w:hint="eastAsia" w:ascii="方正仿宋_GBK" w:hAnsi="方正仿宋_GBK" w:eastAsia="方正仿宋_GBK" w:cs="方正仿宋_GBK"/>
          <w:spacing w:val="4"/>
          <w:sz w:val="24"/>
          <w:szCs w:val="24"/>
        </w:rPr>
      </w:pPr>
      <w:r>
        <w:rPr>
          <w:rFonts w:hint="eastAsia" w:ascii="方正仿宋_GBK" w:hAnsi="方正仿宋_GBK" w:eastAsia="方正仿宋_GBK" w:cs="方正仿宋_GBK"/>
          <w:spacing w:val="4"/>
          <w:sz w:val="32"/>
          <w:szCs w:val="32"/>
          <w:lang w:val="en-US" w:eastAsia="zh-CN"/>
        </w:rPr>
        <w:t xml:space="preserve"> </w:t>
      </w:r>
    </w:p>
    <w:sectPr>
      <w:headerReference r:id="rId3" w:type="default"/>
      <w:footerReference r:id="rId4" w:type="default"/>
      <w:pgSz w:w="11906" w:h="16838"/>
      <w:pgMar w:top="2098" w:right="1474" w:bottom="1984" w:left="1588"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7C98DBBE-2F10-456F-BE93-CDC6E605537E}"/>
  </w:font>
  <w:font w:name="Arial">
    <w:panose1 w:val="020B0604020202020204"/>
    <w:charset w:val="01"/>
    <w:family w:val="swiss"/>
    <w:pitch w:val="default"/>
    <w:sig w:usb0="E0002EFF" w:usb1="C000785B" w:usb2="00000009" w:usb3="00000000" w:csb0="400001FF" w:csb1="FFFF0000"/>
    <w:embedRegular r:id="rId2" w:fontKey="{93670952-7CA6-4209-9DFC-7902839DD52B}"/>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5E055D9C-5B19-4C4E-A2B4-0B3BD93B187C}"/>
  </w:font>
  <w:font w:name="Symbol">
    <w:panose1 w:val="05050102010706020507"/>
    <w:charset w:val="02"/>
    <w:family w:val="roman"/>
    <w:pitch w:val="default"/>
    <w:sig w:usb0="00000000" w:usb1="00000000" w:usb2="00000000" w:usb3="00000000" w:csb0="80000000" w:csb1="00000000"/>
    <w:embedRegular r:id="rId4" w:fontKey="{B6CDB21A-1753-49EB-81AB-29911D0D0B35}"/>
  </w:font>
  <w:font w:name="Calibri">
    <w:panose1 w:val="020F0502020204030204"/>
    <w:charset w:val="00"/>
    <w:family w:val="swiss"/>
    <w:pitch w:val="default"/>
    <w:sig w:usb0="E4002EFF" w:usb1="C200247B" w:usb2="00000009" w:usb3="00000000" w:csb0="200001FF" w:csb1="00000000"/>
    <w:embedRegular r:id="rId5" w:fontKey="{18E8B9DE-4B0F-46A6-977D-D2BC8C260569}"/>
  </w:font>
  <w:font w:name="方正小标宋_GBK">
    <w:panose1 w:val="03000509000000000000"/>
    <w:charset w:val="86"/>
    <w:family w:val="script"/>
    <w:pitch w:val="default"/>
    <w:sig w:usb0="00000001" w:usb1="080E0000" w:usb2="00000000" w:usb3="00000000" w:csb0="00040000" w:csb1="00000000"/>
    <w:embedRegular r:id="rId6" w:fontKey="{78A9863D-FCB9-4B56-9BFF-14BCA96C4EAE}"/>
  </w:font>
  <w:font w:name="Helvetica">
    <w:altName w:val="Arial"/>
    <w:panose1 w:val="020B0604020202020204"/>
    <w:charset w:val="00"/>
    <w:family w:val="swiss"/>
    <w:pitch w:val="default"/>
    <w:sig w:usb0="00000000" w:usb1="00000000" w:usb2="00000009" w:usb3="00000000" w:csb0="000001FF" w:csb1="00000000"/>
    <w:embedRegular r:id="rId7" w:fontKey="{772B582C-1FC5-4374-BE2B-3920EAA83414}"/>
  </w:font>
  <w:font w:name="仿宋_GB2312">
    <w:panose1 w:val="02010609030101010101"/>
    <w:charset w:val="86"/>
    <w:family w:val="modern"/>
    <w:pitch w:val="default"/>
    <w:sig w:usb0="00000001" w:usb1="080E0000" w:usb2="00000000" w:usb3="00000000" w:csb0="00040000" w:csb1="00000000"/>
  </w:font>
  <w:font w:name="TimesNewRoman">
    <w:altName w:val="Times New Roman"/>
    <w:panose1 w:val="00000000000000000000"/>
    <w:charset w:val="00"/>
    <w:family w:val="roman"/>
    <w:pitch w:val="default"/>
    <w:sig w:usb0="00000000" w:usb1="00000000" w:usb2="00000000" w:usb3="00000000" w:csb0="00040001" w:csb1="00000000"/>
    <w:embedRegular r:id="rId8" w:fontKey="{852D91E6-4679-44D4-9AB0-3363DEF2085D}"/>
  </w:font>
  <w:font w:name="方正书宋_GBK">
    <w:panose1 w:val="03000509000000000000"/>
    <w:charset w:val="86"/>
    <w:family w:val="auto"/>
    <w:pitch w:val="default"/>
    <w:sig w:usb0="00000001" w:usb1="080E0000" w:usb2="00000000" w:usb3="00000000" w:csb0="00040000" w:csb1="00000000"/>
  </w:font>
  <w:font w:name="方正仿宋_GBK">
    <w:panose1 w:val="03000509000000000000"/>
    <w:charset w:val="86"/>
    <w:family w:val="auto"/>
    <w:pitch w:val="default"/>
    <w:sig w:usb0="00000001" w:usb1="080E0000" w:usb2="00000000" w:usb3="00000000" w:csb0="00040000" w:csb1="00000000"/>
    <w:embedRegular r:id="rId9" w:fontKey="{69802F41-1052-482C-9BAF-35E324B5E04F}"/>
  </w:font>
  <w:font w:name="方正黑体_GBK">
    <w:panose1 w:val="03000509000000000000"/>
    <w:charset w:val="86"/>
    <w:family w:val="auto"/>
    <w:pitch w:val="default"/>
    <w:sig w:usb0="00000001" w:usb1="080E0000" w:usb2="00000000" w:usb3="00000000" w:csb0="00040000" w:csb1="00000000"/>
    <w:embedRegular r:id="rId10" w:fontKey="{B934F38A-1B04-47DC-BBA2-1A3E247FB9BD}"/>
  </w:font>
  <w:font w:name="仿宋">
    <w:panose1 w:val="02010609060101010101"/>
    <w:charset w:val="86"/>
    <w:family w:val="auto"/>
    <w:pitch w:val="default"/>
    <w:sig w:usb0="800002BF" w:usb1="38CF7CFA" w:usb2="00000016" w:usb3="00000000" w:csb0="00040001" w:csb1="00000000"/>
    <w:embedRegular r:id="rId11" w:fontKey="{E35B8310-2B44-49A3-8937-429FFEE6908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B4DB93">
    <w:pPr>
      <w:pStyle w:val="9"/>
      <w:ind w:left="4788" w:leftChars="2280" w:firstLine="6400" w:firstLineChars="2000"/>
      <w:rPr>
        <w:rFonts w:hint="eastAsia" w:eastAsia="仿宋"/>
        <w:sz w:val="32"/>
        <w:szCs w:val="48"/>
        <w:lang w:val="en-US" w:eastAsia="zh-CN"/>
      </w:rPr>
    </w:pPr>
    <w:r>
      <w:rPr>
        <w:sz w:val="32"/>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10F288">
                          <w:pPr>
                            <w:pStyle w:val="8"/>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NJWO7QAAAABQEAAA8AAAAAAAAAAQAgAAAAIgAAAGRycy9kb3ducmV2LnhtbFBL&#10;AQIUABQAAAAIAIdO4kAUfPaqNwIAAG8EAAAOAAAAAAAAAAEAIAAAAB8BAABkcnMvZTJvRG9jLnht&#10;bFBLBQYAAAAABgAGAFkBAADIBQAAAAA=&#10;">
              <v:fill on="f" focussize="0,0"/>
              <v:stroke on="f" weight="0.5pt"/>
              <v:imagedata o:title=""/>
              <o:lock v:ext="edit" aspectratio="f"/>
              <v:textbox inset="0mm,0mm,0mm,0mm" style="mso-fit-shape-to-text:t;">
                <w:txbxContent>
                  <w:p w14:paraId="3910F288">
                    <w:pPr>
                      <w:pStyle w:val="8"/>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p>
                </w:txbxContent>
              </v:textbox>
            </v:shape>
          </w:pict>
        </mc:Fallback>
      </mc:AlternateContent>
    </w:r>
    <w:r>
      <w:rPr>
        <w:rFonts w:hint="eastAsia" w:eastAsia="仿宋"/>
        <w:sz w:val="32"/>
        <w:szCs w:val="48"/>
        <w:lang w:val="en-US" w:eastAsia="zh-CN"/>
      </w:rPr>
      <w:t xml:space="preserve">  </w:t>
    </w:r>
  </w:p>
  <w:p w14:paraId="331A90A6">
    <w:pPr>
      <w:pStyle w:val="9"/>
      <w:wordWrap w:val="0"/>
      <w:ind w:left="1067" w:leftChars="508" w:firstLine="10115" w:firstLineChars="3161"/>
      <w:jc w:val="right"/>
      <w:rPr>
        <w:rFonts w:hint="eastAsia" w:ascii="宋体" w:hAnsi="宋体" w:eastAsia="宋体" w:cs="宋体"/>
        <w:b/>
        <w:bCs/>
        <w:color w:val="005192"/>
        <w:sz w:val="28"/>
        <w:szCs w:val="44"/>
        <w:lang w:val="en-US" w:eastAsia="zh-CN"/>
      </w:rPr>
    </w:pPr>
    <w:r>
      <w:rPr>
        <w:color w:val="FAFAFA"/>
        <w:sz w:val="32"/>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74295</wp:posOffset>
              </wp:positionV>
              <wp:extent cx="5616575" cy="1905"/>
              <wp:effectExtent l="0" t="10795" r="3175" b="15875"/>
              <wp:wrapNone/>
              <wp:docPr id="5" name="直接连接符 5"/>
              <wp:cNvGraphicFramePr/>
              <a:graphic xmlns:a="http://schemas.openxmlformats.org/drawingml/2006/main">
                <a:graphicData uri="http://schemas.microsoft.com/office/word/2010/wordprocessingShape">
                  <wps:wsp>
                    <wps:cNvCnPr/>
                    <wps:spPr>
                      <a:xfrm>
                        <a:off x="0" y="0"/>
                        <a:ext cx="5616575" cy="1905"/>
                      </a:xfrm>
                      <a:prstGeom prst="line">
                        <a:avLst/>
                      </a:prstGeom>
                      <a:noFill/>
                      <a:ln w="22225" cap="flat" cmpd="sng" algn="ctr">
                        <a:solidFill>
                          <a:srgbClr val="005192"/>
                        </a:solidFill>
                        <a:prstDash val="solid"/>
                        <a:miter lim="800000"/>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pt;margin-top:5.85pt;height:0.15pt;width:442.25pt;z-index:251660288;mso-width-relative:page;mso-height-relative:page;" filled="f" stroked="t" coordsize="21600,21600" o:gfxdata="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z&#10;p6XR1AAAAAYBAAAPAAAAAAAAAAEAIAAAACIAAABkcnMvZG93bnJldi54bWxQSwECFAAUAAAACACH&#10;TuJAB6gkL+8BAADDAwAADgAAAAAAAAABACAAAAAjAQAAZHJzL2Uyb0RvYy54bWxQSwUGAAAAAAYA&#10;BgBZAQAAhAUAAAAA&#10;">
              <v:fill on="f" focussize="0,0"/>
              <v:stroke weight="1.75pt" color="#005192 [3204]" miterlimit="8" joinstyle="miter"/>
              <v:imagedata o:title=""/>
              <o:lock v:ext="edit" aspectratio="f"/>
            </v:line>
          </w:pict>
        </mc:Fallback>
      </mc:AlternateContent>
    </w:r>
    <w:r>
      <w:rPr>
        <w:rFonts w:hint="eastAsia"/>
        <w:color w:val="FAFAFA"/>
        <w:sz w:val="32"/>
        <w:lang w:val="en-US" w:eastAsia="zh-CN"/>
      </w:rPr>
      <w:t xml:space="preserve"> </w:t>
    </w:r>
    <w:r>
      <w:rPr>
        <w:rFonts w:hint="eastAsia" w:ascii="宋体" w:hAnsi="宋体" w:eastAsia="宋体" w:cs="宋体"/>
        <w:b/>
        <w:bCs/>
        <w:color w:val="005192"/>
        <w:sz w:val="28"/>
        <w:szCs w:val="44"/>
        <w:lang w:eastAsia="zh-CN"/>
      </w:rPr>
      <w:t>城口县人民政府办公室</w:t>
    </w:r>
    <w:r>
      <w:rPr>
        <w:rFonts w:hint="eastAsia" w:ascii="宋体" w:hAnsi="宋体" w:eastAsia="宋体" w:cs="宋体"/>
        <w:b/>
        <w:bCs/>
        <w:color w:val="005192"/>
        <w:sz w:val="28"/>
        <w:szCs w:val="44"/>
        <w:lang w:val="en-US" w:eastAsia="zh-CN"/>
      </w:rPr>
      <w:t xml:space="preserve">发布    </w:t>
    </w:r>
  </w:p>
  <w:p w14:paraId="6322CC86">
    <w:pPr>
      <w:pStyle w:val="9"/>
      <w:wordWrap w:val="0"/>
      <w:ind w:left="4788" w:leftChars="2280" w:firstLine="5622" w:firstLineChars="2000"/>
      <w:jc w:val="right"/>
      <w:rPr>
        <w:rFonts w:hint="eastAsia" w:ascii="宋体" w:hAnsi="宋体" w:eastAsia="宋体" w:cs="宋体"/>
        <w:b/>
        <w:bCs/>
        <w:color w:val="005192"/>
        <w:sz w:val="28"/>
        <w:szCs w:val="44"/>
        <w:lang w:val="en-US" w:eastAsia="zh-CN"/>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078C5B">
    <w:pPr>
      <w:pStyle w:val="9"/>
      <w:keepNext w:val="0"/>
      <w:keepLines w:val="0"/>
      <w:pageBreakBefore w:val="0"/>
      <w:widowControl w:val="0"/>
      <w:kinsoku/>
      <w:wordWrap/>
      <w:overflowPunct/>
      <w:topLinePunct w:val="0"/>
      <w:autoSpaceDE/>
      <w:autoSpaceDN/>
      <w:bidi w:val="0"/>
      <w:adjustRightInd/>
      <w:snapToGrid w:val="0"/>
      <w:textAlignment w:val="center"/>
      <w:rPr>
        <w:rFonts w:hint="eastAsia" w:ascii="方正仿宋_GBK" w:hAnsi="方正仿宋_GBK" w:eastAsia="方正仿宋_GBK" w:cs="方正仿宋_GBK"/>
        <w:b/>
        <w:bCs/>
        <w:color w:val="000000" w:themeColor="text1"/>
        <w:sz w:val="32"/>
        <w:lang w:val="en-US" w:eastAsia="zh-CN"/>
        <w14:textFill>
          <w14:solidFill>
            <w14:schemeClr w14:val="tx1"/>
          </w14:solidFill>
        </w14:textFill>
      </w:rPr>
    </w:pPr>
    <w:r>
      <w:rPr>
        <w:rFonts w:hint="eastAsia" w:ascii="方正仿宋_GBK" w:hAnsi="方正仿宋_GBK" w:eastAsia="方正仿宋_GBK" w:cs="方正仿宋_GBK"/>
        <w:b/>
        <w:bCs/>
        <w:color w:val="000000" w:themeColor="text1"/>
        <w:sz w:val="32"/>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0</wp:posOffset>
              </wp:positionH>
              <wp:positionV relativeFrom="paragraph">
                <wp:posOffset>690245</wp:posOffset>
              </wp:positionV>
              <wp:extent cx="5620385" cy="0"/>
              <wp:effectExtent l="0" t="0" r="0" b="0"/>
              <wp:wrapNone/>
              <wp:docPr id="4" name="直接连接符 4"/>
              <wp:cNvGraphicFramePr/>
              <a:graphic xmlns:a="http://schemas.openxmlformats.org/drawingml/2006/main">
                <a:graphicData uri="http://schemas.microsoft.com/office/word/2010/wordprocessingShape">
                  <wps:wsp>
                    <wps:cNvCnPr/>
                    <wps:spPr>
                      <a:xfrm>
                        <a:off x="4133850" y="864870"/>
                        <a:ext cx="5620385" cy="0"/>
                      </a:xfrm>
                      <a:prstGeom prst="line">
                        <a:avLst/>
                      </a:prstGeom>
                      <a:noFill/>
                      <a:ln w="22225" cap="flat" cmpd="sng" algn="ctr">
                        <a:solidFill>
                          <a:srgbClr val="005192"/>
                        </a:solidFill>
                        <a:prstDash val="solid"/>
                        <a:miter lim="800000"/>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pt;margin-top:54.35pt;height:0pt;width:442.55pt;z-index:251659264;mso-width-relative:page;mso-height-relative:page;" filled="f" stroked="t" coordsize="21600,21600" o:gfxdata="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DcR5KzUAAAACAEAAA8AAAAAAAAAAQAgAAAAIgAAAGRycy9kb3ducmV2LnhtbFBLAQIU&#10;ABQAAAAIAIdO4kClIsuz9wEAAMsDAAAOAAAAAAAAAAEAIAAAACMBAABkcnMvZTJvRG9jLnhtbFBL&#10;BQYAAAAABgAGAFkBAACMBQAAAAA=&#10;">
              <v:fill on="f" focussize="0,0"/>
              <v:stroke weight="1.75pt" color="#005192 [3204]" miterlimit="8" joinstyle="miter"/>
              <v:imagedata o:title=""/>
              <o:lock v:ext="edit" aspectratio="f"/>
            </v:line>
          </w:pict>
        </mc:Fallback>
      </mc:AlternateContent>
    </w:r>
  </w:p>
  <w:p w14:paraId="0693416F">
    <w:pPr>
      <w:pStyle w:val="9"/>
      <w:keepNext w:val="0"/>
      <w:keepLines w:val="0"/>
      <w:pageBreakBefore w:val="0"/>
      <w:widowControl w:val="0"/>
      <w:kinsoku/>
      <w:wordWrap/>
      <w:overflowPunct/>
      <w:topLinePunct w:val="0"/>
      <w:autoSpaceDE/>
      <w:autoSpaceDN/>
      <w:bidi w:val="0"/>
      <w:adjustRightInd/>
      <w:snapToGrid w:val="0"/>
      <w:jc w:val="left"/>
      <w:textAlignment w:val="center"/>
      <w:rPr>
        <w:rFonts w:hint="eastAsia" w:ascii="宋体" w:hAnsi="宋体" w:eastAsia="宋体" w:cs="宋体"/>
        <w:b/>
        <w:bCs/>
        <w:color w:val="005192"/>
        <w:sz w:val="32"/>
        <w:szCs w:val="32"/>
        <w:lang w:val="en-US" w:eastAsia="zh-Hans"/>
      </w:rPr>
    </w:pPr>
    <w:r>
      <w:rPr>
        <w:rFonts w:hint="eastAsia" w:ascii="宋体" w:hAnsi="宋体" w:eastAsia="宋体" w:cs="宋体"/>
        <w:b/>
        <w:bCs/>
        <w:color w:val="005192"/>
        <w:sz w:val="32"/>
      </w:rPr>
      <w:drawing>
        <wp:inline distT="0" distB="0" distL="114300" distR="114300">
          <wp:extent cx="308610" cy="308610"/>
          <wp:effectExtent l="0" t="0" r="11430" b="11430"/>
          <wp:docPr id="6" name="图片 6" descr="国徽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国徽1024"/>
                  <pic:cNvPicPr>
                    <a:picLocks noChangeAspect="1"/>
                  </pic:cNvPicPr>
                </pic:nvPicPr>
                <pic:blipFill>
                  <a:blip r:embed="rId1"/>
                  <a:stretch>
                    <a:fillRect/>
                  </a:stretch>
                </pic:blipFill>
                <pic:spPr>
                  <a:xfrm>
                    <a:off x="0" y="0"/>
                    <a:ext cx="308610" cy="308610"/>
                  </a:xfrm>
                  <a:prstGeom prst="rect">
                    <a:avLst/>
                  </a:prstGeom>
                </pic:spPr>
              </pic:pic>
            </a:graphicData>
          </a:graphic>
        </wp:inline>
      </w:drawing>
    </w:r>
    <w:r>
      <w:rPr>
        <w:rFonts w:hint="eastAsia" w:ascii="宋体" w:hAnsi="宋体" w:eastAsia="宋体" w:cs="宋体"/>
        <w:b/>
        <w:bCs/>
        <w:color w:val="005192"/>
        <w:sz w:val="32"/>
        <w:lang w:eastAsia="zh-CN"/>
      </w:rPr>
      <w:t>城口县人民政府</w:t>
    </w:r>
    <w:r>
      <w:rPr>
        <w:rFonts w:hint="eastAsia" w:ascii="宋体" w:hAnsi="宋体" w:eastAsia="宋体" w:cs="宋体"/>
        <w:b/>
        <w:bCs/>
        <w:color w:val="005192"/>
        <w:sz w:val="32"/>
        <w:lang w:val="en-US" w:eastAsia="zh-CN"/>
      </w:rPr>
      <w:t>办公室</w:t>
    </w:r>
    <w:r>
      <w:rPr>
        <w:rFonts w:hint="eastAsia" w:ascii="宋体" w:hAnsi="宋体" w:eastAsia="宋体" w:cs="宋体"/>
        <w:b/>
        <w:bCs/>
        <w:color w:val="005192"/>
        <w:sz w:val="32"/>
        <w:szCs w:val="32"/>
        <w:lang w:val="en-US" w:eastAsia="zh-Hans"/>
      </w:rPr>
      <w:t>文件</w:t>
    </w:r>
  </w:p>
  <w:p w14:paraId="20A6C2C1">
    <w:pPr>
      <w:pStyle w:val="9"/>
      <w:keepNext w:val="0"/>
      <w:keepLines w:val="0"/>
      <w:pageBreakBefore w:val="0"/>
      <w:widowControl w:val="0"/>
      <w:kinsoku/>
      <w:wordWrap/>
      <w:overflowPunct/>
      <w:topLinePunct w:val="0"/>
      <w:autoSpaceDE/>
      <w:autoSpaceDN/>
      <w:bidi w:val="0"/>
      <w:adjustRightInd/>
      <w:snapToGrid w:val="0"/>
      <w:textAlignment w:val="center"/>
      <w:rPr>
        <w:rFonts w:hint="eastAsia" w:ascii="宋体" w:hAnsi="宋体" w:eastAsia="宋体" w:cs="宋体"/>
        <w:b/>
        <w:bCs/>
        <w:color w:val="005192"/>
        <w:sz w:val="32"/>
        <w:szCs w:val="32"/>
        <w:lang w:val="en-US" w:eastAsia="zh-CN"/>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NjMDkwNTMzN2I2ODFiZmM3ZGRhYWZlZDNlZWMzY2EifQ=="/>
  </w:docVars>
  <w:rsids>
    <w:rsidRoot w:val="3AD42F57"/>
    <w:rsid w:val="007A3A60"/>
    <w:rsid w:val="04A13CAC"/>
    <w:rsid w:val="0C48643B"/>
    <w:rsid w:val="0F702710"/>
    <w:rsid w:val="15B17B2F"/>
    <w:rsid w:val="16873CDF"/>
    <w:rsid w:val="19F1181E"/>
    <w:rsid w:val="1AD159B1"/>
    <w:rsid w:val="2196617B"/>
    <w:rsid w:val="31986A4D"/>
    <w:rsid w:val="3AD42F57"/>
    <w:rsid w:val="43C543A3"/>
    <w:rsid w:val="495A381D"/>
    <w:rsid w:val="4DF5541E"/>
    <w:rsid w:val="4F7C1E7A"/>
    <w:rsid w:val="50983FCB"/>
    <w:rsid w:val="51F80501"/>
    <w:rsid w:val="5386126D"/>
    <w:rsid w:val="54110458"/>
    <w:rsid w:val="682051C5"/>
    <w:rsid w:val="6A402AFC"/>
    <w:rsid w:val="6AE14DD0"/>
    <w:rsid w:val="6B835DA5"/>
    <w:rsid w:val="76361BC2"/>
    <w:rsid w:val="7E4B24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0"/>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4">
    <w:name w:val="heading 1"/>
    <w:basedOn w:val="1"/>
    <w:next w:val="1"/>
    <w:qFormat/>
    <w:uiPriority w:val="0"/>
    <w:pPr>
      <w:keepNext w:val="0"/>
      <w:keepLines w:val="0"/>
      <w:adjustRightInd w:val="0"/>
      <w:snapToGrid/>
      <w:spacing w:beforeLines="0" w:beforeAutospacing="0" w:afterLines="0" w:afterAutospacing="0" w:line="590" w:lineRule="exact"/>
      <w:jc w:val="center"/>
      <w:outlineLvl w:val="0"/>
    </w:pPr>
    <w:rPr>
      <w:rFonts w:eastAsia="方正小标宋_GBK"/>
      <w:kern w:val="44"/>
      <w:sz w:val="44"/>
    </w:rPr>
  </w:style>
  <w:style w:type="character" w:default="1" w:styleId="13">
    <w:name w:val="Default Paragraph Font"/>
    <w:semiHidden/>
    <w:qFormat/>
    <w:uiPriority w:val="0"/>
  </w:style>
  <w:style w:type="table" w:default="1" w:styleId="11">
    <w:name w:val="Normal Table"/>
    <w:semiHidden/>
    <w:qFormat/>
    <w:uiPriority w:val="0"/>
    <w:tblPr>
      <w:tblCellMar>
        <w:top w:w="0" w:type="dxa"/>
        <w:left w:w="108" w:type="dxa"/>
        <w:bottom w:w="0" w:type="dxa"/>
        <w:right w:w="108" w:type="dxa"/>
      </w:tblCellMar>
    </w:tblPr>
  </w:style>
  <w:style w:type="paragraph" w:styleId="2">
    <w:name w:val="Body Text"/>
    <w:basedOn w:val="1"/>
    <w:next w:val="3"/>
    <w:unhideWhenUsed/>
    <w:qFormat/>
    <w:uiPriority w:val="99"/>
    <w:pPr>
      <w:widowControl w:val="0"/>
      <w:spacing w:after="120"/>
      <w:jc w:val="both"/>
    </w:pPr>
    <w:rPr>
      <w:rFonts w:ascii="Times New Roman" w:hAnsi="Times New Roman" w:eastAsia="宋体" w:cs="Times New Roman"/>
      <w:kern w:val="2"/>
      <w:sz w:val="21"/>
      <w:szCs w:val="24"/>
      <w:lang w:val="en-US" w:eastAsia="zh-CN" w:bidi="ar-SA"/>
    </w:rPr>
  </w:style>
  <w:style w:type="paragraph" w:styleId="3">
    <w:name w:val="Body Text First Indent"/>
    <w:basedOn w:val="2"/>
    <w:qFormat/>
    <w:uiPriority w:val="0"/>
    <w:pPr>
      <w:spacing w:after="160"/>
      <w:ind w:firstLine="420" w:firstLineChars="100"/>
    </w:pPr>
  </w:style>
  <w:style w:type="paragraph" w:styleId="5">
    <w:name w:val="annotation text"/>
    <w:qFormat/>
    <w:uiPriority w:val="0"/>
    <w:pPr>
      <w:widowControl w:val="0"/>
      <w:jc w:val="left"/>
    </w:pPr>
    <w:rPr>
      <w:rFonts w:asciiTheme="minorHAnsi" w:hAnsiTheme="minorHAnsi" w:eastAsiaTheme="minorEastAsia" w:cstheme="minorBidi"/>
      <w:kern w:val="2"/>
      <w:sz w:val="21"/>
      <w:szCs w:val="24"/>
      <w:lang w:val="en-US" w:eastAsia="zh-CN" w:bidi="ar-SA"/>
    </w:rPr>
  </w:style>
  <w:style w:type="paragraph" w:styleId="6">
    <w:name w:val="Plain Text"/>
    <w:basedOn w:val="1"/>
    <w:qFormat/>
    <w:uiPriority w:val="0"/>
    <w:rPr>
      <w:rFonts w:ascii="宋体" w:hAnsi="Courier New" w:cs="Courier New"/>
      <w:szCs w:val="21"/>
    </w:rPr>
  </w:style>
  <w:style w:type="paragraph" w:styleId="7">
    <w:name w:val="Balloon Text"/>
    <w:basedOn w:val="1"/>
    <w:semiHidden/>
    <w:qFormat/>
    <w:uiPriority w:val="0"/>
    <w:rPr>
      <w:sz w:val="18"/>
      <w:szCs w:val="18"/>
    </w:rPr>
  </w:style>
  <w:style w:type="paragraph" w:styleId="8">
    <w:name w:val="footer"/>
    <w:basedOn w:val="1"/>
    <w:qFormat/>
    <w:uiPriority w:val="0"/>
    <w:pPr>
      <w:widowControl w:val="0"/>
      <w:tabs>
        <w:tab w:val="center" w:pos="4153"/>
        <w:tab w:val="right" w:pos="8306"/>
      </w:tabs>
      <w:snapToGrid w:val="0"/>
      <w:jc w:val="left"/>
    </w:pPr>
    <w:rPr>
      <w:rFonts w:asciiTheme="minorHAnsi" w:hAnsiTheme="minorHAnsi" w:eastAsiaTheme="minorEastAsia" w:cstheme="minorBidi"/>
      <w:kern w:val="2"/>
      <w:sz w:val="18"/>
      <w:szCs w:val="24"/>
      <w:lang w:val="en-US" w:eastAsia="zh-CN" w:bidi="ar-SA"/>
    </w:rPr>
  </w:style>
  <w:style w:type="paragraph" w:styleId="9">
    <w:name w:val="header"/>
    <w:qFormat/>
    <w:uiPriority w:val="0"/>
    <w:pPr>
      <w:widowControl w:val="0"/>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rFonts w:asciiTheme="minorHAnsi" w:hAnsiTheme="minorHAnsi" w:eastAsiaTheme="minorEastAsia" w:cstheme="minorBidi"/>
      <w:kern w:val="2"/>
      <w:sz w:val="18"/>
      <w:szCs w:val="24"/>
      <w:lang w:val="en-US" w:eastAsia="zh-CN" w:bidi="ar-SA"/>
    </w:rPr>
  </w:style>
  <w:style w:type="paragraph" w:styleId="10">
    <w:name w:val="Normal (Web)"/>
    <w:basedOn w:val="1"/>
    <w:qFormat/>
    <w:uiPriority w:val="0"/>
    <w:pPr>
      <w:widowControl w:val="0"/>
      <w:spacing w:before="0" w:beforeAutospacing="1" w:after="0" w:afterAutospacing="1"/>
      <w:ind w:left="0" w:right="0"/>
      <w:jc w:val="left"/>
    </w:pPr>
    <w:rPr>
      <w:rFonts w:asciiTheme="minorHAnsi" w:hAnsiTheme="minorHAnsi" w:eastAsiaTheme="minorEastAsia" w:cstheme="minorBidi"/>
      <w:kern w:val="0"/>
      <w:sz w:val="24"/>
      <w:szCs w:val="24"/>
      <w:lang w:val="en-US" w:eastAsia="zh-CN" w:bidi="ar"/>
    </w:rPr>
  </w:style>
  <w:style w:type="table" w:styleId="12">
    <w:name w:val="Table Grid"/>
    <w:basedOn w:val="1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Strong"/>
    <w:basedOn w:val="13"/>
    <w:qFormat/>
    <w:uiPriority w:val="22"/>
    <w:rPr>
      <w:b/>
      <w:bCs/>
    </w:rPr>
  </w:style>
  <w:style w:type="paragraph" w:customStyle="1" w:styleId="15">
    <w:name w:val="默认"/>
    <w:qFormat/>
    <w:uiPriority w:val="0"/>
    <w:rPr>
      <w:rFonts w:ascii="Helvetica" w:hAnsi="Helvetica" w:eastAsia="Helvetica" w:cs="Helvetica"/>
      <w:color w:val="000000"/>
      <w:sz w:val="22"/>
      <w:szCs w:val="22"/>
      <w:lang w:val="en-US" w:eastAsia="zh-CN" w:bidi="ar-SA"/>
    </w:rPr>
  </w:style>
  <w:style w:type="character" w:customStyle="1" w:styleId="16">
    <w:name w:val="fontstyle01"/>
    <w:qFormat/>
    <w:uiPriority w:val="0"/>
    <w:rPr>
      <w:rFonts w:ascii="仿宋_GB2312" w:eastAsia="仿宋_GB2312"/>
      <w:color w:val="000000"/>
      <w:sz w:val="32"/>
    </w:rPr>
  </w:style>
  <w:style w:type="character" w:customStyle="1" w:styleId="17">
    <w:name w:val="fontstyle11"/>
    <w:qFormat/>
    <w:uiPriority w:val="0"/>
    <w:rPr>
      <w:rFonts w:ascii="TimesNewRoman" w:hAnsi="TimesNewRoman"/>
      <w:color w:val="000000"/>
      <w:sz w:val="32"/>
    </w:rPr>
  </w:style>
  <w:style w:type="character" w:customStyle="1" w:styleId="18">
    <w:name w:val="font51"/>
    <w:basedOn w:val="13"/>
    <w:qFormat/>
    <w:uiPriority w:val="0"/>
    <w:rPr>
      <w:rFonts w:hint="eastAsia" w:ascii="方正书宋_GBK" w:hAnsi="方正书宋_GBK" w:eastAsia="方正书宋_GBK" w:cs="方正书宋_GBK"/>
      <w:color w:val="000000"/>
      <w:sz w:val="24"/>
      <w:szCs w:val="24"/>
      <w:u w:val="none"/>
    </w:rPr>
  </w:style>
  <w:style w:type="character" w:customStyle="1" w:styleId="19">
    <w:name w:val="font21"/>
    <w:basedOn w:val="13"/>
    <w:qFormat/>
    <w:uiPriority w:val="0"/>
    <w:rPr>
      <w:rFonts w:hint="default" w:ascii="Times New Roman" w:hAnsi="Times New Roman" w:cs="Times New Roman"/>
      <w:color w:val="000000"/>
      <w:sz w:val="24"/>
      <w:szCs w:val="24"/>
      <w:u w:val="none"/>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47</Pages>
  <Words>270</Words>
  <Characters>295</Characters>
  <Lines>0</Lines>
  <Paragraphs>0</Paragraphs>
  <TotalTime>2</TotalTime>
  <ScaleCrop>false</ScaleCrop>
  <LinksUpToDate>false</LinksUpToDate>
  <CharactersWithSpaces>336</CharactersWithSpaces>
  <Application>WPS Office_12.1.0.25835_F1E327BC-269C-435d-A152-05C5408002CA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2022-06-08T03:40:00Z</dcterms:created>
  <dc:creator>Administrator</dc:creator>
  <cp:lastModifiedBy>彼岸花开七色天</cp:lastModifiedBy>
  <dcterms:modified xsi:type="dcterms:W3CDTF">2026-04-02T02:12:27Z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2052-12.1.0.25835</vt:lpwstr>
  </property>
  <property fmtid="{D5CDD505-2E9C-101B-9397-08002B2CF9AE}" pid="3" name="ICV">
    <vt:lpwstr>AA178F2C0874463EB5858D972FF66DDE</vt:lpwstr>
  </property>
  <property fmtid="{D5CDD505-2E9C-101B-9397-08002B2CF9AE}" pid="4" name="KSOSaveFontToCloudKey">
    <vt:lpwstr>607080840_embed</vt:lpwstr>
  </property>
  <property fmtid="{D5CDD505-2E9C-101B-9397-08002B2CF9AE}" pid="5" name="KSOTemplateDocerSaveRecord">
    <vt:lpwstr>eyJoZGlkIjoiOWM5YjhiNTFjNDEzMDUxZTY3YWU1OTkzNWUyY2E3NTMiLCJ1c2VySWQiOiI3MjM2MTUzNTcifQ==</vt:lpwstr>
  </property>
</Properties>
</file>