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976DE6" w:rsidRDefault="006448E8" w:rsidP="001E6D38">
      <w:pPr>
        <w:spacing w:line="579" w:lineRule="exact"/>
        <w:rPr>
          <w:rFonts w:cs="Times New Roman" w:hint="eastAsia"/>
        </w:rPr>
      </w:pPr>
    </w:p>
    <w:p w:rsidR="006448E8" w:rsidRPr="00976DE6" w:rsidRDefault="006448E8" w:rsidP="001E6D38">
      <w:pPr>
        <w:spacing w:line="579" w:lineRule="exact"/>
        <w:rPr>
          <w:rFonts w:cs="Times New Roman"/>
        </w:rPr>
      </w:pPr>
    </w:p>
    <w:p w:rsidR="001E6D38" w:rsidRPr="00976DE6" w:rsidRDefault="001E6D38" w:rsidP="001E6D38">
      <w:pPr>
        <w:spacing w:line="579" w:lineRule="exact"/>
        <w:rPr>
          <w:rFonts w:cs="Times New Roman"/>
        </w:rPr>
      </w:pPr>
    </w:p>
    <w:p w:rsidR="006448E8" w:rsidRPr="00976DE6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976DE6" w:rsidRDefault="006448E8" w:rsidP="001E6D38">
      <w:pPr>
        <w:spacing w:line="579" w:lineRule="exact"/>
        <w:jc w:val="center"/>
        <w:rPr>
          <w:rFonts w:cs="Times New Roman"/>
        </w:rPr>
      </w:pPr>
      <w:r w:rsidRPr="00976DE6">
        <w:rPr>
          <w:rFonts w:cs="Times New Roman"/>
        </w:rPr>
        <w:t>城</w:t>
      </w:r>
      <w:r w:rsidR="00CE49B8" w:rsidRPr="00976DE6">
        <w:rPr>
          <w:rFonts w:cs="Times New Roman"/>
        </w:rPr>
        <w:t>财</w:t>
      </w:r>
      <w:r w:rsidRPr="00976DE6">
        <w:rPr>
          <w:rFonts w:cs="Times New Roman"/>
        </w:rPr>
        <w:t>发〔</w:t>
      </w:r>
      <w:r w:rsidR="005C491E" w:rsidRPr="00976DE6">
        <w:rPr>
          <w:rFonts w:cs="Times New Roman"/>
        </w:rPr>
        <w:t>2021</w:t>
      </w:r>
      <w:r w:rsidRPr="00976DE6">
        <w:rPr>
          <w:rFonts w:cs="Times New Roman"/>
        </w:rPr>
        <w:t>〕</w:t>
      </w:r>
      <w:r w:rsidR="00976DE6" w:rsidRPr="00976DE6">
        <w:rPr>
          <w:rFonts w:cs="Times New Roman"/>
        </w:rPr>
        <w:t>164</w:t>
      </w:r>
      <w:r w:rsidRPr="00976DE6">
        <w:rPr>
          <w:rFonts w:cs="Times New Roman"/>
        </w:rPr>
        <w:t>号</w:t>
      </w:r>
    </w:p>
    <w:p w:rsidR="00933F1F" w:rsidRPr="00976DE6" w:rsidRDefault="00933F1F" w:rsidP="001E6D38">
      <w:pPr>
        <w:spacing w:line="579" w:lineRule="exact"/>
        <w:rPr>
          <w:rFonts w:cs="Times New Roman"/>
        </w:rPr>
      </w:pPr>
    </w:p>
    <w:p w:rsidR="006448E8" w:rsidRPr="00976DE6" w:rsidRDefault="006448E8" w:rsidP="001E6D38">
      <w:pPr>
        <w:spacing w:line="579" w:lineRule="exact"/>
        <w:rPr>
          <w:rFonts w:cs="Times New Roman"/>
        </w:rPr>
      </w:pPr>
    </w:p>
    <w:p w:rsidR="00DF05A6" w:rsidRPr="00976DE6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976DE6">
        <w:rPr>
          <w:rFonts w:eastAsia="方正小标宋_GBK" w:cs="Times New Roman"/>
          <w:sz w:val="44"/>
          <w:szCs w:val="44"/>
        </w:rPr>
        <w:t>城口县财政局</w:t>
      </w:r>
    </w:p>
    <w:p w:rsidR="00DF05A6" w:rsidRPr="00976DE6" w:rsidRDefault="0086040D" w:rsidP="0086040D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976DE6">
        <w:rPr>
          <w:rFonts w:eastAsia="方正小标宋_GBK" w:cs="Times New Roman"/>
          <w:sz w:val="44"/>
          <w:szCs w:val="44"/>
        </w:rPr>
        <w:t>关于</w:t>
      </w:r>
      <w:r w:rsidR="00106AA9" w:rsidRPr="00976DE6">
        <w:rPr>
          <w:rFonts w:eastAsia="方正小标宋_GBK" w:cs="Times New Roman"/>
          <w:sz w:val="44"/>
          <w:szCs w:val="44"/>
        </w:rPr>
        <w:t>追加下达林业局定额公用经费</w:t>
      </w:r>
      <w:r w:rsidRPr="00976DE6">
        <w:rPr>
          <w:rFonts w:eastAsia="方正小标宋_GBK" w:cs="Times New Roman"/>
          <w:sz w:val="44"/>
          <w:szCs w:val="44"/>
        </w:rPr>
        <w:t>预算的通知</w:t>
      </w:r>
    </w:p>
    <w:p w:rsidR="0086040D" w:rsidRPr="00976DE6" w:rsidRDefault="0086040D" w:rsidP="0086040D">
      <w:pPr>
        <w:spacing w:line="579" w:lineRule="exact"/>
        <w:jc w:val="center"/>
        <w:rPr>
          <w:rFonts w:cs="Times New Roman"/>
        </w:rPr>
      </w:pPr>
    </w:p>
    <w:p w:rsidR="006C0499" w:rsidRPr="00976DE6" w:rsidRDefault="00106AA9" w:rsidP="006C0499">
      <w:pPr>
        <w:spacing w:line="560" w:lineRule="exact"/>
        <w:rPr>
          <w:rFonts w:cs="Times New Roman"/>
          <w:szCs w:val="32"/>
        </w:rPr>
      </w:pPr>
      <w:r w:rsidRPr="00976DE6">
        <w:rPr>
          <w:rFonts w:cs="Times New Roman"/>
          <w:szCs w:val="32"/>
        </w:rPr>
        <w:t>县林业</w:t>
      </w:r>
      <w:r w:rsidR="00CC64E5" w:rsidRPr="00976DE6">
        <w:rPr>
          <w:rFonts w:cs="Times New Roman"/>
          <w:szCs w:val="32"/>
        </w:rPr>
        <w:t>局</w:t>
      </w:r>
      <w:r w:rsidR="006C0499" w:rsidRPr="00976DE6">
        <w:rPr>
          <w:rFonts w:cs="Times New Roman"/>
          <w:szCs w:val="32"/>
        </w:rPr>
        <w:t>：</w:t>
      </w:r>
    </w:p>
    <w:p w:rsidR="00F600A2" w:rsidRPr="00976DE6" w:rsidRDefault="00106AA9" w:rsidP="006C0499">
      <w:pPr>
        <w:wordWrap w:val="0"/>
        <w:spacing w:line="560" w:lineRule="exact"/>
        <w:ind w:firstLineChars="200" w:firstLine="632"/>
        <w:rPr>
          <w:rFonts w:cs="Times New Roman"/>
          <w:szCs w:val="32"/>
        </w:rPr>
      </w:pPr>
      <w:r w:rsidRPr="00976DE6">
        <w:rPr>
          <w:rFonts w:cs="Times New Roman"/>
          <w:szCs w:val="32"/>
        </w:rPr>
        <w:t>根据县林业局</w:t>
      </w:r>
      <w:r w:rsidR="006C0499" w:rsidRPr="00976DE6">
        <w:rPr>
          <w:rFonts w:cs="Times New Roman"/>
          <w:szCs w:val="32"/>
        </w:rPr>
        <w:t>《</w:t>
      </w:r>
      <w:r w:rsidRPr="00976DE6">
        <w:rPr>
          <w:rFonts w:cs="Times New Roman"/>
          <w:szCs w:val="32"/>
        </w:rPr>
        <w:t>关于申请追加定额公用经费的函</w:t>
      </w:r>
      <w:r w:rsidR="006C0499" w:rsidRPr="00976DE6">
        <w:rPr>
          <w:rFonts w:cs="Times New Roman"/>
          <w:szCs w:val="32"/>
        </w:rPr>
        <w:t>》（</w:t>
      </w:r>
      <w:r w:rsidRPr="00976DE6">
        <w:rPr>
          <w:rFonts w:cs="Times New Roman"/>
          <w:szCs w:val="32"/>
        </w:rPr>
        <w:t>城林业函〔</w:t>
      </w:r>
      <w:r w:rsidRPr="00976DE6">
        <w:rPr>
          <w:rFonts w:cs="Times New Roman"/>
          <w:szCs w:val="32"/>
        </w:rPr>
        <w:t>2021</w:t>
      </w:r>
      <w:r w:rsidRPr="00976DE6">
        <w:rPr>
          <w:rFonts w:cs="Times New Roman"/>
          <w:szCs w:val="32"/>
        </w:rPr>
        <w:t>〕</w:t>
      </w:r>
      <w:r w:rsidRPr="00976DE6">
        <w:rPr>
          <w:rFonts w:cs="Times New Roman"/>
          <w:szCs w:val="32"/>
        </w:rPr>
        <w:t>34</w:t>
      </w:r>
      <w:r w:rsidR="006C0499" w:rsidRPr="00976DE6">
        <w:rPr>
          <w:rFonts w:cs="Times New Roman"/>
          <w:szCs w:val="32"/>
        </w:rPr>
        <w:t>）文件</w:t>
      </w:r>
      <w:r w:rsidR="004343B8" w:rsidRPr="00976DE6">
        <w:rPr>
          <w:rFonts w:cs="Times New Roman"/>
          <w:szCs w:val="32"/>
        </w:rPr>
        <w:t>及</w:t>
      </w:r>
      <w:r w:rsidRPr="00976DE6">
        <w:rPr>
          <w:rFonts w:cs="Times New Roman"/>
          <w:szCs w:val="32"/>
        </w:rPr>
        <w:t>城口县人民政府《关于认真做好</w:t>
      </w:r>
      <w:r w:rsidRPr="00976DE6">
        <w:rPr>
          <w:rFonts w:cs="Times New Roman"/>
          <w:szCs w:val="32"/>
        </w:rPr>
        <w:t>2021</w:t>
      </w:r>
      <w:r w:rsidRPr="00976DE6">
        <w:rPr>
          <w:rFonts w:cs="Times New Roman"/>
          <w:szCs w:val="32"/>
        </w:rPr>
        <w:t>年县级预算及</w:t>
      </w:r>
      <w:r w:rsidRPr="00976DE6">
        <w:rPr>
          <w:rFonts w:cs="Times New Roman"/>
          <w:szCs w:val="32"/>
        </w:rPr>
        <w:t>2021-2013</w:t>
      </w:r>
      <w:r w:rsidRPr="00976DE6">
        <w:rPr>
          <w:rFonts w:cs="Times New Roman"/>
          <w:szCs w:val="32"/>
        </w:rPr>
        <w:t>年县级三年滚动财政规划编制工作的通知》（工作通知</w:t>
      </w:r>
      <w:r w:rsidRPr="00976DE6">
        <w:rPr>
          <w:rFonts w:cs="Times New Roman"/>
          <w:szCs w:val="32"/>
        </w:rPr>
        <w:t>50</w:t>
      </w:r>
      <w:r w:rsidRPr="00976DE6">
        <w:rPr>
          <w:rFonts w:cs="Times New Roman"/>
          <w:szCs w:val="32"/>
        </w:rPr>
        <w:t>号）要求，经科室核对并提请我局</w:t>
      </w:r>
      <w:r w:rsidRPr="00976DE6">
        <w:rPr>
          <w:rFonts w:cs="Times New Roman"/>
          <w:szCs w:val="32"/>
        </w:rPr>
        <w:t>2021</w:t>
      </w:r>
      <w:r w:rsidRPr="00976DE6">
        <w:rPr>
          <w:rFonts w:cs="Times New Roman"/>
          <w:szCs w:val="32"/>
        </w:rPr>
        <w:t>年第</w:t>
      </w:r>
      <w:r w:rsidRPr="00976DE6">
        <w:rPr>
          <w:rFonts w:cs="Times New Roman"/>
          <w:szCs w:val="32"/>
        </w:rPr>
        <w:t>8</w:t>
      </w:r>
      <w:r w:rsidRPr="00976DE6">
        <w:rPr>
          <w:rFonts w:cs="Times New Roman"/>
          <w:szCs w:val="32"/>
        </w:rPr>
        <w:t>次党组会研究同意，县追加下达你局</w:t>
      </w:r>
      <w:r w:rsidRPr="00976DE6">
        <w:rPr>
          <w:rFonts w:cs="Times New Roman"/>
          <w:szCs w:val="32"/>
        </w:rPr>
        <w:t>2021</w:t>
      </w:r>
      <w:r w:rsidRPr="00976DE6">
        <w:rPr>
          <w:rFonts w:cs="Times New Roman"/>
          <w:szCs w:val="32"/>
        </w:rPr>
        <w:t>年定额公用经费</w:t>
      </w:r>
      <w:r w:rsidR="00932771" w:rsidRPr="00976DE6">
        <w:rPr>
          <w:rFonts w:cs="Times New Roman"/>
          <w:szCs w:val="32"/>
        </w:rPr>
        <w:t>103.4</w:t>
      </w:r>
      <w:r w:rsidRPr="00976DE6">
        <w:rPr>
          <w:rFonts w:cs="Times New Roman"/>
          <w:szCs w:val="32"/>
        </w:rPr>
        <w:t>万元，其中：办公费</w:t>
      </w:r>
      <w:r w:rsidRPr="00976DE6">
        <w:rPr>
          <w:rFonts w:cs="Times New Roman"/>
          <w:szCs w:val="32"/>
        </w:rPr>
        <w:t>42.7</w:t>
      </w:r>
      <w:r w:rsidRPr="00976DE6">
        <w:rPr>
          <w:rFonts w:cs="Times New Roman"/>
          <w:szCs w:val="32"/>
        </w:rPr>
        <w:t>万元，水费</w:t>
      </w:r>
      <w:r w:rsidRPr="00976DE6">
        <w:rPr>
          <w:rFonts w:cs="Times New Roman"/>
          <w:szCs w:val="32"/>
        </w:rPr>
        <w:t>1.2</w:t>
      </w:r>
      <w:r w:rsidRPr="00976DE6">
        <w:rPr>
          <w:rFonts w:cs="Times New Roman"/>
          <w:szCs w:val="32"/>
        </w:rPr>
        <w:t>万元，电费</w:t>
      </w:r>
      <w:r w:rsidRPr="00976DE6">
        <w:rPr>
          <w:rFonts w:cs="Times New Roman"/>
          <w:szCs w:val="32"/>
        </w:rPr>
        <w:t>9</w:t>
      </w:r>
      <w:r w:rsidRPr="00976DE6">
        <w:rPr>
          <w:rFonts w:cs="Times New Roman"/>
          <w:szCs w:val="32"/>
        </w:rPr>
        <w:t>万元，差旅费</w:t>
      </w:r>
      <w:r w:rsidRPr="00976DE6">
        <w:rPr>
          <w:rFonts w:cs="Times New Roman"/>
          <w:szCs w:val="32"/>
        </w:rPr>
        <w:t>13</w:t>
      </w:r>
      <w:r w:rsidRPr="00976DE6">
        <w:rPr>
          <w:rFonts w:cs="Times New Roman"/>
          <w:szCs w:val="32"/>
        </w:rPr>
        <w:t>万元，公务接待</w:t>
      </w:r>
      <w:r w:rsidRPr="00976DE6">
        <w:rPr>
          <w:rFonts w:cs="Times New Roman"/>
          <w:szCs w:val="32"/>
        </w:rPr>
        <w:t>10</w:t>
      </w:r>
      <w:r w:rsidRPr="00976DE6">
        <w:rPr>
          <w:rFonts w:cs="Times New Roman"/>
          <w:szCs w:val="32"/>
        </w:rPr>
        <w:t>万元，邮电费</w:t>
      </w:r>
      <w:r w:rsidRPr="00976DE6">
        <w:rPr>
          <w:rFonts w:cs="Times New Roman"/>
          <w:szCs w:val="32"/>
        </w:rPr>
        <w:t>10</w:t>
      </w:r>
      <w:r w:rsidRPr="00976DE6">
        <w:rPr>
          <w:rFonts w:cs="Times New Roman"/>
          <w:szCs w:val="32"/>
        </w:rPr>
        <w:t>万元，委托业务费</w:t>
      </w:r>
      <w:r w:rsidRPr="00976DE6">
        <w:rPr>
          <w:rFonts w:cs="Times New Roman"/>
          <w:szCs w:val="32"/>
        </w:rPr>
        <w:t>3</w:t>
      </w:r>
      <w:r w:rsidRPr="00976DE6">
        <w:rPr>
          <w:rFonts w:cs="Times New Roman"/>
          <w:szCs w:val="32"/>
        </w:rPr>
        <w:t>万元，维修维护费</w:t>
      </w:r>
      <w:r w:rsidRPr="00976DE6">
        <w:rPr>
          <w:rFonts w:cs="Times New Roman"/>
          <w:szCs w:val="32"/>
        </w:rPr>
        <w:t>7</w:t>
      </w:r>
      <w:r w:rsidRPr="00976DE6">
        <w:rPr>
          <w:rFonts w:cs="Times New Roman"/>
          <w:szCs w:val="32"/>
        </w:rPr>
        <w:t>万元，公务用车运行维护费</w:t>
      </w:r>
      <w:r w:rsidRPr="00976DE6">
        <w:rPr>
          <w:rFonts w:cs="Times New Roman"/>
          <w:szCs w:val="32"/>
        </w:rPr>
        <w:t>7.5</w:t>
      </w:r>
      <w:r w:rsidRPr="00976DE6">
        <w:rPr>
          <w:rFonts w:cs="Times New Roman"/>
          <w:szCs w:val="32"/>
        </w:rPr>
        <w:t>万元。</w:t>
      </w:r>
    </w:p>
    <w:p w:rsidR="00940459" w:rsidRPr="00976DE6" w:rsidRDefault="006C0499" w:rsidP="006C0499">
      <w:pPr>
        <w:wordWrap w:val="0"/>
        <w:spacing w:line="560" w:lineRule="exact"/>
        <w:ind w:firstLineChars="200" w:firstLine="632"/>
        <w:rPr>
          <w:rFonts w:cs="Times New Roman"/>
          <w:szCs w:val="32"/>
        </w:rPr>
      </w:pPr>
      <w:r w:rsidRPr="00976DE6">
        <w:rPr>
          <w:rFonts w:cs="Times New Roman"/>
          <w:szCs w:val="32"/>
        </w:rPr>
        <w:t>请你</w:t>
      </w:r>
      <w:r w:rsidR="00106AA9" w:rsidRPr="00976DE6">
        <w:rPr>
          <w:rFonts w:cs="Times New Roman"/>
          <w:szCs w:val="32"/>
        </w:rPr>
        <w:t>局扎实开展年度预算编制工作，提高预算编制质量。同时，牢固树立过紧日子的思想，强化预算管理，硬化预算约束，严格执行预算执行，严控新增支出，确保全年预算收支任务的圆</w:t>
      </w:r>
      <w:r w:rsidR="00106AA9" w:rsidRPr="00976DE6">
        <w:rPr>
          <w:rFonts w:cs="Times New Roman"/>
          <w:szCs w:val="32"/>
        </w:rPr>
        <w:lastRenderedPageBreak/>
        <w:t>满完成。</w:t>
      </w:r>
    </w:p>
    <w:p w:rsidR="006C0499" w:rsidRPr="00976DE6" w:rsidRDefault="006C0499" w:rsidP="006C0499">
      <w:pPr>
        <w:wordWrap w:val="0"/>
        <w:spacing w:line="560" w:lineRule="exact"/>
        <w:ind w:firstLineChars="200" w:firstLine="632"/>
        <w:rPr>
          <w:rFonts w:cs="Times New Roman"/>
          <w:szCs w:val="32"/>
        </w:rPr>
      </w:pPr>
      <w:r w:rsidRPr="00976DE6">
        <w:rPr>
          <w:rFonts w:cs="Times New Roman"/>
          <w:szCs w:val="32"/>
        </w:rPr>
        <w:t>此资金支出功能科目列</w:t>
      </w:r>
      <w:r w:rsidR="00A6304C" w:rsidRPr="00976DE6">
        <w:rPr>
          <w:rFonts w:cs="Times New Roman"/>
          <w:szCs w:val="32"/>
        </w:rPr>
        <w:t>“</w:t>
      </w:r>
      <w:r w:rsidR="00106AA9" w:rsidRPr="00976DE6">
        <w:rPr>
          <w:rFonts w:cs="Times New Roman"/>
          <w:szCs w:val="32"/>
        </w:rPr>
        <w:t>2130201-</w:t>
      </w:r>
      <w:r w:rsidR="00106AA9" w:rsidRPr="00976DE6">
        <w:rPr>
          <w:rFonts w:cs="Times New Roman"/>
          <w:szCs w:val="32"/>
        </w:rPr>
        <w:t>行政运行</w:t>
      </w:r>
      <w:r w:rsidR="00940459" w:rsidRPr="00976DE6">
        <w:rPr>
          <w:rFonts w:cs="Times New Roman"/>
          <w:szCs w:val="32"/>
        </w:rPr>
        <w:t>”</w:t>
      </w:r>
      <w:r w:rsidR="00106AA9" w:rsidRPr="00976DE6">
        <w:rPr>
          <w:rFonts w:cs="Times New Roman"/>
          <w:szCs w:val="32"/>
        </w:rPr>
        <w:t>；支出经济分类科目按照实际支出列报。</w:t>
      </w:r>
      <w:r w:rsidR="00106AA9" w:rsidRPr="00976DE6">
        <w:rPr>
          <w:rFonts w:cs="Times New Roman"/>
          <w:szCs w:val="32"/>
        </w:rPr>
        <w:t xml:space="preserve"> </w:t>
      </w:r>
    </w:p>
    <w:p w:rsidR="00DF05A6" w:rsidRPr="00976DE6" w:rsidRDefault="00DF05A6" w:rsidP="00DF05A6">
      <w:pPr>
        <w:spacing w:line="579" w:lineRule="exact"/>
        <w:rPr>
          <w:rFonts w:cs="Times New Roman"/>
        </w:rPr>
      </w:pPr>
    </w:p>
    <w:p w:rsidR="00134049" w:rsidRPr="00976DE6" w:rsidRDefault="00134049" w:rsidP="00DF05A6">
      <w:pPr>
        <w:spacing w:line="579" w:lineRule="exact"/>
        <w:rPr>
          <w:rFonts w:cs="Times New Roman"/>
        </w:rPr>
      </w:pPr>
    </w:p>
    <w:p w:rsidR="00EC65A8" w:rsidRPr="00976DE6" w:rsidRDefault="00EC65A8" w:rsidP="00D276CC">
      <w:pPr>
        <w:spacing w:line="579" w:lineRule="exact"/>
        <w:ind w:firstLineChars="1720" w:firstLine="5433"/>
        <w:rPr>
          <w:rFonts w:cs="Times New Roman"/>
        </w:rPr>
      </w:pPr>
    </w:p>
    <w:p w:rsidR="00DF05A6" w:rsidRPr="00976DE6" w:rsidRDefault="00DF05A6" w:rsidP="00D276CC">
      <w:pPr>
        <w:spacing w:line="579" w:lineRule="exact"/>
        <w:ind w:firstLineChars="1720" w:firstLine="5433"/>
        <w:rPr>
          <w:rFonts w:cs="Times New Roman"/>
        </w:rPr>
      </w:pPr>
      <w:r w:rsidRPr="00976DE6">
        <w:rPr>
          <w:rFonts w:cs="Times New Roman"/>
        </w:rPr>
        <w:t>城口县财政局</w:t>
      </w:r>
    </w:p>
    <w:p w:rsidR="00DF05A6" w:rsidRPr="00976DE6" w:rsidRDefault="00DF05A6" w:rsidP="00D276CC">
      <w:pPr>
        <w:spacing w:line="579" w:lineRule="exact"/>
        <w:ind w:firstLineChars="1671" w:firstLine="5278"/>
        <w:rPr>
          <w:rFonts w:cs="Times New Roman"/>
        </w:rPr>
      </w:pPr>
      <w:r w:rsidRPr="00976DE6">
        <w:rPr>
          <w:rFonts w:cs="Times New Roman"/>
        </w:rPr>
        <w:t>2021</w:t>
      </w:r>
      <w:r w:rsidRPr="00976DE6">
        <w:rPr>
          <w:rFonts w:cs="Times New Roman"/>
        </w:rPr>
        <w:t>年</w:t>
      </w:r>
      <w:r w:rsidR="000B01B4" w:rsidRPr="00976DE6">
        <w:rPr>
          <w:rFonts w:cs="Times New Roman"/>
        </w:rPr>
        <w:t>3</w:t>
      </w:r>
      <w:r w:rsidRPr="00976DE6">
        <w:rPr>
          <w:rFonts w:cs="Times New Roman"/>
        </w:rPr>
        <w:t>月</w:t>
      </w:r>
      <w:r w:rsidR="008269AC" w:rsidRPr="00976DE6">
        <w:rPr>
          <w:rFonts w:cs="Times New Roman"/>
        </w:rPr>
        <w:t>23</w:t>
      </w:r>
      <w:r w:rsidRPr="00976DE6">
        <w:rPr>
          <w:rFonts w:cs="Times New Roman"/>
        </w:rPr>
        <w:t>日</w:t>
      </w:r>
    </w:p>
    <w:p w:rsidR="00A96A44" w:rsidRPr="00976DE6" w:rsidRDefault="00A96A44" w:rsidP="00CC64E5">
      <w:pPr>
        <w:spacing w:line="540" w:lineRule="exact"/>
        <w:rPr>
          <w:rFonts w:cs="Times New Roman"/>
          <w:sz w:val="28"/>
          <w:szCs w:val="28"/>
        </w:rPr>
      </w:pPr>
    </w:p>
    <w:p w:rsidR="00A96A44" w:rsidRPr="00976DE6" w:rsidRDefault="00A96A44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CC64E5" w:rsidRPr="00976DE6" w:rsidRDefault="00CC64E5" w:rsidP="00CC64E5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CC64E5" w:rsidRPr="00976DE6" w:rsidRDefault="00CC64E5" w:rsidP="00CC64E5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CC64E5" w:rsidRPr="00976DE6" w:rsidRDefault="00CC64E5" w:rsidP="00CC64E5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CC64E5" w:rsidRPr="00976DE6" w:rsidRDefault="00CC64E5" w:rsidP="00CC64E5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CC64E5" w:rsidRPr="00976DE6" w:rsidRDefault="00CC64E5" w:rsidP="00CC64E5">
      <w:pPr>
        <w:spacing w:line="540" w:lineRule="exact"/>
        <w:rPr>
          <w:rFonts w:cs="Times New Roman"/>
          <w:sz w:val="28"/>
          <w:szCs w:val="28"/>
        </w:rPr>
      </w:pPr>
    </w:p>
    <w:p w:rsidR="00CC64E5" w:rsidRPr="00976DE6" w:rsidRDefault="00CC64E5" w:rsidP="000F42F4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C95284" w:rsidRDefault="00C95284" w:rsidP="00C95284">
      <w:pPr>
        <w:spacing w:line="540" w:lineRule="exact"/>
        <w:ind w:leftChars="150" w:left="1164" w:hangingChars="250" w:hanging="690"/>
        <w:rPr>
          <w:rFonts w:cs="Times New Roman" w:hint="eastAsia"/>
          <w:sz w:val="28"/>
          <w:szCs w:val="28"/>
        </w:rPr>
      </w:pPr>
    </w:p>
    <w:p w:rsidR="00C95284" w:rsidRDefault="00C95284" w:rsidP="00C95284">
      <w:pPr>
        <w:spacing w:line="540" w:lineRule="exact"/>
        <w:ind w:leftChars="150" w:left="1164" w:hangingChars="250" w:hanging="690"/>
        <w:rPr>
          <w:rFonts w:cs="Times New Roman" w:hint="eastAsia"/>
          <w:sz w:val="28"/>
          <w:szCs w:val="28"/>
        </w:rPr>
      </w:pPr>
    </w:p>
    <w:p w:rsidR="00C95284" w:rsidRDefault="00C95284" w:rsidP="00C95284">
      <w:pPr>
        <w:spacing w:line="540" w:lineRule="exact"/>
        <w:ind w:leftChars="150" w:left="1164" w:hangingChars="250" w:hanging="690"/>
        <w:rPr>
          <w:rFonts w:cs="Times New Roman" w:hint="eastAsia"/>
          <w:sz w:val="28"/>
          <w:szCs w:val="28"/>
        </w:rPr>
      </w:pPr>
    </w:p>
    <w:p w:rsidR="00DF05A6" w:rsidRPr="00976DE6" w:rsidRDefault="00C464C3" w:rsidP="00C95284">
      <w:pPr>
        <w:spacing w:line="540" w:lineRule="exact"/>
        <w:ind w:leftChars="150" w:left="1264" w:hangingChars="250" w:hanging="790"/>
        <w:rPr>
          <w:rFonts w:cs="Times New Roman"/>
          <w:sz w:val="28"/>
          <w:szCs w:val="28"/>
        </w:rPr>
      </w:pPr>
      <w:r w:rsidRPr="00C464C3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.8pt;margin-top:639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976DE6">
        <w:rPr>
          <w:rFonts w:cs="Times New Roman"/>
          <w:sz w:val="28"/>
          <w:szCs w:val="28"/>
        </w:rPr>
        <w:t>抄送：</w:t>
      </w:r>
      <w:r w:rsidR="00CC64E5" w:rsidRPr="00976DE6">
        <w:rPr>
          <w:rFonts w:cs="Times New Roman"/>
          <w:sz w:val="28"/>
          <w:szCs w:val="28"/>
        </w:rPr>
        <w:t>县纪委监委机关，县委办，县人大办，县政府办，县政协办，县审计局。</w:t>
      </w:r>
    </w:p>
    <w:p w:rsidR="00DF05A6" w:rsidRPr="00976DE6" w:rsidRDefault="00C464C3" w:rsidP="00976DE6">
      <w:pPr>
        <w:spacing w:line="579" w:lineRule="exact"/>
        <w:ind w:firstLineChars="150" w:firstLine="474"/>
        <w:rPr>
          <w:rFonts w:cs="Times New Roman"/>
        </w:rPr>
      </w:pPr>
      <w:r>
        <w:rPr>
          <w:rFonts w:cs="Times New Roman"/>
          <w:noProof/>
        </w:rPr>
        <w:pict>
          <v:shape id="_x0000_s1030" type="#_x0000_t32" style="position:absolute;left:0;text-align:left;margin-left:8.8pt;margin-top:719.25pt;width:442.2pt;height:0;z-index:251656704;mso-position-vertical-relative:page" o:connectortype="straight" strokecolor="black [3213]" strokeweight="1.15pt">
            <w10:wrap anchory="page"/>
          </v:shape>
        </w:pict>
      </w:r>
      <w:r w:rsidRPr="00C464C3"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8.8pt;margin-top:689.25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976DE6">
        <w:rPr>
          <w:rFonts w:cs="Times New Roman"/>
          <w:sz w:val="28"/>
          <w:szCs w:val="28"/>
        </w:rPr>
        <w:t>城口县财政局</w:t>
      </w:r>
      <w:r w:rsidR="00A6304C" w:rsidRPr="00976DE6">
        <w:rPr>
          <w:rFonts w:cs="Times New Roman"/>
          <w:sz w:val="28"/>
          <w:szCs w:val="28"/>
        </w:rPr>
        <w:t xml:space="preserve">                            </w:t>
      </w:r>
      <w:r w:rsidR="00DF05A6" w:rsidRPr="00976DE6">
        <w:rPr>
          <w:rFonts w:cs="Times New Roman"/>
          <w:sz w:val="28"/>
          <w:szCs w:val="28"/>
        </w:rPr>
        <w:t>2021</w:t>
      </w:r>
      <w:r w:rsidR="00DF05A6" w:rsidRPr="00976DE6">
        <w:rPr>
          <w:rFonts w:cs="Times New Roman"/>
          <w:sz w:val="28"/>
          <w:szCs w:val="28"/>
        </w:rPr>
        <w:t>年</w:t>
      </w:r>
      <w:r w:rsidR="000B01B4" w:rsidRPr="00976DE6">
        <w:rPr>
          <w:rFonts w:cs="Times New Roman"/>
          <w:sz w:val="28"/>
          <w:szCs w:val="28"/>
        </w:rPr>
        <w:t>3</w:t>
      </w:r>
      <w:r w:rsidR="00DF05A6" w:rsidRPr="00976DE6">
        <w:rPr>
          <w:rFonts w:cs="Times New Roman"/>
          <w:sz w:val="28"/>
          <w:szCs w:val="28"/>
        </w:rPr>
        <w:t>月</w:t>
      </w:r>
      <w:r w:rsidR="008269AC" w:rsidRPr="00976DE6">
        <w:rPr>
          <w:rFonts w:cs="Times New Roman"/>
          <w:sz w:val="28"/>
          <w:szCs w:val="28"/>
        </w:rPr>
        <w:t>23</w:t>
      </w:r>
      <w:r w:rsidR="00DF05A6" w:rsidRPr="00976DE6">
        <w:rPr>
          <w:rFonts w:cs="Times New Roman"/>
          <w:sz w:val="28"/>
          <w:szCs w:val="28"/>
        </w:rPr>
        <w:t>日印发</w:t>
      </w:r>
    </w:p>
    <w:sectPr w:rsidR="00DF05A6" w:rsidRPr="00976DE6" w:rsidSect="000D018A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67" w:rsidRDefault="00B94467" w:rsidP="00DC1FD9">
      <w:r>
        <w:separator/>
      </w:r>
    </w:p>
  </w:endnote>
  <w:endnote w:type="continuationSeparator" w:id="0">
    <w:p w:rsidR="00B94467" w:rsidRDefault="00B94467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C464C3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C464C3" w:rsidRPr="00DC1FD9">
      <w:rPr>
        <w:rFonts w:ascii="宋体" w:eastAsia="宋体" w:hAnsi="宋体"/>
        <w:sz w:val="28"/>
        <w:szCs w:val="28"/>
      </w:rPr>
      <w:fldChar w:fldCharType="separate"/>
    </w:r>
    <w:r w:rsidR="00C95284" w:rsidRPr="00C95284">
      <w:rPr>
        <w:rFonts w:ascii="宋体" w:eastAsia="宋体" w:hAnsi="宋体"/>
        <w:noProof/>
        <w:sz w:val="28"/>
        <w:szCs w:val="28"/>
        <w:lang w:val="zh-CN"/>
      </w:rPr>
      <w:t>2</w:t>
    </w:r>
    <w:r w:rsidR="00C464C3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C464C3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C464C3" w:rsidRPr="00DC1FD9">
      <w:rPr>
        <w:rFonts w:ascii="宋体" w:eastAsia="宋体" w:hAnsi="宋体"/>
        <w:sz w:val="28"/>
        <w:szCs w:val="28"/>
      </w:rPr>
      <w:fldChar w:fldCharType="separate"/>
    </w:r>
    <w:r w:rsidR="00C95284" w:rsidRPr="00C95284">
      <w:rPr>
        <w:rFonts w:ascii="宋体" w:eastAsia="宋体" w:hAnsi="宋体"/>
        <w:noProof/>
        <w:sz w:val="28"/>
        <w:szCs w:val="28"/>
        <w:lang w:val="zh-CN"/>
      </w:rPr>
      <w:t>1</w:t>
    </w:r>
    <w:r w:rsidR="00C464C3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67" w:rsidRDefault="00B94467" w:rsidP="00DC1FD9">
      <w:r>
        <w:separator/>
      </w:r>
    </w:p>
  </w:footnote>
  <w:footnote w:type="continuationSeparator" w:id="0">
    <w:p w:rsidR="00B94467" w:rsidRDefault="00B94467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32F33"/>
    <w:rsid w:val="00047F19"/>
    <w:rsid w:val="00051261"/>
    <w:rsid w:val="00053E46"/>
    <w:rsid w:val="00060FC8"/>
    <w:rsid w:val="00085602"/>
    <w:rsid w:val="000B01B4"/>
    <w:rsid w:val="000B7B16"/>
    <w:rsid w:val="000C7B57"/>
    <w:rsid w:val="000D018A"/>
    <w:rsid w:val="000E37CF"/>
    <w:rsid w:val="000E76B1"/>
    <w:rsid w:val="000F42F4"/>
    <w:rsid w:val="000F49CE"/>
    <w:rsid w:val="000F60BC"/>
    <w:rsid w:val="001013E7"/>
    <w:rsid w:val="00103493"/>
    <w:rsid w:val="00106AA9"/>
    <w:rsid w:val="00120AB6"/>
    <w:rsid w:val="0013337A"/>
    <w:rsid w:val="00134049"/>
    <w:rsid w:val="0014269B"/>
    <w:rsid w:val="00151A9F"/>
    <w:rsid w:val="001A7D0E"/>
    <w:rsid w:val="001C1C85"/>
    <w:rsid w:val="001C2298"/>
    <w:rsid w:val="001D16EB"/>
    <w:rsid w:val="001E6D38"/>
    <w:rsid w:val="001F0A03"/>
    <w:rsid w:val="001F2439"/>
    <w:rsid w:val="002042D4"/>
    <w:rsid w:val="0021002B"/>
    <w:rsid w:val="00214E9D"/>
    <w:rsid w:val="00222301"/>
    <w:rsid w:val="002240A2"/>
    <w:rsid w:val="002411A5"/>
    <w:rsid w:val="00254370"/>
    <w:rsid w:val="00280E94"/>
    <w:rsid w:val="00283C75"/>
    <w:rsid w:val="00293A1A"/>
    <w:rsid w:val="002F728D"/>
    <w:rsid w:val="0030677F"/>
    <w:rsid w:val="00331A33"/>
    <w:rsid w:val="003562DE"/>
    <w:rsid w:val="00384BE1"/>
    <w:rsid w:val="003A14B6"/>
    <w:rsid w:val="003D2C75"/>
    <w:rsid w:val="003F0283"/>
    <w:rsid w:val="003F6B83"/>
    <w:rsid w:val="00410F21"/>
    <w:rsid w:val="0042315B"/>
    <w:rsid w:val="004343B8"/>
    <w:rsid w:val="004831A7"/>
    <w:rsid w:val="004B340E"/>
    <w:rsid w:val="004B7EDE"/>
    <w:rsid w:val="005376C2"/>
    <w:rsid w:val="00546283"/>
    <w:rsid w:val="00554A76"/>
    <w:rsid w:val="00560A8D"/>
    <w:rsid w:val="005771C6"/>
    <w:rsid w:val="0058277B"/>
    <w:rsid w:val="00586192"/>
    <w:rsid w:val="005907ED"/>
    <w:rsid w:val="005A2B57"/>
    <w:rsid w:val="005C491E"/>
    <w:rsid w:val="005D64BB"/>
    <w:rsid w:val="005E6C8A"/>
    <w:rsid w:val="00615E24"/>
    <w:rsid w:val="006439FA"/>
    <w:rsid w:val="006448E8"/>
    <w:rsid w:val="006607E5"/>
    <w:rsid w:val="00664F5B"/>
    <w:rsid w:val="00673576"/>
    <w:rsid w:val="006848C7"/>
    <w:rsid w:val="00692881"/>
    <w:rsid w:val="006C0499"/>
    <w:rsid w:val="006D12D0"/>
    <w:rsid w:val="007109A6"/>
    <w:rsid w:val="00732450"/>
    <w:rsid w:val="007442DF"/>
    <w:rsid w:val="00763C20"/>
    <w:rsid w:val="007C1642"/>
    <w:rsid w:val="007D2DA6"/>
    <w:rsid w:val="008269AC"/>
    <w:rsid w:val="00834D82"/>
    <w:rsid w:val="0086040D"/>
    <w:rsid w:val="00874D31"/>
    <w:rsid w:val="00880867"/>
    <w:rsid w:val="0089435B"/>
    <w:rsid w:val="008A5FBD"/>
    <w:rsid w:val="008B0AFE"/>
    <w:rsid w:val="008E6EA6"/>
    <w:rsid w:val="00905314"/>
    <w:rsid w:val="00932771"/>
    <w:rsid w:val="00933F1F"/>
    <w:rsid w:val="00940459"/>
    <w:rsid w:val="00976DE6"/>
    <w:rsid w:val="0098189A"/>
    <w:rsid w:val="00987AE3"/>
    <w:rsid w:val="009910E1"/>
    <w:rsid w:val="00997029"/>
    <w:rsid w:val="009B6A74"/>
    <w:rsid w:val="009D2327"/>
    <w:rsid w:val="00A00A5A"/>
    <w:rsid w:val="00A363A2"/>
    <w:rsid w:val="00A416BB"/>
    <w:rsid w:val="00A6304C"/>
    <w:rsid w:val="00A94164"/>
    <w:rsid w:val="00A96A44"/>
    <w:rsid w:val="00AD213E"/>
    <w:rsid w:val="00AD31DA"/>
    <w:rsid w:val="00AD58AC"/>
    <w:rsid w:val="00AE3F6C"/>
    <w:rsid w:val="00AE3FDB"/>
    <w:rsid w:val="00B31F7F"/>
    <w:rsid w:val="00B94467"/>
    <w:rsid w:val="00BC489B"/>
    <w:rsid w:val="00BD4495"/>
    <w:rsid w:val="00BE76EF"/>
    <w:rsid w:val="00C31D27"/>
    <w:rsid w:val="00C464C3"/>
    <w:rsid w:val="00C57745"/>
    <w:rsid w:val="00C72F83"/>
    <w:rsid w:val="00C95284"/>
    <w:rsid w:val="00CA098C"/>
    <w:rsid w:val="00CA163F"/>
    <w:rsid w:val="00CA4552"/>
    <w:rsid w:val="00CB09DB"/>
    <w:rsid w:val="00CC64E5"/>
    <w:rsid w:val="00CE49B8"/>
    <w:rsid w:val="00D0112E"/>
    <w:rsid w:val="00D16C23"/>
    <w:rsid w:val="00D17244"/>
    <w:rsid w:val="00D22F0C"/>
    <w:rsid w:val="00D276CC"/>
    <w:rsid w:val="00D34609"/>
    <w:rsid w:val="00D35110"/>
    <w:rsid w:val="00D50FD1"/>
    <w:rsid w:val="00D6696C"/>
    <w:rsid w:val="00D86B89"/>
    <w:rsid w:val="00D978A9"/>
    <w:rsid w:val="00DB3CCB"/>
    <w:rsid w:val="00DB4694"/>
    <w:rsid w:val="00DC1FD9"/>
    <w:rsid w:val="00DD30FD"/>
    <w:rsid w:val="00DE715A"/>
    <w:rsid w:val="00DF05A6"/>
    <w:rsid w:val="00E01A09"/>
    <w:rsid w:val="00E245BF"/>
    <w:rsid w:val="00E4135A"/>
    <w:rsid w:val="00E47F55"/>
    <w:rsid w:val="00E55897"/>
    <w:rsid w:val="00E567F4"/>
    <w:rsid w:val="00E87559"/>
    <w:rsid w:val="00EA4921"/>
    <w:rsid w:val="00EB6689"/>
    <w:rsid w:val="00EC65A8"/>
    <w:rsid w:val="00EE5751"/>
    <w:rsid w:val="00F0361C"/>
    <w:rsid w:val="00F36B2B"/>
    <w:rsid w:val="00F458A6"/>
    <w:rsid w:val="00F600A2"/>
    <w:rsid w:val="00F634DC"/>
    <w:rsid w:val="00F8173F"/>
    <w:rsid w:val="00FC445B"/>
    <w:rsid w:val="00FC55BF"/>
    <w:rsid w:val="00FD349B"/>
    <w:rsid w:val="00FE5D0E"/>
    <w:rsid w:val="00FF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38</cp:revision>
  <cp:lastPrinted>2021-03-29T02:37:00Z</cp:lastPrinted>
  <dcterms:created xsi:type="dcterms:W3CDTF">2021-03-03T07:39:00Z</dcterms:created>
  <dcterms:modified xsi:type="dcterms:W3CDTF">2021-11-08T07:30:00Z</dcterms:modified>
</cp:coreProperties>
</file>