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22D" w:rsidRDefault="001C122D" w:rsidP="00EE02AC">
      <w:pPr>
        <w:spacing w:after="100" w:afterAutospacing="1" w:line="555" w:lineRule="atLeast"/>
        <w:ind w:firstLine="1080"/>
        <w:jc w:val="center"/>
      </w:pPr>
      <w:r w:rsidRPr="00EE02AC">
        <w:rPr>
          <w:rFonts w:hint="eastAsia"/>
          <w:sz w:val="54"/>
          <w:szCs w:val="54"/>
          <w:shd w:val="clear" w:color="auto" w:fill="FFFFFF"/>
        </w:rPr>
        <w:t>重庆市城口县总工会</w:t>
      </w:r>
    </w:p>
    <w:p w:rsidR="001C122D" w:rsidRDefault="001C122D" w:rsidP="00EE02AC">
      <w:pPr>
        <w:spacing w:after="100" w:afterAutospacing="1" w:line="555" w:lineRule="atLeast"/>
        <w:ind w:firstLine="1080"/>
        <w:jc w:val="center"/>
      </w:pPr>
      <w:r w:rsidRPr="00EE02AC">
        <w:rPr>
          <w:sz w:val="54"/>
          <w:szCs w:val="54"/>
          <w:shd w:val="clear" w:color="auto" w:fill="FFFFFF"/>
        </w:rPr>
        <w:t>2021</w:t>
      </w:r>
      <w:r w:rsidRPr="00EE02AC">
        <w:rPr>
          <w:rFonts w:hint="eastAsia"/>
          <w:sz w:val="54"/>
          <w:szCs w:val="54"/>
          <w:shd w:val="clear" w:color="auto" w:fill="FFFFFF"/>
        </w:rPr>
        <w:t>年度部门决算情况说明</w:t>
      </w:r>
    </w:p>
    <w:p w:rsidR="001C122D" w:rsidRDefault="001C122D" w:rsidP="00EE02AC">
      <w:pPr>
        <w:spacing w:after="100" w:afterAutospacing="1" w:line="555" w:lineRule="atLeast"/>
        <w:ind w:firstLine="660"/>
      </w:pPr>
      <w:r w:rsidRPr="00EE02AC">
        <w:rPr>
          <w:rFonts w:ascii="Times New Roman" w:hAnsi="Times New Roman" w:cs="Times New Roman"/>
          <w:sz w:val="33"/>
          <w:szCs w:val="33"/>
          <w:shd w:val="clear" w:color="auto" w:fill="FFFFFF"/>
        </w:rPr>
        <w:t> </w:t>
      </w:r>
      <w:r w:rsidRPr="00EE02AC">
        <w:rPr>
          <w:sz w:val="33"/>
          <w:szCs w:val="33"/>
          <w:shd w:val="clear" w:color="auto" w:fill="FFFFFF"/>
        </w:rPr>
        <w:t xml:space="preserve"> </w:t>
      </w:r>
      <w:r w:rsidRPr="00EE02AC">
        <w:rPr>
          <w:rFonts w:hint="eastAsia"/>
          <w:sz w:val="33"/>
          <w:szCs w:val="33"/>
          <w:shd w:val="clear" w:color="auto" w:fill="FFFFFF"/>
        </w:rPr>
        <w:t>一、部门基本情况</w:t>
      </w:r>
    </w:p>
    <w:p w:rsidR="001C122D" w:rsidRDefault="001C122D" w:rsidP="00EE02AC">
      <w:pPr>
        <w:spacing w:after="100" w:afterAutospacing="1" w:line="555" w:lineRule="atLeast"/>
        <w:ind w:firstLine="540"/>
      </w:pPr>
      <w:r w:rsidRPr="00EE02AC">
        <w:rPr>
          <w:rFonts w:ascii="Times New Roman" w:hAnsi="Times New Roman" w:cs="Times New Roman"/>
          <w:sz w:val="27"/>
          <w:szCs w:val="27"/>
          <w:shd w:val="clear" w:color="auto" w:fill="FFFFFF"/>
        </w:rPr>
        <w:t> </w:t>
      </w:r>
      <w:r w:rsidRPr="00EE02AC">
        <w:rPr>
          <w:sz w:val="27"/>
          <w:szCs w:val="27"/>
          <w:shd w:val="clear" w:color="auto" w:fill="FFFFFF"/>
        </w:rPr>
        <w:t xml:space="preserve"> </w:t>
      </w:r>
      <w:r w:rsidRPr="00EE02AC">
        <w:rPr>
          <w:rFonts w:hint="eastAsia"/>
          <w:sz w:val="27"/>
          <w:szCs w:val="27"/>
          <w:shd w:val="clear" w:color="auto" w:fill="FFFFFF"/>
        </w:rPr>
        <w:t>（一）职能职责。</w:t>
      </w:r>
    </w:p>
    <w:p w:rsidR="001C122D" w:rsidRDefault="001C122D" w:rsidP="00EE02AC">
      <w:pPr>
        <w:spacing w:before="100" w:beforeAutospacing="1" w:after="100" w:afterAutospacing="1"/>
        <w:ind w:firstLine="540"/>
      </w:pPr>
      <w:r w:rsidRPr="00EE02AC">
        <w:rPr>
          <w:rFonts w:ascii="Times New Roman" w:hAnsi="Times New Roman" w:cs="Times New Roman"/>
          <w:color w:val="FF0000"/>
          <w:sz w:val="27"/>
          <w:szCs w:val="27"/>
          <w:shd w:val="clear" w:color="auto" w:fill="FFFFFF"/>
        </w:rPr>
        <w:t> </w:t>
      </w:r>
      <w:r w:rsidRPr="00EE02AC">
        <w:rPr>
          <w:rFonts w:hint="eastAsia"/>
          <w:sz w:val="27"/>
          <w:szCs w:val="27"/>
          <w:shd w:val="clear" w:color="auto" w:fill="FFFFFF"/>
        </w:rPr>
        <w:t>城口县总工会坚持党的领导，加强对广大职工的政治引导和思想引导。切实承担引导广大职工听党话、跟党走的政治任务，把职工最广泛最紧密地团结在党的周围。团结动员广大职工干事创业，组织动员广大职工围绕中心、服务大局，积极主动参与到党委、政府各项中心工作中来。突出代表维护职工权益的职责，以普通劳动者为主要工作对象，以企业、行业、乡镇（街道）、园区等为主阵地，充分履行维护职工合法权益的基本职责。拓展工会组织覆盖、拓宽工会工作覆盖、积极参与社会治理、发挥民主参与和社会监督作用、研究指导工会自身改革和建设以及完成县委、县政府交办的其他任务，承担市总工会交办的有关事项。</w:t>
      </w:r>
    </w:p>
    <w:p w:rsidR="001C122D" w:rsidRDefault="001C122D" w:rsidP="00EE02AC">
      <w:pPr>
        <w:spacing w:after="100" w:afterAutospacing="1" w:line="555" w:lineRule="atLeast"/>
        <w:ind w:firstLine="540"/>
      </w:pPr>
      <w:r w:rsidRPr="00EE02AC">
        <w:rPr>
          <w:rFonts w:ascii="Times New Roman" w:hAnsi="Times New Roman" w:cs="Times New Roman"/>
          <w:sz w:val="27"/>
          <w:szCs w:val="27"/>
          <w:shd w:val="clear" w:color="auto" w:fill="FFFFFF"/>
        </w:rPr>
        <w:t> </w:t>
      </w:r>
      <w:r w:rsidRPr="00EE02AC">
        <w:rPr>
          <w:sz w:val="27"/>
          <w:szCs w:val="27"/>
          <w:shd w:val="clear" w:color="auto" w:fill="FFFFFF"/>
        </w:rPr>
        <w:t xml:space="preserve"> </w:t>
      </w:r>
      <w:r w:rsidRPr="00EE02AC">
        <w:rPr>
          <w:rFonts w:hint="eastAsia"/>
          <w:sz w:val="27"/>
          <w:szCs w:val="27"/>
          <w:shd w:val="clear" w:color="auto" w:fill="FFFFFF"/>
        </w:rPr>
        <w:t>（二）机构设置。</w:t>
      </w:r>
    </w:p>
    <w:p w:rsidR="001C122D" w:rsidRDefault="001C122D" w:rsidP="00EE02AC">
      <w:pPr>
        <w:spacing w:before="100" w:beforeAutospacing="1" w:after="100" w:afterAutospacing="1"/>
        <w:ind w:firstLine="540"/>
      </w:pPr>
      <w:r w:rsidRPr="00EE02AC">
        <w:rPr>
          <w:rFonts w:ascii="Times New Roman" w:hAnsi="Times New Roman" w:cs="Times New Roman"/>
          <w:color w:val="FF0000"/>
          <w:sz w:val="27"/>
          <w:szCs w:val="27"/>
          <w:shd w:val="clear" w:color="auto" w:fill="FFFFFF"/>
        </w:rPr>
        <w:t> </w:t>
      </w:r>
      <w:r w:rsidRPr="00EE02AC">
        <w:rPr>
          <w:rFonts w:hint="eastAsia"/>
          <w:sz w:val="27"/>
          <w:szCs w:val="27"/>
          <w:shd w:val="clear" w:color="auto" w:fill="FFFFFF"/>
        </w:rPr>
        <w:t>城口县总工会为群团组织，内设</w:t>
      </w:r>
      <w:r w:rsidRPr="00EE02AC">
        <w:rPr>
          <w:sz w:val="27"/>
          <w:szCs w:val="27"/>
          <w:shd w:val="clear" w:color="auto" w:fill="FFFFFF"/>
        </w:rPr>
        <w:t>2</w:t>
      </w:r>
      <w:r w:rsidRPr="00EE02AC">
        <w:rPr>
          <w:rFonts w:hint="eastAsia"/>
          <w:sz w:val="27"/>
          <w:szCs w:val="27"/>
          <w:shd w:val="clear" w:color="auto" w:fill="FFFFFF"/>
        </w:rPr>
        <w:t>个内设机构，一是综合部，二是基层工信部。下设直属事业单位职工服务中心</w:t>
      </w:r>
      <w:r w:rsidRPr="00EE02AC">
        <w:rPr>
          <w:rFonts w:ascii="方正仿宋_GBK" w:eastAsia="方正仿宋_GBK" w:hint="eastAsia"/>
          <w:sz w:val="32"/>
          <w:szCs w:val="32"/>
        </w:rPr>
        <w:t>。</w:t>
      </w:r>
    </w:p>
    <w:p w:rsidR="001C122D" w:rsidRDefault="001C122D" w:rsidP="00EE02AC">
      <w:pPr>
        <w:spacing w:after="100" w:afterAutospacing="1" w:line="555" w:lineRule="atLeast"/>
        <w:ind w:firstLine="660"/>
      </w:pPr>
      <w:r w:rsidRPr="00EE02AC">
        <w:rPr>
          <w:rFonts w:ascii="Times New Roman" w:hAnsi="Times New Roman" w:cs="Times New Roman"/>
          <w:sz w:val="33"/>
          <w:szCs w:val="33"/>
          <w:shd w:val="clear" w:color="auto" w:fill="FFFFFF"/>
        </w:rPr>
        <w:t> </w:t>
      </w:r>
      <w:r w:rsidRPr="00EE02AC">
        <w:rPr>
          <w:sz w:val="33"/>
          <w:szCs w:val="33"/>
          <w:shd w:val="clear" w:color="auto" w:fill="FFFFFF"/>
        </w:rPr>
        <w:t xml:space="preserve"> </w:t>
      </w:r>
      <w:r w:rsidRPr="00EE02AC">
        <w:rPr>
          <w:rFonts w:hint="eastAsia"/>
          <w:sz w:val="33"/>
          <w:szCs w:val="33"/>
          <w:shd w:val="clear" w:color="auto" w:fill="FFFFFF"/>
        </w:rPr>
        <w:t>二、部门决算情况说明</w:t>
      </w:r>
    </w:p>
    <w:p w:rsidR="001C122D" w:rsidRDefault="001C122D" w:rsidP="00EE02AC">
      <w:pPr>
        <w:spacing w:after="100" w:afterAutospacing="1" w:line="555" w:lineRule="atLeast"/>
        <w:ind w:firstLine="540"/>
      </w:pPr>
      <w:r w:rsidRPr="00EE02AC">
        <w:rPr>
          <w:rFonts w:ascii="Times New Roman" w:hAnsi="Times New Roman" w:cs="Times New Roman"/>
          <w:sz w:val="27"/>
          <w:szCs w:val="27"/>
          <w:shd w:val="clear" w:color="auto" w:fill="FFFFFF"/>
        </w:rPr>
        <w:t> </w:t>
      </w:r>
      <w:r w:rsidRPr="00EE02AC">
        <w:rPr>
          <w:sz w:val="27"/>
          <w:szCs w:val="27"/>
          <w:shd w:val="clear" w:color="auto" w:fill="FFFFFF"/>
        </w:rPr>
        <w:t xml:space="preserve"> </w:t>
      </w:r>
      <w:r w:rsidRPr="00EE02AC">
        <w:rPr>
          <w:rFonts w:hint="eastAsia"/>
          <w:sz w:val="27"/>
          <w:szCs w:val="27"/>
          <w:shd w:val="clear" w:color="auto" w:fill="FFFFFF"/>
        </w:rPr>
        <w:t>（一）收入支出决算总体情况说明。</w:t>
      </w:r>
    </w:p>
    <w:p w:rsidR="001C122D" w:rsidRDefault="001C122D" w:rsidP="00EE02AC">
      <w:pPr>
        <w:spacing w:before="100" w:beforeAutospacing="1" w:after="100" w:afterAutospacing="1" w:line="555" w:lineRule="atLeast"/>
        <w:ind w:firstLine="540"/>
      </w:pPr>
      <w:r w:rsidRPr="00EE02AC">
        <w:rPr>
          <w:sz w:val="27"/>
          <w:szCs w:val="27"/>
          <w:shd w:val="clear" w:color="auto" w:fill="FFFFFF"/>
        </w:rPr>
        <w:t xml:space="preserve"> 1.</w:t>
      </w:r>
      <w:r w:rsidRPr="00EE02AC">
        <w:rPr>
          <w:rFonts w:ascii="Times New Roman" w:hAnsi="Times New Roman" w:cs="Times New Roman"/>
          <w:sz w:val="27"/>
          <w:szCs w:val="27"/>
          <w:shd w:val="clear" w:color="auto" w:fill="FFFFFF"/>
        </w:rPr>
        <w:t> </w:t>
      </w:r>
      <w:r w:rsidRPr="00EE02AC">
        <w:rPr>
          <w:rFonts w:hint="eastAsia"/>
          <w:sz w:val="27"/>
          <w:szCs w:val="27"/>
          <w:shd w:val="clear" w:color="auto" w:fill="FFFFFF"/>
        </w:rPr>
        <w:t>总体情况。</w:t>
      </w:r>
      <w:r w:rsidRPr="00EE02AC">
        <w:rPr>
          <w:sz w:val="27"/>
          <w:szCs w:val="27"/>
          <w:shd w:val="clear" w:color="auto" w:fill="FFFFFF"/>
        </w:rPr>
        <w:t>2021</w:t>
      </w:r>
      <w:r w:rsidRPr="00EE02AC">
        <w:rPr>
          <w:rFonts w:hint="eastAsia"/>
          <w:sz w:val="27"/>
          <w:szCs w:val="27"/>
          <w:shd w:val="clear" w:color="auto" w:fill="FFFFFF"/>
        </w:rPr>
        <w:t>年度收入总计</w:t>
      </w:r>
      <w:r w:rsidRPr="00EE02AC">
        <w:rPr>
          <w:sz w:val="27"/>
          <w:szCs w:val="27"/>
          <w:shd w:val="clear" w:color="auto" w:fill="FFFFFF"/>
        </w:rPr>
        <w:t>261.46</w:t>
      </w:r>
      <w:r w:rsidRPr="00EE02AC">
        <w:rPr>
          <w:rFonts w:hint="eastAsia"/>
          <w:sz w:val="27"/>
          <w:szCs w:val="27"/>
          <w:shd w:val="clear" w:color="auto" w:fill="FFFFFF"/>
        </w:rPr>
        <w:t>万元，支出总计</w:t>
      </w:r>
      <w:r w:rsidRPr="00EE02AC">
        <w:rPr>
          <w:sz w:val="27"/>
          <w:szCs w:val="27"/>
          <w:shd w:val="clear" w:color="auto" w:fill="FFFFFF"/>
        </w:rPr>
        <w:t>261.46</w:t>
      </w:r>
      <w:r w:rsidRPr="00EE02AC">
        <w:rPr>
          <w:rFonts w:hint="eastAsia"/>
          <w:sz w:val="27"/>
          <w:szCs w:val="27"/>
          <w:shd w:val="clear" w:color="auto" w:fill="FFFFFF"/>
        </w:rPr>
        <w:t>万元。收支较上年度决算增加</w:t>
      </w:r>
      <w:r w:rsidRPr="00EE02AC">
        <w:rPr>
          <w:sz w:val="27"/>
          <w:szCs w:val="27"/>
          <w:shd w:val="clear" w:color="auto" w:fill="FFFFFF"/>
        </w:rPr>
        <w:t>18.59</w:t>
      </w:r>
      <w:r w:rsidRPr="00EE02AC">
        <w:rPr>
          <w:rFonts w:hint="eastAsia"/>
          <w:sz w:val="27"/>
          <w:szCs w:val="27"/>
          <w:shd w:val="clear" w:color="auto" w:fill="FFFFFF"/>
        </w:rPr>
        <w:t>万元，增加</w:t>
      </w:r>
      <w:r w:rsidRPr="00EE02AC">
        <w:rPr>
          <w:sz w:val="27"/>
          <w:szCs w:val="27"/>
          <w:shd w:val="clear" w:color="auto" w:fill="FFFFFF"/>
        </w:rPr>
        <w:t>7.65%</w:t>
      </w:r>
      <w:r w:rsidRPr="00EE02AC">
        <w:rPr>
          <w:rFonts w:hint="eastAsia"/>
          <w:sz w:val="27"/>
          <w:szCs w:val="27"/>
          <w:shd w:val="clear" w:color="auto" w:fill="FFFFFF"/>
        </w:rPr>
        <w:t>，增加原因为行政人员增加</w:t>
      </w:r>
      <w:r w:rsidRPr="00EE02AC">
        <w:rPr>
          <w:sz w:val="27"/>
          <w:szCs w:val="27"/>
          <w:shd w:val="clear" w:color="auto" w:fill="FFFFFF"/>
        </w:rPr>
        <w:t>1</w:t>
      </w:r>
      <w:r w:rsidRPr="00EE02AC">
        <w:rPr>
          <w:rFonts w:hint="eastAsia"/>
          <w:sz w:val="27"/>
          <w:szCs w:val="27"/>
          <w:shd w:val="clear" w:color="auto" w:fill="FFFFFF"/>
        </w:rPr>
        <w:t>人，导致人员性经费增加。</w:t>
      </w:r>
    </w:p>
    <w:p w:rsidR="001C122D" w:rsidRDefault="001C122D" w:rsidP="00EE02AC">
      <w:pPr>
        <w:spacing w:before="100" w:beforeAutospacing="1" w:after="100" w:afterAutospacing="1" w:line="555" w:lineRule="atLeast"/>
        <w:ind w:firstLine="540"/>
      </w:pPr>
      <w:r w:rsidRPr="00EE02AC">
        <w:rPr>
          <w:sz w:val="27"/>
          <w:szCs w:val="27"/>
          <w:shd w:val="clear" w:color="auto" w:fill="FFFFFF"/>
        </w:rPr>
        <w:t xml:space="preserve"> 2.</w:t>
      </w:r>
      <w:r w:rsidRPr="00EE02AC">
        <w:rPr>
          <w:rFonts w:ascii="Times New Roman" w:hAnsi="Times New Roman" w:cs="Times New Roman"/>
          <w:sz w:val="27"/>
          <w:szCs w:val="27"/>
          <w:shd w:val="clear" w:color="auto" w:fill="FFFFFF"/>
        </w:rPr>
        <w:t> </w:t>
      </w:r>
      <w:r w:rsidRPr="00EE02AC">
        <w:rPr>
          <w:rFonts w:hint="eastAsia"/>
          <w:sz w:val="27"/>
          <w:szCs w:val="27"/>
          <w:shd w:val="clear" w:color="auto" w:fill="FFFFFF"/>
        </w:rPr>
        <w:t>收入情况。</w:t>
      </w:r>
      <w:r w:rsidRPr="00EE02AC">
        <w:rPr>
          <w:sz w:val="27"/>
          <w:szCs w:val="27"/>
          <w:shd w:val="clear" w:color="auto" w:fill="FFFFFF"/>
        </w:rPr>
        <w:t>2021</w:t>
      </w:r>
      <w:r w:rsidRPr="00EE02AC">
        <w:rPr>
          <w:rFonts w:hint="eastAsia"/>
          <w:sz w:val="27"/>
          <w:szCs w:val="27"/>
          <w:shd w:val="clear" w:color="auto" w:fill="FFFFFF"/>
        </w:rPr>
        <w:t>年度收入合计</w:t>
      </w:r>
      <w:r w:rsidRPr="00EE02AC">
        <w:rPr>
          <w:sz w:val="27"/>
          <w:szCs w:val="27"/>
          <w:shd w:val="clear" w:color="auto" w:fill="FFFFFF"/>
        </w:rPr>
        <w:t>261.46</w:t>
      </w:r>
      <w:r w:rsidRPr="00EE02AC">
        <w:rPr>
          <w:rFonts w:hint="eastAsia"/>
          <w:sz w:val="27"/>
          <w:szCs w:val="27"/>
          <w:shd w:val="clear" w:color="auto" w:fill="FFFFFF"/>
        </w:rPr>
        <w:t>万元，较比上年决算数增加</w:t>
      </w:r>
      <w:r w:rsidRPr="00EE02AC">
        <w:rPr>
          <w:sz w:val="27"/>
          <w:szCs w:val="27"/>
          <w:shd w:val="clear" w:color="auto" w:fill="FFFFFF"/>
        </w:rPr>
        <w:t>18.59</w:t>
      </w:r>
      <w:r w:rsidRPr="00EE02AC">
        <w:rPr>
          <w:rFonts w:hint="eastAsia"/>
          <w:sz w:val="27"/>
          <w:szCs w:val="27"/>
          <w:shd w:val="clear" w:color="auto" w:fill="FFFFFF"/>
        </w:rPr>
        <w:t>万元，增加</w:t>
      </w:r>
      <w:r w:rsidRPr="00EE02AC">
        <w:rPr>
          <w:sz w:val="27"/>
          <w:szCs w:val="27"/>
          <w:shd w:val="clear" w:color="auto" w:fill="FFFFFF"/>
        </w:rPr>
        <w:t>7.65%</w:t>
      </w:r>
      <w:r w:rsidRPr="00EE02AC">
        <w:rPr>
          <w:rFonts w:hint="eastAsia"/>
          <w:sz w:val="27"/>
          <w:szCs w:val="27"/>
          <w:shd w:val="clear" w:color="auto" w:fill="FFFFFF"/>
        </w:rPr>
        <w:t>，主要原因是：行政人员增加</w:t>
      </w:r>
      <w:r w:rsidRPr="00EE02AC">
        <w:rPr>
          <w:sz w:val="27"/>
          <w:szCs w:val="27"/>
          <w:shd w:val="clear" w:color="auto" w:fill="FFFFFF"/>
        </w:rPr>
        <w:t>1</w:t>
      </w:r>
      <w:r w:rsidRPr="00EE02AC">
        <w:rPr>
          <w:rFonts w:hint="eastAsia"/>
          <w:sz w:val="27"/>
          <w:szCs w:val="27"/>
          <w:shd w:val="clear" w:color="auto" w:fill="FFFFFF"/>
        </w:rPr>
        <w:t>人，导致人员性经费增加，严格落实精简节约的原则基础上</w:t>
      </w:r>
      <w:r w:rsidRPr="00EE02AC">
        <w:rPr>
          <w:sz w:val="27"/>
          <w:szCs w:val="27"/>
          <w:shd w:val="clear" w:color="auto" w:fill="FFFFFF"/>
        </w:rPr>
        <w:t>2021</w:t>
      </w:r>
      <w:r w:rsidRPr="00EE02AC">
        <w:rPr>
          <w:rFonts w:hint="eastAsia"/>
          <w:sz w:val="27"/>
          <w:szCs w:val="27"/>
          <w:shd w:val="clear" w:color="auto" w:fill="FFFFFF"/>
        </w:rPr>
        <w:t>年加大了劳模室创建、技能大赛、基层工会干部培训等工作力度，故较上年有所增加。</w:t>
      </w:r>
    </w:p>
    <w:p w:rsidR="001C122D" w:rsidRDefault="001C122D" w:rsidP="00EE02AC">
      <w:pPr>
        <w:spacing w:before="100" w:beforeAutospacing="1" w:after="100" w:afterAutospacing="1" w:line="555" w:lineRule="atLeast"/>
        <w:ind w:firstLine="540"/>
      </w:pPr>
      <w:r w:rsidRPr="00EE02AC">
        <w:rPr>
          <w:sz w:val="27"/>
          <w:szCs w:val="27"/>
          <w:shd w:val="clear" w:color="auto" w:fill="FFFFFF"/>
        </w:rPr>
        <w:t xml:space="preserve"> 3.</w:t>
      </w:r>
      <w:r w:rsidRPr="00EE02AC">
        <w:rPr>
          <w:rFonts w:ascii="Times New Roman" w:hAnsi="Times New Roman" w:cs="Times New Roman"/>
          <w:sz w:val="27"/>
          <w:szCs w:val="27"/>
          <w:shd w:val="clear" w:color="auto" w:fill="FFFFFF"/>
        </w:rPr>
        <w:t> </w:t>
      </w:r>
      <w:r w:rsidRPr="00EE02AC">
        <w:rPr>
          <w:rFonts w:hint="eastAsia"/>
          <w:sz w:val="27"/>
          <w:szCs w:val="27"/>
          <w:shd w:val="clear" w:color="auto" w:fill="FFFFFF"/>
        </w:rPr>
        <w:t>支出情况。</w:t>
      </w:r>
      <w:r w:rsidRPr="00EE02AC">
        <w:rPr>
          <w:sz w:val="27"/>
          <w:szCs w:val="27"/>
          <w:shd w:val="clear" w:color="auto" w:fill="FFFFFF"/>
        </w:rPr>
        <w:t>2021</w:t>
      </w:r>
      <w:r w:rsidRPr="00EE02AC">
        <w:rPr>
          <w:rFonts w:hint="eastAsia"/>
          <w:sz w:val="27"/>
          <w:szCs w:val="27"/>
          <w:shd w:val="clear" w:color="auto" w:fill="FFFFFF"/>
        </w:rPr>
        <w:t>年度支出合计</w:t>
      </w:r>
      <w:r w:rsidRPr="00EE02AC">
        <w:rPr>
          <w:sz w:val="27"/>
          <w:szCs w:val="27"/>
          <w:shd w:val="clear" w:color="auto" w:fill="FFFFFF"/>
        </w:rPr>
        <w:t>261.46</w:t>
      </w:r>
      <w:r w:rsidRPr="00EE02AC">
        <w:rPr>
          <w:rFonts w:hint="eastAsia"/>
          <w:sz w:val="27"/>
          <w:szCs w:val="27"/>
          <w:shd w:val="clear" w:color="auto" w:fill="FFFFFF"/>
        </w:rPr>
        <w:t>万元，较比上年决算数增加</w:t>
      </w:r>
      <w:r w:rsidRPr="00EE02AC">
        <w:rPr>
          <w:sz w:val="27"/>
          <w:szCs w:val="27"/>
          <w:shd w:val="clear" w:color="auto" w:fill="FFFFFF"/>
        </w:rPr>
        <w:t>18.59</w:t>
      </w:r>
      <w:r w:rsidRPr="00EE02AC">
        <w:rPr>
          <w:rFonts w:hint="eastAsia"/>
          <w:sz w:val="27"/>
          <w:szCs w:val="27"/>
          <w:shd w:val="clear" w:color="auto" w:fill="FFFFFF"/>
        </w:rPr>
        <w:t>万元，增加</w:t>
      </w:r>
      <w:r w:rsidRPr="00EE02AC">
        <w:rPr>
          <w:sz w:val="27"/>
          <w:szCs w:val="27"/>
          <w:shd w:val="clear" w:color="auto" w:fill="FFFFFF"/>
        </w:rPr>
        <w:t>7.65%</w:t>
      </w:r>
      <w:r w:rsidRPr="00EE02AC">
        <w:rPr>
          <w:rFonts w:hint="eastAsia"/>
          <w:sz w:val="27"/>
          <w:szCs w:val="27"/>
          <w:shd w:val="clear" w:color="auto" w:fill="FFFFFF"/>
        </w:rPr>
        <w:t>，主要原因是：行政人员增加</w:t>
      </w:r>
      <w:r w:rsidRPr="00EE02AC">
        <w:rPr>
          <w:sz w:val="27"/>
          <w:szCs w:val="27"/>
          <w:shd w:val="clear" w:color="auto" w:fill="FFFFFF"/>
        </w:rPr>
        <w:t>1</w:t>
      </w:r>
      <w:r w:rsidRPr="00EE02AC">
        <w:rPr>
          <w:rFonts w:hint="eastAsia"/>
          <w:sz w:val="27"/>
          <w:szCs w:val="27"/>
          <w:shd w:val="clear" w:color="auto" w:fill="FFFFFF"/>
        </w:rPr>
        <w:t>人，导致人员性经费增加，严格落实精简节约的原则基础上</w:t>
      </w:r>
      <w:r w:rsidRPr="00EE02AC">
        <w:rPr>
          <w:sz w:val="27"/>
          <w:szCs w:val="27"/>
          <w:shd w:val="clear" w:color="auto" w:fill="FFFFFF"/>
        </w:rPr>
        <w:t>2021</w:t>
      </w:r>
      <w:r w:rsidRPr="00EE02AC">
        <w:rPr>
          <w:rFonts w:hint="eastAsia"/>
          <w:sz w:val="27"/>
          <w:szCs w:val="27"/>
          <w:shd w:val="clear" w:color="auto" w:fill="FFFFFF"/>
        </w:rPr>
        <w:t>年加大了劳模室创建、技能大赛、基层工会干部培训等工作力度，故较上年有所增加。</w:t>
      </w:r>
    </w:p>
    <w:p w:rsidR="001C122D" w:rsidRDefault="001C122D" w:rsidP="00EE02AC">
      <w:pPr>
        <w:spacing w:before="100" w:beforeAutospacing="1" w:after="100" w:afterAutospacing="1" w:line="555" w:lineRule="atLeast"/>
        <w:ind w:firstLine="540"/>
      </w:pPr>
      <w:r w:rsidRPr="00EE02AC">
        <w:rPr>
          <w:sz w:val="27"/>
          <w:szCs w:val="27"/>
          <w:shd w:val="clear" w:color="auto" w:fill="FFFFFF"/>
        </w:rPr>
        <w:t xml:space="preserve"> 4.</w:t>
      </w:r>
      <w:r w:rsidRPr="00EE02AC">
        <w:rPr>
          <w:rFonts w:ascii="Times New Roman" w:hAnsi="Times New Roman" w:cs="Times New Roman"/>
          <w:sz w:val="27"/>
          <w:szCs w:val="27"/>
          <w:shd w:val="clear" w:color="auto" w:fill="FFFFFF"/>
        </w:rPr>
        <w:t> </w:t>
      </w:r>
      <w:r w:rsidRPr="00EE02AC">
        <w:rPr>
          <w:rFonts w:hint="eastAsia"/>
          <w:sz w:val="27"/>
          <w:szCs w:val="27"/>
          <w:shd w:val="clear" w:color="auto" w:fill="FFFFFF"/>
        </w:rPr>
        <w:t>结转结余情况。</w:t>
      </w:r>
      <w:r w:rsidRPr="00EE02AC">
        <w:rPr>
          <w:sz w:val="27"/>
          <w:szCs w:val="27"/>
          <w:shd w:val="clear" w:color="auto" w:fill="FFFFFF"/>
        </w:rPr>
        <w:t>2021</w:t>
      </w:r>
      <w:r w:rsidRPr="00EE02AC">
        <w:rPr>
          <w:rFonts w:hint="eastAsia"/>
          <w:sz w:val="27"/>
          <w:szCs w:val="27"/>
          <w:shd w:val="clear" w:color="auto" w:fill="FFFFFF"/>
        </w:rPr>
        <w:t>年未无结转和结余。</w:t>
      </w:r>
    </w:p>
    <w:p w:rsidR="001C122D" w:rsidRDefault="001C122D" w:rsidP="00EE02AC">
      <w:pPr>
        <w:spacing w:after="100" w:afterAutospacing="1" w:line="555" w:lineRule="atLeast"/>
        <w:ind w:firstLine="540"/>
      </w:pPr>
      <w:r w:rsidRPr="00EE02AC">
        <w:rPr>
          <w:rFonts w:ascii="Times New Roman" w:hAnsi="Times New Roman" w:cs="Times New Roman"/>
          <w:sz w:val="27"/>
          <w:szCs w:val="27"/>
          <w:shd w:val="clear" w:color="auto" w:fill="FFFFFF"/>
        </w:rPr>
        <w:t> </w:t>
      </w:r>
      <w:r w:rsidRPr="00EE02AC">
        <w:rPr>
          <w:sz w:val="27"/>
          <w:szCs w:val="27"/>
          <w:shd w:val="clear" w:color="auto" w:fill="FFFFFF"/>
        </w:rPr>
        <w:t xml:space="preserve"> </w:t>
      </w:r>
      <w:r w:rsidRPr="00EE02AC">
        <w:rPr>
          <w:rFonts w:hint="eastAsia"/>
          <w:sz w:val="27"/>
          <w:szCs w:val="27"/>
          <w:shd w:val="clear" w:color="auto" w:fill="FFFFFF"/>
        </w:rPr>
        <w:t>（二）财政拨款收入支出决算总体情况说明。</w:t>
      </w:r>
    </w:p>
    <w:p w:rsidR="001C122D" w:rsidRDefault="001C122D" w:rsidP="00EE02AC">
      <w:pPr>
        <w:spacing w:before="100" w:beforeAutospacing="1" w:after="100" w:afterAutospacing="1" w:line="555" w:lineRule="atLeast"/>
        <w:ind w:firstLine="540"/>
      </w:pPr>
      <w:r w:rsidRPr="00EE02AC">
        <w:rPr>
          <w:sz w:val="27"/>
          <w:szCs w:val="27"/>
          <w:shd w:val="clear" w:color="auto" w:fill="FFFFFF"/>
        </w:rPr>
        <w:t>2021</w:t>
      </w:r>
      <w:r w:rsidRPr="00EE02AC">
        <w:rPr>
          <w:rFonts w:hint="eastAsia"/>
          <w:sz w:val="27"/>
          <w:szCs w:val="27"/>
          <w:shd w:val="clear" w:color="auto" w:fill="FFFFFF"/>
        </w:rPr>
        <w:t>年度收入总计</w:t>
      </w:r>
      <w:r w:rsidRPr="00EE02AC">
        <w:rPr>
          <w:sz w:val="27"/>
          <w:szCs w:val="27"/>
          <w:shd w:val="clear" w:color="auto" w:fill="FFFFFF"/>
        </w:rPr>
        <w:t>261.46</w:t>
      </w:r>
      <w:r w:rsidRPr="00EE02AC">
        <w:rPr>
          <w:rFonts w:hint="eastAsia"/>
          <w:sz w:val="27"/>
          <w:szCs w:val="27"/>
          <w:shd w:val="clear" w:color="auto" w:fill="FFFFFF"/>
        </w:rPr>
        <w:t>万元，支出总计</w:t>
      </w:r>
      <w:r w:rsidRPr="00EE02AC">
        <w:rPr>
          <w:sz w:val="27"/>
          <w:szCs w:val="27"/>
          <w:shd w:val="clear" w:color="auto" w:fill="FFFFFF"/>
        </w:rPr>
        <w:t>261.46</w:t>
      </w:r>
      <w:r w:rsidRPr="00EE02AC">
        <w:rPr>
          <w:rFonts w:hint="eastAsia"/>
          <w:sz w:val="27"/>
          <w:szCs w:val="27"/>
          <w:shd w:val="clear" w:color="auto" w:fill="FFFFFF"/>
        </w:rPr>
        <w:t>万元。收支较上年度决算增加</w:t>
      </w:r>
      <w:r w:rsidRPr="00EE02AC">
        <w:rPr>
          <w:sz w:val="27"/>
          <w:szCs w:val="27"/>
          <w:shd w:val="clear" w:color="auto" w:fill="FFFFFF"/>
        </w:rPr>
        <w:t>18.59</w:t>
      </w:r>
      <w:r w:rsidRPr="00EE02AC">
        <w:rPr>
          <w:rFonts w:hint="eastAsia"/>
          <w:sz w:val="27"/>
          <w:szCs w:val="27"/>
          <w:shd w:val="clear" w:color="auto" w:fill="FFFFFF"/>
        </w:rPr>
        <w:t>万元，增加</w:t>
      </w:r>
      <w:r w:rsidRPr="00EE02AC">
        <w:rPr>
          <w:sz w:val="27"/>
          <w:szCs w:val="27"/>
          <w:shd w:val="clear" w:color="auto" w:fill="FFFFFF"/>
        </w:rPr>
        <w:t>7.65%</w:t>
      </w:r>
      <w:r w:rsidRPr="00EE02AC">
        <w:rPr>
          <w:rFonts w:hint="eastAsia"/>
          <w:sz w:val="27"/>
          <w:szCs w:val="27"/>
          <w:shd w:val="clear" w:color="auto" w:fill="FFFFFF"/>
        </w:rPr>
        <w:t>，增加原因为行政人员增加</w:t>
      </w:r>
      <w:r w:rsidRPr="00EE02AC">
        <w:rPr>
          <w:sz w:val="27"/>
          <w:szCs w:val="27"/>
          <w:shd w:val="clear" w:color="auto" w:fill="FFFFFF"/>
        </w:rPr>
        <w:t>1</w:t>
      </w:r>
      <w:r w:rsidRPr="00EE02AC">
        <w:rPr>
          <w:rFonts w:hint="eastAsia"/>
          <w:sz w:val="27"/>
          <w:szCs w:val="27"/>
          <w:shd w:val="clear" w:color="auto" w:fill="FFFFFF"/>
        </w:rPr>
        <w:t>人，导致人员性经费增加。</w:t>
      </w:r>
    </w:p>
    <w:p w:rsidR="001C122D" w:rsidRDefault="001C122D" w:rsidP="00EE02AC">
      <w:pPr>
        <w:spacing w:after="100" w:afterAutospacing="1" w:line="555" w:lineRule="atLeast"/>
        <w:ind w:firstLine="540"/>
      </w:pPr>
      <w:r w:rsidRPr="00EE02AC">
        <w:rPr>
          <w:rFonts w:ascii="Times New Roman" w:hAnsi="Times New Roman" w:cs="Times New Roman"/>
          <w:sz w:val="27"/>
          <w:szCs w:val="27"/>
          <w:shd w:val="clear" w:color="auto" w:fill="FFFFFF"/>
        </w:rPr>
        <w:t> </w:t>
      </w:r>
      <w:r w:rsidRPr="00EE02AC">
        <w:rPr>
          <w:sz w:val="27"/>
          <w:szCs w:val="27"/>
          <w:shd w:val="clear" w:color="auto" w:fill="FFFFFF"/>
        </w:rPr>
        <w:t xml:space="preserve"> </w:t>
      </w:r>
      <w:r w:rsidRPr="00EE02AC">
        <w:rPr>
          <w:rFonts w:hint="eastAsia"/>
          <w:sz w:val="27"/>
          <w:szCs w:val="27"/>
          <w:shd w:val="clear" w:color="auto" w:fill="FFFFFF"/>
        </w:rPr>
        <w:t>（三）一般公共预算财政拨款收入支出决算情况说明。</w:t>
      </w:r>
    </w:p>
    <w:p w:rsidR="001C122D" w:rsidRDefault="001C122D" w:rsidP="00EE02AC">
      <w:pPr>
        <w:spacing w:before="100" w:beforeAutospacing="1" w:after="100" w:afterAutospacing="1" w:line="555" w:lineRule="atLeast"/>
        <w:ind w:firstLine="540"/>
      </w:pPr>
      <w:r w:rsidRPr="00EE02AC">
        <w:rPr>
          <w:sz w:val="27"/>
          <w:szCs w:val="27"/>
          <w:shd w:val="clear" w:color="auto" w:fill="FFFFFF"/>
        </w:rPr>
        <w:t xml:space="preserve"> 1.</w:t>
      </w:r>
      <w:r w:rsidRPr="00EE02AC">
        <w:rPr>
          <w:rFonts w:ascii="Times New Roman" w:hAnsi="Times New Roman" w:cs="Times New Roman"/>
          <w:sz w:val="27"/>
          <w:szCs w:val="27"/>
          <w:shd w:val="clear" w:color="auto" w:fill="FFFFFF"/>
        </w:rPr>
        <w:t> </w:t>
      </w:r>
      <w:r w:rsidRPr="00EE02AC">
        <w:rPr>
          <w:rFonts w:hint="eastAsia"/>
          <w:sz w:val="27"/>
          <w:szCs w:val="27"/>
          <w:shd w:val="clear" w:color="auto" w:fill="FFFFFF"/>
        </w:rPr>
        <w:t>收入情况。</w:t>
      </w:r>
      <w:r w:rsidRPr="00EE02AC">
        <w:rPr>
          <w:sz w:val="27"/>
          <w:szCs w:val="27"/>
          <w:shd w:val="clear" w:color="auto" w:fill="FFFFFF"/>
        </w:rPr>
        <w:t>2021</w:t>
      </w:r>
      <w:r w:rsidRPr="00EE02AC">
        <w:rPr>
          <w:rFonts w:hint="eastAsia"/>
          <w:sz w:val="27"/>
          <w:szCs w:val="27"/>
          <w:shd w:val="clear" w:color="auto" w:fill="FFFFFF"/>
        </w:rPr>
        <w:t>年度收入合计</w:t>
      </w:r>
      <w:r w:rsidRPr="00EE02AC">
        <w:rPr>
          <w:sz w:val="27"/>
          <w:szCs w:val="27"/>
          <w:shd w:val="clear" w:color="auto" w:fill="FFFFFF"/>
        </w:rPr>
        <w:t>261.46</w:t>
      </w:r>
      <w:r w:rsidRPr="00EE02AC">
        <w:rPr>
          <w:rFonts w:hint="eastAsia"/>
          <w:sz w:val="27"/>
          <w:szCs w:val="27"/>
          <w:shd w:val="clear" w:color="auto" w:fill="FFFFFF"/>
        </w:rPr>
        <w:t>万元，较比上年决算数增加</w:t>
      </w:r>
      <w:r w:rsidRPr="00EE02AC">
        <w:rPr>
          <w:sz w:val="27"/>
          <w:szCs w:val="27"/>
          <w:shd w:val="clear" w:color="auto" w:fill="FFFFFF"/>
        </w:rPr>
        <w:t>18.59</w:t>
      </w:r>
      <w:r w:rsidRPr="00EE02AC">
        <w:rPr>
          <w:rFonts w:hint="eastAsia"/>
          <w:sz w:val="27"/>
          <w:szCs w:val="27"/>
          <w:shd w:val="clear" w:color="auto" w:fill="FFFFFF"/>
        </w:rPr>
        <w:t>万元，增加</w:t>
      </w:r>
      <w:r w:rsidRPr="00EE02AC">
        <w:rPr>
          <w:sz w:val="27"/>
          <w:szCs w:val="27"/>
          <w:shd w:val="clear" w:color="auto" w:fill="FFFFFF"/>
        </w:rPr>
        <w:t>7.65%</w:t>
      </w:r>
      <w:r w:rsidRPr="00EE02AC">
        <w:rPr>
          <w:rFonts w:hint="eastAsia"/>
          <w:sz w:val="27"/>
          <w:szCs w:val="27"/>
          <w:shd w:val="clear" w:color="auto" w:fill="FFFFFF"/>
        </w:rPr>
        <w:t>，主要原因是：行政人员增加</w:t>
      </w:r>
      <w:r w:rsidRPr="00EE02AC">
        <w:rPr>
          <w:sz w:val="27"/>
          <w:szCs w:val="27"/>
          <w:shd w:val="clear" w:color="auto" w:fill="FFFFFF"/>
        </w:rPr>
        <w:t>1</w:t>
      </w:r>
      <w:r w:rsidRPr="00EE02AC">
        <w:rPr>
          <w:rFonts w:hint="eastAsia"/>
          <w:sz w:val="27"/>
          <w:szCs w:val="27"/>
          <w:shd w:val="clear" w:color="auto" w:fill="FFFFFF"/>
        </w:rPr>
        <w:t>人，导致人员性经费增加，严格落实精简节约的原则基础上</w:t>
      </w:r>
      <w:r w:rsidRPr="00EE02AC">
        <w:rPr>
          <w:sz w:val="27"/>
          <w:szCs w:val="27"/>
          <w:shd w:val="clear" w:color="auto" w:fill="FFFFFF"/>
        </w:rPr>
        <w:t>2021</w:t>
      </w:r>
      <w:r w:rsidRPr="00EE02AC">
        <w:rPr>
          <w:rFonts w:hint="eastAsia"/>
          <w:sz w:val="27"/>
          <w:szCs w:val="27"/>
          <w:shd w:val="clear" w:color="auto" w:fill="FFFFFF"/>
        </w:rPr>
        <w:t>年加大了劳模室创建、技能大赛、基层工会干部培训等工作力度，故较上年有所增加。</w:t>
      </w:r>
    </w:p>
    <w:p w:rsidR="001C122D" w:rsidRDefault="001C122D" w:rsidP="00EE02AC">
      <w:pPr>
        <w:spacing w:before="100" w:beforeAutospacing="1" w:after="100" w:afterAutospacing="1" w:line="555" w:lineRule="atLeast"/>
        <w:ind w:firstLine="540"/>
      </w:pPr>
      <w:r w:rsidRPr="00EE02AC">
        <w:rPr>
          <w:sz w:val="27"/>
          <w:szCs w:val="27"/>
          <w:shd w:val="clear" w:color="auto" w:fill="FFFFFF"/>
        </w:rPr>
        <w:t xml:space="preserve"> 2.</w:t>
      </w:r>
      <w:r w:rsidRPr="00EE02AC">
        <w:rPr>
          <w:rFonts w:ascii="Times New Roman" w:hAnsi="Times New Roman" w:cs="Times New Roman"/>
          <w:sz w:val="27"/>
          <w:szCs w:val="27"/>
          <w:shd w:val="clear" w:color="auto" w:fill="FFFFFF"/>
        </w:rPr>
        <w:t> </w:t>
      </w:r>
      <w:r w:rsidRPr="00EE02AC">
        <w:rPr>
          <w:rFonts w:hint="eastAsia"/>
          <w:sz w:val="27"/>
          <w:szCs w:val="27"/>
          <w:shd w:val="clear" w:color="auto" w:fill="FFFFFF"/>
        </w:rPr>
        <w:t>支出情况。</w:t>
      </w:r>
      <w:r w:rsidRPr="00EE02AC">
        <w:rPr>
          <w:sz w:val="27"/>
          <w:szCs w:val="27"/>
          <w:shd w:val="clear" w:color="auto" w:fill="FFFFFF"/>
        </w:rPr>
        <w:t>2021</w:t>
      </w:r>
      <w:r w:rsidRPr="00EE02AC">
        <w:rPr>
          <w:rFonts w:hint="eastAsia"/>
          <w:sz w:val="27"/>
          <w:szCs w:val="27"/>
          <w:shd w:val="clear" w:color="auto" w:fill="FFFFFF"/>
        </w:rPr>
        <w:t>年度支出合计</w:t>
      </w:r>
      <w:r w:rsidRPr="00EE02AC">
        <w:rPr>
          <w:sz w:val="27"/>
          <w:szCs w:val="27"/>
          <w:shd w:val="clear" w:color="auto" w:fill="FFFFFF"/>
        </w:rPr>
        <w:t>261.46</w:t>
      </w:r>
      <w:r w:rsidRPr="00EE02AC">
        <w:rPr>
          <w:rFonts w:hint="eastAsia"/>
          <w:sz w:val="27"/>
          <w:szCs w:val="27"/>
          <w:shd w:val="clear" w:color="auto" w:fill="FFFFFF"/>
        </w:rPr>
        <w:t>万元，较比上年决算数增加</w:t>
      </w:r>
      <w:r w:rsidRPr="00EE02AC">
        <w:rPr>
          <w:sz w:val="27"/>
          <w:szCs w:val="27"/>
          <w:shd w:val="clear" w:color="auto" w:fill="FFFFFF"/>
        </w:rPr>
        <w:t>18.59</w:t>
      </w:r>
      <w:r w:rsidRPr="00EE02AC">
        <w:rPr>
          <w:rFonts w:hint="eastAsia"/>
          <w:sz w:val="27"/>
          <w:szCs w:val="27"/>
          <w:shd w:val="clear" w:color="auto" w:fill="FFFFFF"/>
        </w:rPr>
        <w:t>万元，增加</w:t>
      </w:r>
      <w:r w:rsidRPr="00EE02AC">
        <w:rPr>
          <w:sz w:val="27"/>
          <w:szCs w:val="27"/>
          <w:shd w:val="clear" w:color="auto" w:fill="FFFFFF"/>
        </w:rPr>
        <w:t>7.65%</w:t>
      </w:r>
      <w:r w:rsidRPr="00EE02AC">
        <w:rPr>
          <w:rFonts w:hint="eastAsia"/>
          <w:sz w:val="27"/>
          <w:szCs w:val="27"/>
          <w:shd w:val="clear" w:color="auto" w:fill="FFFFFF"/>
        </w:rPr>
        <w:t>，主要原因是：行政人员增加</w:t>
      </w:r>
      <w:r w:rsidRPr="00EE02AC">
        <w:rPr>
          <w:sz w:val="27"/>
          <w:szCs w:val="27"/>
          <w:shd w:val="clear" w:color="auto" w:fill="FFFFFF"/>
        </w:rPr>
        <w:t>1</w:t>
      </w:r>
      <w:r w:rsidRPr="00EE02AC">
        <w:rPr>
          <w:rFonts w:hint="eastAsia"/>
          <w:sz w:val="27"/>
          <w:szCs w:val="27"/>
          <w:shd w:val="clear" w:color="auto" w:fill="FFFFFF"/>
        </w:rPr>
        <w:t>人，导致人员性经费增加，严格落实精简节约的原则基础上</w:t>
      </w:r>
      <w:r w:rsidRPr="00EE02AC">
        <w:rPr>
          <w:sz w:val="27"/>
          <w:szCs w:val="27"/>
          <w:shd w:val="clear" w:color="auto" w:fill="FFFFFF"/>
        </w:rPr>
        <w:t>2021</w:t>
      </w:r>
      <w:r w:rsidRPr="00EE02AC">
        <w:rPr>
          <w:rFonts w:hint="eastAsia"/>
          <w:sz w:val="27"/>
          <w:szCs w:val="27"/>
          <w:shd w:val="clear" w:color="auto" w:fill="FFFFFF"/>
        </w:rPr>
        <w:t>年加大了劳模室创建、技能大赛、基层工会干部培训等工作力度，故较上年有所增加。</w:t>
      </w:r>
    </w:p>
    <w:p w:rsidR="001C122D" w:rsidRDefault="001C122D" w:rsidP="00EE02AC">
      <w:pPr>
        <w:spacing w:before="100" w:beforeAutospacing="1" w:after="100" w:afterAutospacing="1" w:line="555" w:lineRule="atLeast"/>
        <w:ind w:firstLine="540"/>
      </w:pPr>
      <w:r w:rsidRPr="00EE02AC">
        <w:rPr>
          <w:sz w:val="27"/>
          <w:szCs w:val="27"/>
          <w:shd w:val="clear" w:color="auto" w:fill="FFFFFF"/>
        </w:rPr>
        <w:t xml:space="preserve"> 3.</w:t>
      </w:r>
      <w:r w:rsidRPr="00EE02AC">
        <w:rPr>
          <w:rFonts w:ascii="Times New Roman" w:hAnsi="Times New Roman" w:cs="Times New Roman"/>
          <w:sz w:val="27"/>
          <w:szCs w:val="27"/>
          <w:shd w:val="clear" w:color="auto" w:fill="FFFFFF"/>
        </w:rPr>
        <w:t> </w:t>
      </w:r>
      <w:r w:rsidRPr="00EE02AC">
        <w:rPr>
          <w:rFonts w:hint="eastAsia"/>
          <w:sz w:val="27"/>
          <w:szCs w:val="27"/>
          <w:shd w:val="clear" w:color="auto" w:fill="FFFFFF"/>
        </w:rPr>
        <w:t>结转结余情况。</w:t>
      </w:r>
      <w:r w:rsidRPr="00EE02AC">
        <w:rPr>
          <w:sz w:val="27"/>
          <w:szCs w:val="27"/>
          <w:shd w:val="clear" w:color="auto" w:fill="FFFFFF"/>
        </w:rPr>
        <w:t>2021</w:t>
      </w:r>
      <w:r w:rsidRPr="00EE02AC">
        <w:rPr>
          <w:rFonts w:hint="eastAsia"/>
          <w:sz w:val="27"/>
          <w:szCs w:val="27"/>
          <w:shd w:val="clear" w:color="auto" w:fill="FFFFFF"/>
        </w:rPr>
        <w:t>年未无结转和结余。</w:t>
      </w:r>
    </w:p>
    <w:p w:rsidR="001C122D" w:rsidRDefault="001C122D" w:rsidP="00EE02AC">
      <w:pPr>
        <w:spacing w:after="100" w:afterAutospacing="1" w:line="555" w:lineRule="atLeast"/>
        <w:ind w:firstLine="540"/>
      </w:pPr>
      <w:r w:rsidRPr="00EE02AC">
        <w:rPr>
          <w:sz w:val="27"/>
          <w:szCs w:val="27"/>
          <w:shd w:val="clear" w:color="auto" w:fill="FFFFFF"/>
        </w:rPr>
        <w:t xml:space="preserve"> 4.</w:t>
      </w:r>
      <w:r w:rsidRPr="00EE02AC">
        <w:rPr>
          <w:rFonts w:ascii="Times New Roman" w:hAnsi="Times New Roman" w:cs="Times New Roman"/>
          <w:sz w:val="27"/>
          <w:szCs w:val="27"/>
          <w:shd w:val="clear" w:color="auto" w:fill="FFFFFF"/>
        </w:rPr>
        <w:t> </w:t>
      </w:r>
      <w:r w:rsidRPr="00EE02AC">
        <w:rPr>
          <w:rFonts w:hint="eastAsia"/>
          <w:sz w:val="27"/>
          <w:szCs w:val="27"/>
          <w:shd w:val="clear" w:color="auto" w:fill="FFFFFF"/>
        </w:rPr>
        <w:t>比较情况。本部门</w:t>
      </w:r>
      <w:r w:rsidRPr="00EE02AC">
        <w:rPr>
          <w:sz w:val="27"/>
          <w:szCs w:val="27"/>
          <w:shd w:val="clear" w:color="auto" w:fill="FFFFFF"/>
        </w:rPr>
        <w:t>2021</w:t>
      </w:r>
      <w:r w:rsidRPr="00EE02AC">
        <w:rPr>
          <w:rFonts w:hint="eastAsia"/>
          <w:sz w:val="27"/>
          <w:szCs w:val="27"/>
          <w:shd w:val="clear" w:color="auto" w:fill="FFFFFF"/>
        </w:rPr>
        <w:t>年度一般公共预算财政拨款支出主要用于以下几个方便：</w:t>
      </w:r>
    </w:p>
    <w:p w:rsidR="001C122D" w:rsidRDefault="001C122D" w:rsidP="00EE02AC">
      <w:pPr>
        <w:spacing w:after="100" w:afterAutospacing="1" w:line="555" w:lineRule="atLeast"/>
        <w:ind w:firstLine="540"/>
      </w:pPr>
      <w:r w:rsidRPr="00EE02AC">
        <w:rPr>
          <w:rFonts w:hint="eastAsia"/>
          <w:sz w:val="27"/>
          <w:szCs w:val="27"/>
          <w:shd w:val="clear" w:color="auto" w:fill="FFFFFF"/>
        </w:rPr>
        <w:t>（</w:t>
      </w:r>
      <w:r w:rsidRPr="00EE02AC">
        <w:rPr>
          <w:sz w:val="27"/>
          <w:szCs w:val="27"/>
          <w:shd w:val="clear" w:color="auto" w:fill="FFFFFF"/>
        </w:rPr>
        <w:t>1</w:t>
      </w:r>
      <w:r w:rsidRPr="00EE02AC">
        <w:rPr>
          <w:rFonts w:hint="eastAsia"/>
          <w:sz w:val="27"/>
          <w:szCs w:val="27"/>
          <w:shd w:val="clear" w:color="auto" w:fill="FFFFFF"/>
        </w:rPr>
        <w:t>）一般公共服务支出</w:t>
      </w:r>
      <w:r w:rsidRPr="00EE02AC">
        <w:rPr>
          <w:sz w:val="27"/>
          <w:szCs w:val="27"/>
          <w:shd w:val="clear" w:color="auto" w:fill="FFFFFF"/>
        </w:rPr>
        <w:t>198.88</w:t>
      </w:r>
      <w:r w:rsidRPr="00EE02AC">
        <w:rPr>
          <w:rFonts w:hint="eastAsia"/>
          <w:sz w:val="27"/>
          <w:szCs w:val="27"/>
          <w:shd w:val="clear" w:color="auto" w:fill="FFFFFF"/>
        </w:rPr>
        <w:t>万元，占</w:t>
      </w:r>
      <w:r w:rsidRPr="00EE02AC">
        <w:rPr>
          <w:sz w:val="27"/>
          <w:szCs w:val="27"/>
          <w:shd w:val="clear" w:color="auto" w:fill="FFFFFF"/>
        </w:rPr>
        <w:t>76.1%</w:t>
      </w:r>
      <w:r w:rsidRPr="00EE02AC">
        <w:rPr>
          <w:rFonts w:hint="eastAsia"/>
          <w:sz w:val="27"/>
          <w:szCs w:val="27"/>
          <w:shd w:val="clear" w:color="auto" w:fill="FFFFFF"/>
        </w:rPr>
        <w:t>，较年初预算数减少</w:t>
      </w:r>
      <w:r w:rsidRPr="00EE02AC">
        <w:rPr>
          <w:sz w:val="27"/>
          <w:szCs w:val="27"/>
          <w:shd w:val="clear" w:color="auto" w:fill="FFFFFF"/>
        </w:rPr>
        <w:t>6.47</w:t>
      </w:r>
      <w:r w:rsidRPr="00EE02AC">
        <w:rPr>
          <w:rFonts w:hint="eastAsia"/>
          <w:sz w:val="27"/>
          <w:szCs w:val="27"/>
          <w:shd w:val="clear" w:color="auto" w:fill="FFFFFF"/>
        </w:rPr>
        <w:t>万元，下降</w:t>
      </w:r>
      <w:r w:rsidRPr="00EE02AC">
        <w:rPr>
          <w:sz w:val="27"/>
          <w:szCs w:val="27"/>
          <w:shd w:val="clear" w:color="auto" w:fill="FFFFFF"/>
        </w:rPr>
        <w:t>3.2%</w:t>
      </w:r>
      <w:r w:rsidRPr="00EE02AC">
        <w:rPr>
          <w:rFonts w:hint="eastAsia"/>
          <w:sz w:val="27"/>
          <w:szCs w:val="27"/>
          <w:shd w:val="clear" w:color="auto" w:fill="FFFFFF"/>
        </w:rPr>
        <w:t>，主要原因是一年来我会严格执行县委、县政府厉行节约的要求，认真落实财务制度和财经纪律，执行预决算制度较好</w:t>
      </w:r>
      <w:r w:rsidRPr="00EE02AC">
        <w:rPr>
          <w:sz w:val="27"/>
          <w:szCs w:val="27"/>
          <w:shd w:val="clear" w:color="auto" w:fill="FFFFFF"/>
        </w:rPr>
        <w:t>.</w:t>
      </w:r>
    </w:p>
    <w:p w:rsidR="001C122D" w:rsidRDefault="001C122D" w:rsidP="00EE02AC">
      <w:pPr>
        <w:spacing w:after="100" w:afterAutospacing="1" w:line="555" w:lineRule="atLeast"/>
        <w:ind w:firstLine="540"/>
      </w:pPr>
      <w:r w:rsidRPr="00EE02AC">
        <w:rPr>
          <w:rFonts w:hint="eastAsia"/>
          <w:sz w:val="27"/>
          <w:szCs w:val="27"/>
          <w:shd w:val="clear" w:color="auto" w:fill="FFFFFF"/>
        </w:rPr>
        <w:t>（</w:t>
      </w:r>
      <w:r w:rsidRPr="00EE02AC">
        <w:rPr>
          <w:sz w:val="27"/>
          <w:szCs w:val="27"/>
          <w:shd w:val="clear" w:color="auto" w:fill="FFFFFF"/>
        </w:rPr>
        <w:t>2</w:t>
      </w:r>
      <w:r w:rsidRPr="00EE02AC">
        <w:rPr>
          <w:rFonts w:hint="eastAsia"/>
          <w:sz w:val="27"/>
          <w:szCs w:val="27"/>
          <w:shd w:val="clear" w:color="auto" w:fill="FFFFFF"/>
        </w:rPr>
        <w:t>）社会保障与就业支出</w:t>
      </w:r>
      <w:r w:rsidRPr="00EE02AC">
        <w:rPr>
          <w:sz w:val="27"/>
          <w:szCs w:val="27"/>
          <w:shd w:val="clear" w:color="auto" w:fill="FFFFFF"/>
        </w:rPr>
        <w:t>43.42</w:t>
      </w:r>
      <w:r w:rsidRPr="00EE02AC">
        <w:rPr>
          <w:rFonts w:hint="eastAsia"/>
          <w:sz w:val="27"/>
          <w:szCs w:val="27"/>
          <w:shd w:val="clear" w:color="auto" w:fill="FFFFFF"/>
        </w:rPr>
        <w:t>万元，占</w:t>
      </w:r>
      <w:r w:rsidRPr="00EE02AC">
        <w:rPr>
          <w:sz w:val="27"/>
          <w:szCs w:val="27"/>
          <w:shd w:val="clear" w:color="auto" w:fill="FFFFFF"/>
        </w:rPr>
        <w:t>16.6%</w:t>
      </w:r>
      <w:r w:rsidRPr="00EE02AC">
        <w:rPr>
          <w:rFonts w:hint="eastAsia"/>
          <w:sz w:val="27"/>
          <w:szCs w:val="27"/>
          <w:shd w:val="clear" w:color="auto" w:fill="FFFFFF"/>
        </w:rPr>
        <w:t>，较年初预算数增加</w:t>
      </w:r>
      <w:r w:rsidRPr="00EE02AC">
        <w:rPr>
          <w:sz w:val="27"/>
          <w:szCs w:val="27"/>
          <w:shd w:val="clear" w:color="auto" w:fill="FFFFFF"/>
        </w:rPr>
        <w:t>6.00</w:t>
      </w:r>
      <w:r w:rsidRPr="00EE02AC">
        <w:rPr>
          <w:rFonts w:hint="eastAsia"/>
          <w:sz w:val="27"/>
          <w:szCs w:val="27"/>
          <w:shd w:val="clear" w:color="auto" w:fill="FFFFFF"/>
        </w:rPr>
        <w:t>万元，增长</w:t>
      </w:r>
      <w:r w:rsidRPr="00EE02AC">
        <w:rPr>
          <w:sz w:val="27"/>
          <w:szCs w:val="27"/>
          <w:shd w:val="clear" w:color="auto" w:fill="FFFFFF"/>
        </w:rPr>
        <w:t>16%</w:t>
      </w:r>
      <w:r w:rsidRPr="00EE02AC">
        <w:rPr>
          <w:rFonts w:hint="eastAsia"/>
          <w:sz w:val="27"/>
          <w:szCs w:val="27"/>
          <w:shd w:val="clear" w:color="auto" w:fill="FFFFFF"/>
        </w:rPr>
        <w:t>，主要原因是人事变动至</w:t>
      </w:r>
      <w:r w:rsidRPr="00EE02AC">
        <w:rPr>
          <w:sz w:val="27"/>
          <w:szCs w:val="27"/>
          <w:shd w:val="clear" w:color="auto" w:fill="FFFFFF"/>
        </w:rPr>
        <w:t>2021</w:t>
      </w:r>
      <w:r w:rsidRPr="00EE02AC">
        <w:rPr>
          <w:rFonts w:hint="eastAsia"/>
          <w:sz w:val="27"/>
          <w:szCs w:val="27"/>
          <w:shd w:val="clear" w:color="auto" w:fill="FFFFFF"/>
        </w:rPr>
        <w:t>年</w:t>
      </w:r>
      <w:r w:rsidRPr="00EE02AC">
        <w:rPr>
          <w:sz w:val="27"/>
          <w:szCs w:val="27"/>
          <w:shd w:val="clear" w:color="auto" w:fill="FFFFFF"/>
        </w:rPr>
        <w:t>8</w:t>
      </w:r>
      <w:r w:rsidRPr="00EE02AC">
        <w:rPr>
          <w:rFonts w:hint="eastAsia"/>
          <w:sz w:val="27"/>
          <w:szCs w:val="27"/>
          <w:shd w:val="clear" w:color="auto" w:fill="FFFFFF"/>
        </w:rPr>
        <w:t>增加行政人员一名，导致社会保障与就业支出增加</w:t>
      </w:r>
      <w:r w:rsidRPr="00EE02AC">
        <w:rPr>
          <w:sz w:val="27"/>
          <w:szCs w:val="27"/>
          <w:shd w:val="clear" w:color="auto" w:fill="FFFFFF"/>
        </w:rPr>
        <w:t>6</w:t>
      </w:r>
      <w:r w:rsidRPr="00EE02AC">
        <w:rPr>
          <w:rFonts w:hint="eastAsia"/>
          <w:sz w:val="27"/>
          <w:szCs w:val="27"/>
          <w:shd w:val="clear" w:color="auto" w:fill="FFFFFF"/>
        </w:rPr>
        <w:t>万元。</w:t>
      </w:r>
    </w:p>
    <w:p w:rsidR="001C122D" w:rsidRDefault="001C122D" w:rsidP="00EE02AC">
      <w:pPr>
        <w:spacing w:after="100" w:afterAutospacing="1" w:line="555" w:lineRule="atLeast"/>
        <w:ind w:firstLine="540"/>
      </w:pPr>
      <w:r w:rsidRPr="00EE02AC">
        <w:rPr>
          <w:rFonts w:hint="eastAsia"/>
          <w:sz w:val="27"/>
          <w:szCs w:val="27"/>
          <w:shd w:val="clear" w:color="auto" w:fill="FFFFFF"/>
        </w:rPr>
        <w:t>（</w:t>
      </w:r>
      <w:r w:rsidRPr="00EE02AC">
        <w:rPr>
          <w:sz w:val="27"/>
          <w:szCs w:val="27"/>
          <w:shd w:val="clear" w:color="auto" w:fill="FFFFFF"/>
        </w:rPr>
        <w:t>3</w:t>
      </w:r>
      <w:r w:rsidRPr="00EE02AC">
        <w:rPr>
          <w:rFonts w:hint="eastAsia"/>
          <w:sz w:val="27"/>
          <w:szCs w:val="27"/>
          <w:shd w:val="clear" w:color="auto" w:fill="FFFFFF"/>
        </w:rPr>
        <w:t>）卫生健康支出</w:t>
      </w:r>
      <w:r w:rsidRPr="00EE02AC">
        <w:rPr>
          <w:sz w:val="27"/>
          <w:szCs w:val="27"/>
          <w:shd w:val="clear" w:color="auto" w:fill="FFFFFF"/>
        </w:rPr>
        <w:t>8.79</w:t>
      </w:r>
      <w:r w:rsidRPr="00EE02AC">
        <w:rPr>
          <w:rFonts w:hint="eastAsia"/>
          <w:sz w:val="27"/>
          <w:szCs w:val="27"/>
          <w:shd w:val="clear" w:color="auto" w:fill="FFFFFF"/>
        </w:rPr>
        <w:t>万元，占</w:t>
      </w:r>
      <w:r w:rsidRPr="00EE02AC">
        <w:rPr>
          <w:sz w:val="27"/>
          <w:szCs w:val="27"/>
          <w:shd w:val="clear" w:color="auto" w:fill="FFFFFF"/>
        </w:rPr>
        <w:t>3.4%</w:t>
      </w:r>
      <w:r w:rsidRPr="00EE02AC">
        <w:rPr>
          <w:rFonts w:hint="eastAsia"/>
          <w:sz w:val="27"/>
          <w:szCs w:val="27"/>
          <w:shd w:val="clear" w:color="auto" w:fill="FFFFFF"/>
        </w:rPr>
        <w:t>，较年初预算数增加</w:t>
      </w:r>
      <w:r w:rsidRPr="00EE02AC">
        <w:rPr>
          <w:sz w:val="27"/>
          <w:szCs w:val="27"/>
          <w:shd w:val="clear" w:color="auto" w:fill="FFFFFF"/>
        </w:rPr>
        <w:t>0.00</w:t>
      </w:r>
      <w:r w:rsidRPr="00EE02AC">
        <w:rPr>
          <w:rFonts w:hint="eastAsia"/>
          <w:sz w:val="27"/>
          <w:szCs w:val="27"/>
          <w:shd w:val="clear" w:color="auto" w:fill="FFFFFF"/>
        </w:rPr>
        <w:t>万元，增长</w:t>
      </w:r>
      <w:r w:rsidRPr="00EE02AC">
        <w:rPr>
          <w:sz w:val="27"/>
          <w:szCs w:val="27"/>
          <w:shd w:val="clear" w:color="auto" w:fill="FFFFFF"/>
        </w:rPr>
        <w:t>0%</w:t>
      </w:r>
      <w:r w:rsidRPr="00EE02AC">
        <w:rPr>
          <w:rFonts w:hint="eastAsia"/>
          <w:sz w:val="27"/>
          <w:szCs w:val="27"/>
          <w:shd w:val="clear" w:color="auto" w:fill="FFFFFF"/>
        </w:rPr>
        <w:t>，主要原因是一年来我会严格执行县委、县政府厉行节约的要求，认真落实财务制度和财经纪律，执行预决算制度较好。</w:t>
      </w:r>
    </w:p>
    <w:p w:rsidR="001C122D" w:rsidRDefault="001C122D" w:rsidP="00EE02AC">
      <w:pPr>
        <w:spacing w:after="100" w:afterAutospacing="1" w:line="555" w:lineRule="atLeast"/>
        <w:ind w:firstLine="540"/>
      </w:pPr>
      <w:r w:rsidRPr="00EE02AC">
        <w:rPr>
          <w:rFonts w:hint="eastAsia"/>
          <w:sz w:val="27"/>
          <w:szCs w:val="27"/>
          <w:shd w:val="clear" w:color="auto" w:fill="FFFFFF"/>
        </w:rPr>
        <w:t>（</w:t>
      </w:r>
      <w:r w:rsidRPr="00EE02AC">
        <w:rPr>
          <w:sz w:val="27"/>
          <w:szCs w:val="27"/>
          <w:shd w:val="clear" w:color="auto" w:fill="FFFFFF"/>
        </w:rPr>
        <w:t>4</w:t>
      </w:r>
      <w:r w:rsidRPr="00EE02AC">
        <w:rPr>
          <w:rFonts w:hint="eastAsia"/>
          <w:sz w:val="27"/>
          <w:szCs w:val="27"/>
          <w:shd w:val="clear" w:color="auto" w:fill="FFFFFF"/>
        </w:rPr>
        <w:t>）农林水支出</w:t>
      </w:r>
      <w:r w:rsidRPr="00EE02AC">
        <w:rPr>
          <w:sz w:val="27"/>
          <w:szCs w:val="27"/>
          <w:shd w:val="clear" w:color="auto" w:fill="FFFFFF"/>
        </w:rPr>
        <w:t>1.66</w:t>
      </w:r>
      <w:r w:rsidRPr="00EE02AC">
        <w:rPr>
          <w:rFonts w:hint="eastAsia"/>
          <w:sz w:val="27"/>
          <w:szCs w:val="27"/>
          <w:shd w:val="clear" w:color="auto" w:fill="FFFFFF"/>
        </w:rPr>
        <w:t>万元，占</w:t>
      </w:r>
      <w:r w:rsidRPr="00EE02AC">
        <w:rPr>
          <w:sz w:val="27"/>
          <w:szCs w:val="27"/>
          <w:shd w:val="clear" w:color="auto" w:fill="FFFFFF"/>
        </w:rPr>
        <w:t>0.6%</w:t>
      </w:r>
      <w:r w:rsidRPr="00EE02AC">
        <w:rPr>
          <w:rFonts w:hint="eastAsia"/>
          <w:sz w:val="27"/>
          <w:szCs w:val="27"/>
          <w:shd w:val="clear" w:color="auto" w:fill="FFFFFF"/>
        </w:rPr>
        <w:t>，较年初预算数增加</w:t>
      </w:r>
      <w:r w:rsidRPr="00EE02AC">
        <w:rPr>
          <w:sz w:val="27"/>
          <w:szCs w:val="27"/>
          <w:shd w:val="clear" w:color="auto" w:fill="FFFFFF"/>
        </w:rPr>
        <w:t>1.66</w:t>
      </w:r>
      <w:r w:rsidRPr="00EE02AC">
        <w:rPr>
          <w:rFonts w:hint="eastAsia"/>
          <w:sz w:val="27"/>
          <w:szCs w:val="27"/>
          <w:shd w:val="clear" w:color="auto" w:fill="FFFFFF"/>
        </w:rPr>
        <w:t>万元，增长</w:t>
      </w:r>
      <w:r w:rsidRPr="00EE02AC">
        <w:rPr>
          <w:sz w:val="27"/>
          <w:szCs w:val="27"/>
          <w:shd w:val="clear" w:color="auto" w:fill="FFFFFF"/>
        </w:rPr>
        <w:t>%</w:t>
      </w:r>
      <w:r w:rsidRPr="00EE02AC">
        <w:rPr>
          <w:rFonts w:hint="eastAsia"/>
          <w:sz w:val="27"/>
          <w:szCs w:val="27"/>
          <w:shd w:val="clear" w:color="auto" w:fill="FFFFFF"/>
        </w:rPr>
        <w:t>，主要原因是年初该项支出未预算，故导致该项目增加。</w:t>
      </w:r>
    </w:p>
    <w:p w:rsidR="001C122D" w:rsidRDefault="001C122D" w:rsidP="00EE02AC">
      <w:pPr>
        <w:spacing w:after="100" w:afterAutospacing="1" w:line="555" w:lineRule="atLeast"/>
        <w:ind w:firstLine="540"/>
      </w:pPr>
      <w:r w:rsidRPr="00EE02AC">
        <w:rPr>
          <w:rFonts w:hint="eastAsia"/>
          <w:sz w:val="27"/>
          <w:szCs w:val="27"/>
          <w:shd w:val="clear" w:color="auto" w:fill="FFFFFF"/>
        </w:rPr>
        <w:t>（</w:t>
      </w:r>
      <w:r w:rsidRPr="00EE02AC">
        <w:rPr>
          <w:sz w:val="27"/>
          <w:szCs w:val="27"/>
          <w:shd w:val="clear" w:color="auto" w:fill="FFFFFF"/>
        </w:rPr>
        <w:t>5</w:t>
      </w:r>
      <w:r w:rsidRPr="00EE02AC">
        <w:rPr>
          <w:rFonts w:hint="eastAsia"/>
          <w:sz w:val="27"/>
          <w:szCs w:val="27"/>
          <w:shd w:val="clear" w:color="auto" w:fill="FFFFFF"/>
        </w:rPr>
        <w:t>）住房保障支出</w:t>
      </w:r>
      <w:r w:rsidRPr="00EE02AC">
        <w:rPr>
          <w:sz w:val="27"/>
          <w:szCs w:val="27"/>
          <w:shd w:val="clear" w:color="auto" w:fill="FFFFFF"/>
        </w:rPr>
        <w:t>8.71</w:t>
      </w:r>
      <w:r w:rsidRPr="00EE02AC">
        <w:rPr>
          <w:rFonts w:hint="eastAsia"/>
          <w:sz w:val="27"/>
          <w:szCs w:val="27"/>
          <w:shd w:val="clear" w:color="auto" w:fill="FFFFFF"/>
        </w:rPr>
        <w:t>万元，占</w:t>
      </w:r>
      <w:r w:rsidRPr="00EE02AC">
        <w:rPr>
          <w:sz w:val="27"/>
          <w:szCs w:val="27"/>
          <w:shd w:val="clear" w:color="auto" w:fill="FFFFFF"/>
        </w:rPr>
        <w:t>3.3%</w:t>
      </w:r>
      <w:r w:rsidRPr="00EE02AC">
        <w:rPr>
          <w:rFonts w:hint="eastAsia"/>
          <w:sz w:val="27"/>
          <w:szCs w:val="27"/>
          <w:shd w:val="clear" w:color="auto" w:fill="FFFFFF"/>
        </w:rPr>
        <w:t>，较年初预算数增加</w:t>
      </w:r>
      <w:r w:rsidRPr="00EE02AC">
        <w:rPr>
          <w:sz w:val="27"/>
          <w:szCs w:val="27"/>
          <w:shd w:val="clear" w:color="auto" w:fill="FFFFFF"/>
        </w:rPr>
        <w:t>0.00</w:t>
      </w:r>
      <w:r w:rsidRPr="00EE02AC">
        <w:rPr>
          <w:rFonts w:hint="eastAsia"/>
          <w:sz w:val="27"/>
          <w:szCs w:val="27"/>
          <w:shd w:val="clear" w:color="auto" w:fill="FFFFFF"/>
        </w:rPr>
        <w:t>万元，增长</w:t>
      </w:r>
      <w:r w:rsidRPr="00EE02AC">
        <w:rPr>
          <w:sz w:val="27"/>
          <w:szCs w:val="27"/>
          <w:shd w:val="clear" w:color="auto" w:fill="FFFFFF"/>
        </w:rPr>
        <w:t>0%</w:t>
      </w:r>
      <w:r w:rsidRPr="00EE02AC">
        <w:rPr>
          <w:rFonts w:hint="eastAsia"/>
          <w:sz w:val="27"/>
          <w:szCs w:val="27"/>
          <w:shd w:val="clear" w:color="auto" w:fill="FFFFFF"/>
        </w:rPr>
        <w:t>，主要原因是主要原因是一年来我会严格执行县委、县政府厉行节约的要求，认真落实财务制度和财经纪律，执行预决算制度较好。</w:t>
      </w:r>
    </w:p>
    <w:p w:rsidR="001C122D" w:rsidRDefault="001C122D" w:rsidP="00EE02AC">
      <w:pPr>
        <w:spacing w:after="100" w:afterAutospacing="1" w:line="555" w:lineRule="atLeast"/>
        <w:ind w:firstLine="540"/>
      </w:pPr>
      <w:r w:rsidRPr="00EE02AC">
        <w:rPr>
          <w:rFonts w:ascii="Times New Roman" w:hAnsi="Times New Roman" w:cs="Times New Roman"/>
          <w:sz w:val="27"/>
          <w:szCs w:val="27"/>
          <w:shd w:val="clear" w:color="auto" w:fill="FFFFFF"/>
        </w:rPr>
        <w:t> </w:t>
      </w:r>
      <w:r w:rsidRPr="00EE02AC">
        <w:rPr>
          <w:sz w:val="27"/>
          <w:szCs w:val="27"/>
          <w:shd w:val="clear" w:color="auto" w:fill="FFFFFF"/>
        </w:rPr>
        <w:t xml:space="preserve"> </w:t>
      </w:r>
      <w:r w:rsidRPr="00EE02AC">
        <w:rPr>
          <w:rFonts w:hint="eastAsia"/>
          <w:sz w:val="27"/>
          <w:szCs w:val="27"/>
          <w:shd w:val="clear" w:color="auto" w:fill="FFFFFF"/>
        </w:rPr>
        <w:t>（四）一般公共预算财政拨款基本支出决算情况说明。</w:t>
      </w:r>
    </w:p>
    <w:p w:rsidR="001C122D" w:rsidRDefault="001C122D" w:rsidP="00EE02AC">
      <w:pPr>
        <w:spacing w:after="100" w:afterAutospacing="1" w:line="555" w:lineRule="atLeast"/>
        <w:ind w:firstLine="540"/>
      </w:pPr>
      <w:r w:rsidRPr="00EE02AC">
        <w:rPr>
          <w:sz w:val="27"/>
          <w:szCs w:val="27"/>
          <w:shd w:val="clear" w:color="auto" w:fill="FFFFFF"/>
        </w:rPr>
        <w:t xml:space="preserve"> 2021</w:t>
      </w:r>
      <w:r w:rsidRPr="00EE02AC">
        <w:rPr>
          <w:rFonts w:ascii="Times New Roman" w:hAnsi="Times New Roman" w:cs="Times New Roman"/>
          <w:sz w:val="27"/>
          <w:szCs w:val="27"/>
          <w:shd w:val="clear" w:color="auto" w:fill="FFFFFF"/>
        </w:rPr>
        <w:t> </w:t>
      </w:r>
      <w:r w:rsidRPr="00EE02AC">
        <w:rPr>
          <w:rFonts w:hint="eastAsia"/>
          <w:sz w:val="27"/>
          <w:szCs w:val="27"/>
          <w:shd w:val="clear" w:color="auto" w:fill="FFFFFF"/>
        </w:rPr>
        <w:t>年度一般公共财政拨款基本支出</w:t>
      </w:r>
      <w:r w:rsidRPr="00EE02AC">
        <w:rPr>
          <w:sz w:val="27"/>
          <w:szCs w:val="27"/>
          <w:shd w:val="clear" w:color="auto" w:fill="FFFFFF"/>
        </w:rPr>
        <w:t>179.80</w:t>
      </w:r>
      <w:r w:rsidRPr="00EE02AC">
        <w:rPr>
          <w:rFonts w:hint="eastAsia"/>
          <w:sz w:val="27"/>
          <w:szCs w:val="27"/>
          <w:shd w:val="clear" w:color="auto" w:fill="FFFFFF"/>
        </w:rPr>
        <w:t>万元。其中：人员经费</w:t>
      </w:r>
      <w:r w:rsidRPr="00EE02AC">
        <w:rPr>
          <w:sz w:val="27"/>
          <w:szCs w:val="27"/>
          <w:shd w:val="clear" w:color="auto" w:fill="FFFFFF"/>
        </w:rPr>
        <w:t>155.32</w:t>
      </w:r>
      <w:r w:rsidRPr="00EE02AC">
        <w:rPr>
          <w:rFonts w:hint="eastAsia"/>
          <w:sz w:val="27"/>
          <w:szCs w:val="27"/>
          <w:shd w:val="clear" w:color="auto" w:fill="FFFFFF"/>
        </w:rPr>
        <w:t>万元，较上年决算数减少</w:t>
      </w:r>
      <w:r w:rsidRPr="00EE02AC">
        <w:rPr>
          <w:sz w:val="27"/>
          <w:szCs w:val="27"/>
          <w:shd w:val="clear" w:color="auto" w:fill="FFFFFF"/>
        </w:rPr>
        <w:t>6.76</w:t>
      </w:r>
      <w:r w:rsidRPr="00EE02AC">
        <w:rPr>
          <w:rFonts w:hint="eastAsia"/>
          <w:sz w:val="27"/>
          <w:szCs w:val="27"/>
          <w:shd w:val="clear" w:color="auto" w:fill="FFFFFF"/>
        </w:rPr>
        <w:t>万元，下降</w:t>
      </w:r>
      <w:r w:rsidRPr="00EE02AC">
        <w:rPr>
          <w:sz w:val="27"/>
          <w:szCs w:val="27"/>
          <w:shd w:val="clear" w:color="auto" w:fill="FFFFFF"/>
        </w:rPr>
        <w:t>4.2%</w:t>
      </w:r>
      <w:r w:rsidRPr="00EE02AC">
        <w:rPr>
          <w:rFonts w:hint="eastAsia"/>
          <w:sz w:val="27"/>
          <w:szCs w:val="27"/>
          <w:shd w:val="clear" w:color="auto" w:fill="FFFFFF"/>
        </w:rPr>
        <w:t>，主要原因是认真贯彻落实中央八项规定和厉行节约要求。人员经费用途主要包括支付职工工资、社会保险缴费、退休职工健康休养费、职工食堂支出等方便。公用经费</w:t>
      </w:r>
      <w:r w:rsidRPr="00EE02AC">
        <w:rPr>
          <w:sz w:val="27"/>
          <w:szCs w:val="27"/>
          <w:shd w:val="clear" w:color="auto" w:fill="FFFFFF"/>
        </w:rPr>
        <w:t>24.48</w:t>
      </w:r>
      <w:r w:rsidRPr="00EE02AC">
        <w:rPr>
          <w:rFonts w:hint="eastAsia"/>
          <w:sz w:val="27"/>
          <w:szCs w:val="27"/>
          <w:shd w:val="clear" w:color="auto" w:fill="FFFFFF"/>
        </w:rPr>
        <w:t>万元，较上年决算数增加</w:t>
      </w:r>
      <w:r w:rsidRPr="00EE02AC">
        <w:rPr>
          <w:sz w:val="27"/>
          <w:szCs w:val="27"/>
          <w:shd w:val="clear" w:color="auto" w:fill="FFFFFF"/>
        </w:rPr>
        <w:t>12.84</w:t>
      </w:r>
      <w:r w:rsidRPr="00EE02AC">
        <w:rPr>
          <w:rFonts w:hint="eastAsia"/>
          <w:sz w:val="27"/>
          <w:szCs w:val="27"/>
          <w:shd w:val="clear" w:color="auto" w:fill="FFFFFF"/>
        </w:rPr>
        <w:t>万元，增长</w:t>
      </w:r>
      <w:r w:rsidRPr="00EE02AC">
        <w:rPr>
          <w:sz w:val="27"/>
          <w:szCs w:val="27"/>
          <w:shd w:val="clear" w:color="auto" w:fill="FFFFFF"/>
        </w:rPr>
        <w:t>110.3%</w:t>
      </w:r>
      <w:r w:rsidRPr="00EE02AC">
        <w:rPr>
          <w:rFonts w:hint="eastAsia"/>
          <w:sz w:val="27"/>
          <w:szCs w:val="27"/>
          <w:shd w:val="clear" w:color="auto" w:fill="FFFFFF"/>
        </w:rPr>
        <w:t>，主要原因是机关运行经费较上年决算数增加了</w:t>
      </w:r>
      <w:r w:rsidRPr="00EE02AC">
        <w:rPr>
          <w:sz w:val="27"/>
          <w:szCs w:val="27"/>
          <w:shd w:val="clear" w:color="auto" w:fill="FFFFFF"/>
        </w:rPr>
        <w:t>12.84</w:t>
      </w:r>
      <w:r w:rsidRPr="00EE02AC">
        <w:rPr>
          <w:rFonts w:hint="eastAsia"/>
          <w:sz w:val="27"/>
          <w:szCs w:val="27"/>
          <w:shd w:val="clear" w:color="auto" w:fill="FFFFFF"/>
        </w:rPr>
        <w:t>万元，主要原因是我会</w:t>
      </w:r>
      <w:r w:rsidRPr="00EE02AC">
        <w:rPr>
          <w:sz w:val="27"/>
          <w:szCs w:val="27"/>
          <w:shd w:val="clear" w:color="auto" w:fill="FFFFFF"/>
        </w:rPr>
        <w:t>2021</w:t>
      </w:r>
      <w:r w:rsidRPr="00EE02AC">
        <w:rPr>
          <w:rFonts w:hint="eastAsia"/>
          <w:sz w:val="27"/>
          <w:szCs w:val="27"/>
          <w:shd w:val="clear" w:color="auto" w:fill="FFFFFF"/>
        </w:rPr>
        <w:t>年进行了安可工程机要室建立、涉密办公室门窗改建，故机关运行经费较上年增加。</w:t>
      </w:r>
    </w:p>
    <w:p w:rsidR="001C122D" w:rsidRDefault="001C122D" w:rsidP="00EE02AC">
      <w:pPr>
        <w:spacing w:after="100" w:afterAutospacing="1" w:line="555" w:lineRule="atLeast"/>
        <w:ind w:firstLine="540"/>
      </w:pPr>
      <w:r w:rsidRPr="00EE02AC">
        <w:rPr>
          <w:rFonts w:ascii="Times New Roman" w:hAnsi="Times New Roman" w:cs="Times New Roman"/>
          <w:sz w:val="27"/>
          <w:szCs w:val="27"/>
          <w:shd w:val="clear" w:color="auto" w:fill="FFFFFF"/>
        </w:rPr>
        <w:t> </w:t>
      </w:r>
      <w:r w:rsidRPr="00EE02AC">
        <w:rPr>
          <w:sz w:val="27"/>
          <w:szCs w:val="27"/>
          <w:shd w:val="clear" w:color="auto" w:fill="FFFFFF"/>
        </w:rPr>
        <w:t xml:space="preserve"> </w:t>
      </w:r>
      <w:r w:rsidRPr="00EE02AC">
        <w:rPr>
          <w:rFonts w:hint="eastAsia"/>
          <w:sz w:val="27"/>
          <w:szCs w:val="27"/>
          <w:shd w:val="clear" w:color="auto" w:fill="FFFFFF"/>
        </w:rPr>
        <w:t>（五）政府性基金预算收入决算情况说明。</w:t>
      </w:r>
    </w:p>
    <w:p w:rsidR="001C122D" w:rsidRDefault="001C122D" w:rsidP="00EE02AC">
      <w:pPr>
        <w:spacing w:after="100" w:afterAutospacing="1" w:line="555" w:lineRule="atLeast"/>
        <w:ind w:firstLine="540"/>
      </w:pPr>
      <w:r w:rsidRPr="00EE02AC">
        <w:rPr>
          <w:rFonts w:ascii="Times New Roman" w:hAnsi="Times New Roman" w:cs="Times New Roman"/>
          <w:sz w:val="27"/>
          <w:szCs w:val="27"/>
          <w:shd w:val="clear" w:color="auto" w:fill="FFFFFF"/>
        </w:rPr>
        <w:t> </w:t>
      </w:r>
      <w:r w:rsidRPr="00EE02AC">
        <w:rPr>
          <w:sz w:val="27"/>
          <w:szCs w:val="27"/>
          <w:shd w:val="clear" w:color="auto" w:fill="FFFFFF"/>
        </w:rPr>
        <w:t xml:space="preserve"> </w:t>
      </w:r>
      <w:r w:rsidRPr="00EE02AC">
        <w:rPr>
          <w:rFonts w:hint="eastAsia"/>
          <w:sz w:val="27"/>
          <w:szCs w:val="27"/>
          <w:shd w:val="clear" w:color="auto" w:fill="FFFFFF"/>
        </w:rPr>
        <w:t>本部门</w:t>
      </w:r>
      <w:r w:rsidRPr="00EE02AC">
        <w:rPr>
          <w:sz w:val="27"/>
          <w:szCs w:val="27"/>
          <w:shd w:val="clear" w:color="auto" w:fill="FFFFFF"/>
        </w:rPr>
        <w:t>2021</w:t>
      </w:r>
      <w:r w:rsidRPr="00EE02AC">
        <w:rPr>
          <w:rFonts w:hint="eastAsia"/>
          <w:sz w:val="27"/>
          <w:szCs w:val="27"/>
          <w:shd w:val="clear" w:color="auto" w:fill="FFFFFF"/>
        </w:rPr>
        <w:t>年度无政府性基金预算财政拨款收支。</w:t>
      </w:r>
    </w:p>
    <w:p w:rsidR="001C122D" w:rsidRDefault="001C122D" w:rsidP="00EE02AC">
      <w:pPr>
        <w:spacing w:after="100" w:afterAutospacing="1" w:line="555" w:lineRule="atLeast"/>
        <w:ind w:firstLine="540"/>
      </w:pPr>
      <w:r w:rsidRPr="00EE02AC">
        <w:rPr>
          <w:rFonts w:ascii="Times New Roman" w:hAnsi="Times New Roman" w:cs="Times New Roman"/>
          <w:sz w:val="27"/>
          <w:szCs w:val="27"/>
          <w:shd w:val="clear" w:color="auto" w:fill="FFFFFF"/>
        </w:rPr>
        <w:t> </w:t>
      </w:r>
      <w:r w:rsidRPr="00EE02AC">
        <w:rPr>
          <w:sz w:val="27"/>
          <w:szCs w:val="27"/>
          <w:shd w:val="clear" w:color="auto" w:fill="FFFFFF"/>
        </w:rPr>
        <w:t xml:space="preserve"> </w:t>
      </w:r>
      <w:r w:rsidRPr="00EE02AC">
        <w:rPr>
          <w:rFonts w:hint="eastAsia"/>
          <w:sz w:val="27"/>
          <w:szCs w:val="27"/>
          <w:shd w:val="clear" w:color="auto" w:fill="FFFFFF"/>
        </w:rPr>
        <w:t>（六）国有资本经营预算财政拨款支出决算情况说明。</w:t>
      </w:r>
    </w:p>
    <w:p w:rsidR="001C122D" w:rsidRDefault="001C122D" w:rsidP="00EE02AC">
      <w:pPr>
        <w:spacing w:after="100" w:afterAutospacing="1" w:line="555" w:lineRule="atLeast"/>
        <w:ind w:firstLine="540"/>
      </w:pPr>
      <w:r w:rsidRPr="00EE02AC">
        <w:rPr>
          <w:rFonts w:ascii="Times New Roman" w:hAnsi="Times New Roman" w:cs="Times New Roman"/>
          <w:sz w:val="27"/>
          <w:szCs w:val="27"/>
          <w:shd w:val="clear" w:color="auto" w:fill="FFFFFF"/>
        </w:rPr>
        <w:t> </w:t>
      </w:r>
      <w:r w:rsidRPr="00EE02AC">
        <w:rPr>
          <w:sz w:val="27"/>
          <w:szCs w:val="27"/>
          <w:shd w:val="clear" w:color="auto" w:fill="FFFFFF"/>
        </w:rPr>
        <w:t xml:space="preserve"> </w:t>
      </w:r>
      <w:r w:rsidRPr="00EE02AC">
        <w:rPr>
          <w:rFonts w:hint="eastAsia"/>
          <w:sz w:val="27"/>
          <w:szCs w:val="27"/>
          <w:shd w:val="clear" w:color="auto" w:fill="FFFFFF"/>
        </w:rPr>
        <w:t>本部门</w:t>
      </w:r>
      <w:r w:rsidRPr="00EE02AC">
        <w:rPr>
          <w:sz w:val="27"/>
          <w:szCs w:val="27"/>
          <w:shd w:val="clear" w:color="auto" w:fill="FFFFFF"/>
        </w:rPr>
        <w:t>2021</w:t>
      </w:r>
      <w:r w:rsidRPr="00EE02AC">
        <w:rPr>
          <w:rFonts w:hint="eastAsia"/>
          <w:sz w:val="27"/>
          <w:szCs w:val="27"/>
          <w:shd w:val="clear" w:color="auto" w:fill="FFFFFF"/>
        </w:rPr>
        <w:t>年度无国有资本经营预算财政拨款支出。</w:t>
      </w:r>
    </w:p>
    <w:p w:rsidR="001C122D" w:rsidRDefault="001C122D" w:rsidP="00EE02AC">
      <w:pPr>
        <w:spacing w:after="100" w:afterAutospacing="1" w:line="555" w:lineRule="atLeast"/>
        <w:ind w:firstLine="540"/>
      </w:pPr>
      <w:r w:rsidRPr="00EE02AC">
        <w:rPr>
          <w:rFonts w:ascii="Times New Roman" w:hAnsi="Times New Roman" w:cs="Times New Roman"/>
          <w:sz w:val="27"/>
          <w:szCs w:val="27"/>
          <w:shd w:val="clear" w:color="auto" w:fill="FFFFFF"/>
        </w:rPr>
        <w:t> </w:t>
      </w:r>
      <w:r w:rsidRPr="00EE02AC">
        <w:rPr>
          <w:sz w:val="27"/>
          <w:szCs w:val="27"/>
          <w:shd w:val="clear" w:color="auto" w:fill="FFFFFF"/>
        </w:rPr>
        <w:t xml:space="preserve"> </w:t>
      </w:r>
      <w:r w:rsidRPr="00EE02AC">
        <w:rPr>
          <w:rFonts w:hint="eastAsia"/>
          <w:sz w:val="27"/>
          <w:szCs w:val="27"/>
          <w:shd w:val="clear" w:color="auto" w:fill="FFFFFF"/>
        </w:rPr>
        <w:t>三、“三公”经费情况说明</w:t>
      </w:r>
    </w:p>
    <w:p w:rsidR="001C122D" w:rsidRDefault="001C122D" w:rsidP="00EE02AC">
      <w:pPr>
        <w:spacing w:after="100" w:afterAutospacing="1" w:line="555" w:lineRule="atLeast"/>
        <w:ind w:firstLine="540"/>
      </w:pPr>
      <w:r w:rsidRPr="00EE02AC">
        <w:rPr>
          <w:rFonts w:ascii="Times New Roman" w:hAnsi="Times New Roman" w:cs="Times New Roman"/>
          <w:sz w:val="27"/>
          <w:szCs w:val="27"/>
          <w:shd w:val="clear" w:color="auto" w:fill="FFFFFF"/>
        </w:rPr>
        <w:t> </w:t>
      </w:r>
      <w:r w:rsidRPr="00EE02AC">
        <w:rPr>
          <w:rFonts w:hint="eastAsia"/>
          <w:sz w:val="27"/>
          <w:szCs w:val="27"/>
          <w:shd w:val="clear" w:color="auto" w:fill="FFFFFF"/>
        </w:rPr>
        <w:t>（一）“三公”经费支出总体情况说明。</w:t>
      </w:r>
    </w:p>
    <w:p w:rsidR="001C122D" w:rsidRDefault="001C122D" w:rsidP="00EE02AC">
      <w:pPr>
        <w:spacing w:before="100" w:beforeAutospacing="1" w:after="100" w:afterAutospacing="1" w:line="600" w:lineRule="atLeast"/>
        <w:ind w:firstLine="675"/>
      </w:pPr>
      <w:r w:rsidRPr="00EE02AC">
        <w:rPr>
          <w:sz w:val="27"/>
          <w:szCs w:val="27"/>
          <w:shd w:val="clear" w:color="auto" w:fill="FFFFFF"/>
        </w:rPr>
        <w:t xml:space="preserve"> 2021</w:t>
      </w:r>
      <w:r w:rsidRPr="00EE02AC">
        <w:rPr>
          <w:rFonts w:ascii="Times New Roman" w:hAnsi="Times New Roman" w:cs="Times New Roman"/>
          <w:sz w:val="27"/>
          <w:szCs w:val="27"/>
          <w:shd w:val="clear" w:color="auto" w:fill="FFFFFF"/>
        </w:rPr>
        <w:t> </w:t>
      </w:r>
      <w:r w:rsidRPr="00EE02AC">
        <w:rPr>
          <w:rFonts w:hint="eastAsia"/>
          <w:sz w:val="27"/>
          <w:szCs w:val="27"/>
          <w:shd w:val="clear" w:color="auto" w:fill="FFFFFF"/>
        </w:rPr>
        <w:t>年度</w:t>
      </w:r>
      <w:r w:rsidRPr="00EE02AC">
        <w:rPr>
          <w:sz w:val="27"/>
          <w:szCs w:val="27"/>
          <w:shd w:val="clear" w:color="auto" w:fill="FFFFFF"/>
        </w:rPr>
        <w:t>“</w:t>
      </w:r>
      <w:r w:rsidRPr="00EE02AC">
        <w:rPr>
          <w:rFonts w:hint="eastAsia"/>
          <w:sz w:val="27"/>
          <w:szCs w:val="27"/>
          <w:shd w:val="clear" w:color="auto" w:fill="FFFFFF"/>
        </w:rPr>
        <w:t>三公</w:t>
      </w:r>
      <w:r w:rsidRPr="00EE02AC">
        <w:rPr>
          <w:sz w:val="27"/>
          <w:szCs w:val="27"/>
          <w:shd w:val="clear" w:color="auto" w:fill="FFFFFF"/>
        </w:rPr>
        <w:t>”</w:t>
      </w:r>
      <w:r w:rsidRPr="00EE02AC">
        <w:rPr>
          <w:rFonts w:hint="eastAsia"/>
          <w:sz w:val="27"/>
          <w:szCs w:val="27"/>
          <w:shd w:val="clear" w:color="auto" w:fill="FFFFFF"/>
        </w:rPr>
        <w:t>经费支出共计</w:t>
      </w:r>
      <w:r w:rsidRPr="00EE02AC">
        <w:rPr>
          <w:sz w:val="27"/>
          <w:szCs w:val="27"/>
          <w:shd w:val="clear" w:color="auto" w:fill="FFFFFF"/>
        </w:rPr>
        <w:t>2.78</w:t>
      </w:r>
      <w:r w:rsidRPr="00EE02AC">
        <w:rPr>
          <w:rFonts w:hint="eastAsia"/>
          <w:sz w:val="27"/>
          <w:szCs w:val="27"/>
          <w:shd w:val="clear" w:color="auto" w:fill="FFFFFF"/>
        </w:rPr>
        <w:t>万元，较年初预算数减少</w:t>
      </w:r>
      <w:r w:rsidRPr="00EE02AC">
        <w:rPr>
          <w:sz w:val="27"/>
          <w:szCs w:val="27"/>
          <w:shd w:val="clear" w:color="auto" w:fill="FFFFFF"/>
        </w:rPr>
        <w:t>1.92</w:t>
      </w:r>
      <w:r w:rsidRPr="00EE02AC">
        <w:rPr>
          <w:rFonts w:hint="eastAsia"/>
          <w:sz w:val="27"/>
          <w:szCs w:val="27"/>
          <w:shd w:val="clear" w:color="auto" w:fill="FFFFFF"/>
        </w:rPr>
        <w:t>万元，下降</w:t>
      </w:r>
      <w:r w:rsidRPr="00EE02AC">
        <w:rPr>
          <w:sz w:val="27"/>
          <w:szCs w:val="27"/>
          <w:shd w:val="clear" w:color="auto" w:fill="FFFFFF"/>
        </w:rPr>
        <w:t>40.9%</w:t>
      </w:r>
      <w:r w:rsidRPr="00EE02AC">
        <w:rPr>
          <w:rFonts w:hint="eastAsia"/>
          <w:sz w:val="27"/>
          <w:szCs w:val="27"/>
          <w:shd w:val="clear" w:color="auto" w:fill="FFFFFF"/>
        </w:rPr>
        <w:t>，主要原因是主要原因是认真贯彻落实中央八项规定和厉行节约要求，按照支减不增的要求严格控制</w:t>
      </w:r>
      <w:r w:rsidRPr="00EE02AC">
        <w:rPr>
          <w:sz w:val="27"/>
          <w:szCs w:val="27"/>
          <w:shd w:val="clear" w:color="auto" w:fill="FFFFFF"/>
        </w:rPr>
        <w:t>“</w:t>
      </w:r>
      <w:r w:rsidRPr="00EE02AC">
        <w:rPr>
          <w:rFonts w:hint="eastAsia"/>
          <w:sz w:val="27"/>
          <w:szCs w:val="27"/>
          <w:shd w:val="clear" w:color="auto" w:fill="FFFFFF"/>
        </w:rPr>
        <w:t>三公</w:t>
      </w:r>
      <w:r w:rsidRPr="00EE02AC">
        <w:rPr>
          <w:sz w:val="27"/>
          <w:szCs w:val="27"/>
          <w:shd w:val="clear" w:color="auto" w:fill="FFFFFF"/>
        </w:rPr>
        <w:t>”</w:t>
      </w:r>
      <w:r w:rsidRPr="00EE02AC">
        <w:rPr>
          <w:rFonts w:hint="eastAsia"/>
          <w:sz w:val="27"/>
          <w:szCs w:val="27"/>
          <w:shd w:val="clear" w:color="auto" w:fill="FFFFFF"/>
        </w:rPr>
        <w:t>经费。较上年支出数增加</w:t>
      </w:r>
      <w:r w:rsidRPr="00EE02AC">
        <w:rPr>
          <w:sz w:val="27"/>
          <w:szCs w:val="27"/>
          <w:shd w:val="clear" w:color="auto" w:fill="FFFFFF"/>
        </w:rPr>
        <w:t>0.28</w:t>
      </w:r>
      <w:r w:rsidRPr="00EE02AC">
        <w:rPr>
          <w:rFonts w:hint="eastAsia"/>
          <w:sz w:val="27"/>
          <w:szCs w:val="27"/>
          <w:shd w:val="clear" w:color="auto" w:fill="FFFFFF"/>
        </w:rPr>
        <w:t>万元，增长</w:t>
      </w:r>
      <w:r w:rsidRPr="00EE02AC">
        <w:rPr>
          <w:sz w:val="27"/>
          <w:szCs w:val="27"/>
          <w:shd w:val="clear" w:color="auto" w:fill="FFFFFF"/>
        </w:rPr>
        <w:t>11.2%</w:t>
      </w:r>
      <w:r w:rsidRPr="00EE02AC">
        <w:rPr>
          <w:rFonts w:hint="eastAsia"/>
          <w:sz w:val="27"/>
          <w:szCs w:val="27"/>
          <w:shd w:val="clear" w:color="auto" w:fill="FFFFFF"/>
        </w:rPr>
        <w:t>，主要原因是上年去公务接待为</w:t>
      </w:r>
      <w:r w:rsidRPr="00EE02AC">
        <w:rPr>
          <w:sz w:val="27"/>
          <w:szCs w:val="27"/>
          <w:shd w:val="clear" w:color="auto" w:fill="FFFFFF"/>
        </w:rPr>
        <w:t>0</w:t>
      </w:r>
      <w:r w:rsidRPr="00EE02AC">
        <w:rPr>
          <w:rFonts w:hint="eastAsia"/>
          <w:sz w:val="27"/>
          <w:szCs w:val="27"/>
          <w:shd w:val="clear" w:color="auto" w:fill="FFFFFF"/>
        </w:rPr>
        <w:t>元，</w:t>
      </w:r>
      <w:r w:rsidRPr="00EE02AC">
        <w:rPr>
          <w:sz w:val="27"/>
          <w:szCs w:val="27"/>
          <w:shd w:val="clear" w:color="auto" w:fill="FFFFFF"/>
        </w:rPr>
        <w:t>2021</w:t>
      </w:r>
      <w:r w:rsidRPr="00EE02AC">
        <w:rPr>
          <w:rFonts w:hint="eastAsia"/>
          <w:sz w:val="27"/>
          <w:szCs w:val="27"/>
          <w:shd w:val="clear" w:color="auto" w:fill="FFFFFF"/>
        </w:rPr>
        <w:t>年公务接待支出</w:t>
      </w:r>
      <w:r w:rsidRPr="00EE02AC">
        <w:rPr>
          <w:sz w:val="27"/>
          <w:szCs w:val="27"/>
          <w:shd w:val="clear" w:color="auto" w:fill="FFFFFF"/>
        </w:rPr>
        <w:t>0.28</w:t>
      </w:r>
      <w:r w:rsidRPr="00EE02AC">
        <w:rPr>
          <w:rFonts w:hint="eastAsia"/>
          <w:sz w:val="27"/>
          <w:szCs w:val="27"/>
          <w:shd w:val="clear" w:color="auto" w:fill="FFFFFF"/>
        </w:rPr>
        <w:t>万元，导致支出较上年增加。</w:t>
      </w:r>
    </w:p>
    <w:p w:rsidR="001C122D" w:rsidRDefault="001C122D" w:rsidP="00EE02AC">
      <w:pPr>
        <w:spacing w:after="100" w:afterAutospacing="1" w:line="555" w:lineRule="atLeast"/>
        <w:ind w:firstLine="540"/>
      </w:pPr>
      <w:r w:rsidRPr="00EE02AC">
        <w:rPr>
          <w:rFonts w:ascii="Times New Roman" w:hAnsi="Times New Roman" w:cs="Times New Roman"/>
          <w:sz w:val="27"/>
          <w:szCs w:val="27"/>
          <w:shd w:val="clear" w:color="auto" w:fill="FFFFFF"/>
        </w:rPr>
        <w:t> </w:t>
      </w:r>
      <w:r w:rsidRPr="00EE02AC">
        <w:rPr>
          <w:sz w:val="27"/>
          <w:szCs w:val="27"/>
          <w:shd w:val="clear" w:color="auto" w:fill="FFFFFF"/>
        </w:rPr>
        <w:t xml:space="preserve"> </w:t>
      </w:r>
      <w:r w:rsidRPr="00EE02AC">
        <w:rPr>
          <w:rFonts w:hint="eastAsia"/>
          <w:sz w:val="27"/>
          <w:szCs w:val="27"/>
          <w:shd w:val="clear" w:color="auto" w:fill="FFFFFF"/>
        </w:rPr>
        <w:t>（二）“三公”经费分项支出情况。</w:t>
      </w:r>
    </w:p>
    <w:p w:rsidR="001C122D" w:rsidRDefault="001C122D" w:rsidP="00EE02AC">
      <w:pPr>
        <w:spacing w:before="100" w:beforeAutospacing="1" w:after="100" w:afterAutospacing="1" w:line="600" w:lineRule="atLeast"/>
        <w:ind w:firstLine="675"/>
      </w:pPr>
      <w:r w:rsidRPr="00EE02AC">
        <w:rPr>
          <w:sz w:val="27"/>
          <w:szCs w:val="27"/>
          <w:shd w:val="clear" w:color="auto" w:fill="FFFFFF"/>
        </w:rPr>
        <w:t xml:space="preserve"> 2021</w:t>
      </w:r>
      <w:r w:rsidRPr="00EE02AC">
        <w:rPr>
          <w:rFonts w:ascii="Times New Roman" w:hAnsi="Times New Roman" w:cs="Times New Roman"/>
          <w:sz w:val="27"/>
          <w:szCs w:val="27"/>
          <w:shd w:val="clear" w:color="auto" w:fill="FFFFFF"/>
        </w:rPr>
        <w:t> </w:t>
      </w:r>
      <w:r w:rsidRPr="00EE02AC">
        <w:rPr>
          <w:rFonts w:hint="eastAsia"/>
          <w:sz w:val="27"/>
          <w:szCs w:val="27"/>
          <w:shd w:val="clear" w:color="auto" w:fill="FFFFFF"/>
        </w:rPr>
        <w:t>年度本部门因公出国（境）费用</w:t>
      </w:r>
      <w:r w:rsidRPr="00EE02AC">
        <w:rPr>
          <w:sz w:val="27"/>
          <w:szCs w:val="27"/>
          <w:shd w:val="clear" w:color="auto" w:fill="FFFFFF"/>
        </w:rPr>
        <w:t>0.00</w:t>
      </w:r>
      <w:r w:rsidRPr="00EE02AC">
        <w:rPr>
          <w:rFonts w:hint="eastAsia"/>
          <w:sz w:val="27"/>
          <w:szCs w:val="27"/>
          <w:shd w:val="clear" w:color="auto" w:fill="FFFFFF"/>
        </w:rPr>
        <w:t>万元，主要是用于我会本年度无因公出国（境）人员。</w:t>
      </w:r>
    </w:p>
    <w:p w:rsidR="001C122D" w:rsidRDefault="001C122D" w:rsidP="00EE02AC">
      <w:pPr>
        <w:spacing w:before="100" w:beforeAutospacing="1" w:after="100" w:afterAutospacing="1" w:line="600" w:lineRule="atLeast"/>
        <w:ind w:firstLine="675"/>
      </w:pPr>
      <w:r w:rsidRPr="00EE02AC">
        <w:rPr>
          <w:rFonts w:ascii="Times New Roman" w:hAnsi="Times New Roman" w:cs="Times New Roman"/>
          <w:sz w:val="27"/>
          <w:szCs w:val="27"/>
          <w:shd w:val="clear" w:color="auto" w:fill="FFFFFF"/>
        </w:rPr>
        <w:t> </w:t>
      </w:r>
      <w:r w:rsidRPr="00EE02AC">
        <w:rPr>
          <w:sz w:val="27"/>
          <w:szCs w:val="27"/>
          <w:shd w:val="clear" w:color="auto" w:fill="FFFFFF"/>
        </w:rPr>
        <w:t xml:space="preserve"> </w:t>
      </w:r>
      <w:r w:rsidRPr="00EE02AC">
        <w:rPr>
          <w:rFonts w:hint="eastAsia"/>
          <w:sz w:val="27"/>
          <w:szCs w:val="27"/>
          <w:shd w:val="clear" w:color="auto" w:fill="FFFFFF"/>
        </w:rPr>
        <w:t>公务车购置费</w:t>
      </w:r>
      <w:r w:rsidRPr="00EE02AC">
        <w:rPr>
          <w:sz w:val="27"/>
          <w:szCs w:val="27"/>
          <w:shd w:val="clear" w:color="auto" w:fill="FFFFFF"/>
        </w:rPr>
        <w:t>0.00</w:t>
      </w:r>
      <w:r w:rsidRPr="00EE02AC">
        <w:rPr>
          <w:rFonts w:hint="eastAsia"/>
          <w:sz w:val="27"/>
          <w:szCs w:val="27"/>
          <w:shd w:val="clear" w:color="auto" w:fill="FFFFFF"/>
        </w:rPr>
        <w:t>万元，主要原因我会本年度未购置公务车。</w:t>
      </w:r>
    </w:p>
    <w:p w:rsidR="001C122D" w:rsidRDefault="001C122D" w:rsidP="00EE02AC">
      <w:pPr>
        <w:spacing w:before="100" w:beforeAutospacing="1" w:after="100" w:afterAutospacing="1" w:line="600" w:lineRule="atLeast"/>
        <w:ind w:firstLine="675"/>
      </w:pPr>
      <w:r w:rsidRPr="00EE02AC">
        <w:rPr>
          <w:rFonts w:ascii="Times New Roman" w:hAnsi="Times New Roman" w:cs="Times New Roman"/>
          <w:sz w:val="27"/>
          <w:szCs w:val="27"/>
          <w:shd w:val="clear" w:color="auto" w:fill="FFFFFF"/>
        </w:rPr>
        <w:t> </w:t>
      </w:r>
      <w:r w:rsidRPr="00EE02AC">
        <w:rPr>
          <w:sz w:val="27"/>
          <w:szCs w:val="27"/>
          <w:shd w:val="clear" w:color="auto" w:fill="FFFFFF"/>
        </w:rPr>
        <w:t xml:space="preserve"> </w:t>
      </w:r>
      <w:r w:rsidRPr="00EE02AC">
        <w:rPr>
          <w:rFonts w:hint="eastAsia"/>
          <w:sz w:val="27"/>
          <w:szCs w:val="27"/>
          <w:shd w:val="clear" w:color="auto" w:fill="FFFFFF"/>
        </w:rPr>
        <w:t>公务用车运行维护费</w:t>
      </w:r>
      <w:r w:rsidRPr="00EE02AC">
        <w:rPr>
          <w:sz w:val="27"/>
          <w:szCs w:val="27"/>
          <w:shd w:val="clear" w:color="auto" w:fill="FFFFFF"/>
        </w:rPr>
        <w:t>2.50</w:t>
      </w:r>
      <w:r w:rsidRPr="00EE02AC">
        <w:rPr>
          <w:rFonts w:hint="eastAsia"/>
          <w:sz w:val="27"/>
          <w:szCs w:val="27"/>
          <w:shd w:val="clear" w:color="auto" w:fill="FFFFFF"/>
        </w:rPr>
        <w:t>万元，主要用于市内因公出行、基层业务指导、下乡扶贫等因工作需要车辆的燃料费、维修费、过路费、保险费、车位租赁费等。费用支出较年初预算数减少</w:t>
      </w:r>
      <w:r w:rsidRPr="00EE02AC">
        <w:rPr>
          <w:sz w:val="27"/>
          <w:szCs w:val="27"/>
          <w:shd w:val="clear" w:color="auto" w:fill="FFFFFF"/>
        </w:rPr>
        <w:t>1.20</w:t>
      </w:r>
      <w:r w:rsidRPr="00EE02AC">
        <w:rPr>
          <w:rFonts w:hint="eastAsia"/>
          <w:sz w:val="27"/>
          <w:szCs w:val="27"/>
          <w:shd w:val="clear" w:color="auto" w:fill="FFFFFF"/>
        </w:rPr>
        <w:t>万元，下降</w:t>
      </w:r>
      <w:r w:rsidRPr="00EE02AC">
        <w:rPr>
          <w:sz w:val="27"/>
          <w:szCs w:val="27"/>
          <w:shd w:val="clear" w:color="auto" w:fill="FFFFFF"/>
        </w:rPr>
        <w:t>32.4%</w:t>
      </w:r>
      <w:r w:rsidRPr="00EE02AC">
        <w:rPr>
          <w:rFonts w:hint="eastAsia"/>
          <w:sz w:val="27"/>
          <w:szCs w:val="27"/>
          <w:shd w:val="clear" w:color="auto" w:fill="FFFFFF"/>
        </w:rPr>
        <w:t>，主要原因是主要原因是严格落实公车使用规定，严禁公车私用，公车运行维护成本大幅下降。</w:t>
      </w:r>
    </w:p>
    <w:p w:rsidR="001C122D" w:rsidRDefault="001C122D" w:rsidP="00EE02AC">
      <w:pPr>
        <w:spacing w:before="100" w:beforeAutospacing="1" w:after="100" w:afterAutospacing="1" w:line="600" w:lineRule="atLeast"/>
        <w:ind w:firstLine="675"/>
      </w:pPr>
      <w:r w:rsidRPr="00EE02AC">
        <w:rPr>
          <w:rFonts w:ascii="Times New Roman" w:hAnsi="Times New Roman" w:cs="Times New Roman"/>
          <w:sz w:val="27"/>
          <w:szCs w:val="27"/>
          <w:shd w:val="clear" w:color="auto" w:fill="FFFFFF"/>
        </w:rPr>
        <w:t> </w:t>
      </w:r>
      <w:r w:rsidRPr="00EE02AC">
        <w:rPr>
          <w:sz w:val="27"/>
          <w:szCs w:val="27"/>
          <w:shd w:val="clear" w:color="auto" w:fill="FFFFFF"/>
        </w:rPr>
        <w:t xml:space="preserve"> </w:t>
      </w:r>
      <w:r w:rsidRPr="00EE02AC">
        <w:rPr>
          <w:rFonts w:hint="eastAsia"/>
          <w:sz w:val="27"/>
          <w:szCs w:val="27"/>
          <w:shd w:val="clear" w:color="auto" w:fill="FFFFFF"/>
        </w:rPr>
        <w:t>公务接待费</w:t>
      </w:r>
      <w:r w:rsidRPr="00EE02AC">
        <w:rPr>
          <w:sz w:val="27"/>
          <w:szCs w:val="27"/>
          <w:shd w:val="clear" w:color="auto" w:fill="FFFFFF"/>
        </w:rPr>
        <w:t>0.28</w:t>
      </w:r>
      <w:r w:rsidRPr="00EE02AC">
        <w:rPr>
          <w:rFonts w:hint="eastAsia"/>
          <w:sz w:val="27"/>
          <w:szCs w:val="27"/>
          <w:shd w:val="clear" w:color="auto" w:fill="FFFFFF"/>
        </w:rPr>
        <w:t>万元，主要用于接待上级部门及其他需接待的工作事项开支。费用支出较年初预算数减少</w:t>
      </w:r>
      <w:r w:rsidRPr="00EE02AC">
        <w:rPr>
          <w:sz w:val="27"/>
          <w:szCs w:val="27"/>
          <w:shd w:val="clear" w:color="auto" w:fill="FFFFFF"/>
        </w:rPr>
        <w:t>0.72</w:t>
      </w:r>
      <w:r w:rsidRPr="00EE02AC">
        <w:rPr>
          <w:rFonts w:hint="eastAsia"/>
          <w:sz w:val="27"/>
          <w:szCs w:val="27"/>
          <w:shd w:val="clear" w:color="auto" w:fill="FFFFFF"/>
        </w:rPr>
        <w:t>万元，下降</w:t>
      </w:r>
      <w:r w:rsidRPr="00EE02AC">
        <w:rPr>
          <w:sz w:val="27"/>
          <w:szCs w:val="27"/>
          <w:shd w:val="clear" w:color="auto" w:fill="FFFFFF"/>
        </w:rPr>
        <w:t>72%</w:t>
      </w:r>
      <w:r w:rsidRPr="00EE02AC">
        <w:rPr>
          <w:rFonts w:hint="eastAsia"/>
          <w:sz w:val="27"/>
          <w:szCs w:val="27"/>
          <w:shd w:val="clear" w:color="auto" w:fill="FFFFFF"/>
        </w:rPr>
        <w:t>，主要原因是认真贯彻落实中央八项规定和厉行节约要求，强化公务接待支出管理，严格遵守公务接待开支范围和开支标准，严格控制陪餐人数，对应由接待对象承担的费用一律由接待对象自行支付。较上年支出数增加</w:t>
      </w:r>
      <w:r w:rsidRPr="00EE02AC">
        <w:rPr>
          <w:sz w:val="27"/>
          <w:szCs w:val="27"/>
          <w:shd w:val="clear" w:color="auto" w:fill="FFFFFF"/>
        </w:rPr>
        <w:t>0.28</w:t>
      </w:r>
      <w:r w:rsidRPr="00EE02AC">
        <w:rPr>
          <w:rFonts w:hint="eastAsia"/>
          <w:sz w:val="27"/>
          <w:szCs w:val="27"/>
          <w:shd w:val="clear" w:color="auto" w:fill="FFFFFF"/>
        </w:rPr>
        <w:t>万元，主要原因是上年去公务接待为</w:t>
      </w:r>
      <w:r w:rsidRPr="00EE02AC">
        <w:rPr>
          <w:sz w:val="27"/>
          <w:szCs w:val="27"/>
          <w:shd w:val="clear" w:color="auto" w:fill="FFFFFF"/>
        </w:rPr>
        <w:t>0</w:t>
      </w:r>
      <w:r w:rsidRPr="00EE02AC">
        <w:rPr>
          <w:rFonts w:hint="eastAsia"/>
          <w:sz w:val="27"/>
          <w:szCs w:val="27"/>
          <w:shd w:val="clear" w:color="auto" w:fill="FFFFFF"/>
        </w:rPr>
        <w:t>元，</w:t>
      </w:r>
      <w:r w:rsidRPr="00EE02AC">
        <w:rPr>
          <w:sz w:val="27"/>
          <w:szCs w:val="27"/>
          <w:shd w:val="clear" w:color="auto" w:fill="FFFFFF"/>
        </w:rPr>
        <w:t>2021</w:t>
      </w:r>
      <w:r w:rsidRPr="00EE02AC">
        <w:rPr>
          <w:rFonts w:hint="eastAsia"/>
          <w:sz w:val="27"/>
          <w:szCs w:val="27"/>
          <w:shd w:val="clear" w:color="auto" w:fill="FFFFFF"/>
        </w:rPr>
        <w:t>年公务接待支出</w:t>
      </w:r>
      <w:r w:rsidRPr="00EE02AC">
        <w:rPr>
          <w:sz w:val="27"/>
          <w:szCs w:val="27"/>
          <w:shd w:val="clear" w:color="auto" w:fill="FFFFFF"/>
        </w:rPr>
        <w:t>0.28</w:t>
      </w:r>
      <w:r w:rsidRPr="00EE02AC">
        <w:rPr>
          <w:rFonts w:hint="eastAsia"/>
          <w:sz w:val="27"/>
          <w:szCs w:val="27"/>
          <w:shd w:val="clear" w:color="auto" w:fill="FFFFFF"/>
        </w:rPr>
        <w:t>万元，导致支出较上年增加。</w:t>
      </w:r>
    </w:p>
    <w:p w:rsidR="001C122D" w:rsidRDefault="001C122D" w:rsidP="00EE02AC">
      <w:pPr>
        <w:spacing w:after="100" w:afterAutospacing="1" w:line="555" w:lineRule="atLeast"/>
        <w:ind w:firstLine="540"/>
      </w:pPr>
      <w:r w:rsidRPr="00EE02AC">
        <w:rPr>
          <w:rFonts w:ascii="Times New Roman" w:hAnsi="Times New Roman" w:cs="Times New Roman"/>
          <w:sz w:val="27"/>
          <w:szCs w:val="27"/>
          <w:shd w:val="clear" w:color="auto" w:fill="FFFFFF"/>
        </w:rPr>
        <w:t> </w:t>
      </w:r>
      <w:r w:rsidRPr="00EE02AC">
        <w:rPr>
          <w:sz w:val="27"/>
          <w:szCs w:val="27"/>
          <w:shd w:val="clear" w:color="auto" w:fill="FFFFFF"/>
        </w:rPr>
        <w:t xml:space="preserve"> </w:t>
      </w:r>
      <w:r w:rsidRPr="00EE02AC">
        <w:rPr>
          <w:rFonts w:hint="eastAsia"/>
          <w:sz w:val="27"/>
          <w:szCs w:val="27"/>
          <w:shd w:val="clear" w:color="auto" w:fill="FFFFFF"/>
        </w:rPr>
        <w:t>（三）“三公”经费实物量情况。</w:t>
      </w:r>
    </w:p>
    <w:p w:rsidR="001C122D" w:rsidRDefault="001C122D" w:rsidP="00EE02AC">
      <w:pPr>
        <w:spacing w:after="100" w:afterAutospacing="1" w:line="555" w:lineRule="atLeast"/>
        <w:ind w:firstLine="540"/>
      </w:pPr>
      <w:r w:rsidRPr="00EE02AC">
        <w:rPr>
          <w:sz w:val="27"/>
          <w:szCs w:val="27"/>
          <w:shd w:val="clear" w:color="auto" w:fill="FFFFFF"/>
        </w:rPr>
        <w:t xml:space="preserve"> 2021</w:t>
      </w:r>
      <w:r w:rsidRPr="00EE02AC">
        <w:rPr>
          <w:rFonts w:ascii="Times New Roman" w:hAnsi="Times New Roman" w:cs="Times New Roman"/>
          <w:sz w:val="27"/>
          <w:szCs w:val="27"/>
          <w:shd w:val="clear" w:color="auto" w:fill="FFFFFF"/>
        </w:rPr>
        <w:t> </w:t>
      </w:r>
      <w:r w:rsidRPr="00EE02AC">
        <w:rPr>
          <w:rFonts w:hint="eastAsia"/>
          <w:sz w:val="27"/>
          <w:szCs w:val="27"/>
          <w:shd w:val="clear" w:color="auto" w:fill="FFFFFF"/>
        </w:rPr>
        <w:t>年度本部门因公出国（境）共计</w:t>
      </w:r>
      <w:r w:rsidRPr="00EE02AC">
        <w:rPr>
          <w:sz w:val="27"/>
          <w:szCs w:val="27"/>
          <w:shd w:val="clear" w:color="auto" w:fill="FFFFFF"/>
        </w:rPr>
        <w:t>0</w:t>
      </w:r>
      <w:r w:rsidRPr="00EE02AC">
        <w:rPr>
          <w:rFonts w:hint="eastAsia"/>
          <w:sz w:val="27"/>
          <w:szCs w:val="27"/>
          <w:shd w:val="clear" w:color="auto" w:fill="FFFFFF"/>
        </w:rPr>
        <w:t>个团组，</w:t>
      </w:r>
      <w:r w:rsidRPr="00EE02AC">
        <w:rPr>
          <w:sz w:val="27"/>
          <w:szCs w:val="27"/>
          <w:shd w:val="clear" w:color="auto" w:fill="FFFFFF"/>
        </w:rPr>
        <w:t>0</w:t>
      </w:r>
      <w:r w:rsidRPr="00EE02AC">
        <w:rPr>
          <w:rFonts w:hint="eastAsia"/>
          <w:sz w:val="27"/>
          <w:szCs w:val="27"/>
          <w:shd w:val="clear" w:color="auto" w:fill="FFFFFF"/>
        </w:rPr>
        <w:t>人；公务用车购置</w:t>
      </w:r>
      <w:r w:rsidRPr="00EE02AC">
        <w:rPr>
          <w:sz w:val="27"/>
          <w:szCs w:val="27"/>
          <w:shd w:val="clear" w:color="auto" w:fill="FFFFFF"/>
        </w:rPr>
        <w:t>0</w:t>
      </w:r>
      <w:r w:rsidRPr="00EE02AC">
        <w:rPr>
          <w:rFonts w:hint="eastAsia"/>
          <w:sz w:val="27"/>
          <w:szCs w:val="27"/>
          <w:shd w:val="clear" w:color="auto" w:fill="FFFFFF"/>
        </w:rPr>
        <w:t>辆，公务车保有量为</w:t>
      </w:r>
      <w:r w:rsidRPr="00EE02AC">
        <w:rPr>
          <w:sz w:val="27"/>
          <w:szCs w:val="27"/>
          <w:shd w:val="clear" w:color="auto" w:fill="FFFFFF"/>
        </w:rPr>
        <w:t>1</w:t>
      </w:r>
      <w:r w:rsidRPr="00EE02AC">
        <w:rPr>
          <w:rFonts w:hint="eastAsia"/>
          <w:sz w:val="27"/>
          <w:szCs w:val="27"/>
          <w:shd w:val="clear" w:color="auto" w:fill="FFFFFF"/>
        </w:rPr>
        <w:t>辆；国内公务接待</w:t>
      </w:r>
      <w:r w:rsidRPr="00EE02AC">
        <w:rPr>
          <w:sz w:val="27"/>
          <w:szCs w:val="27"/>
          <w:shd w:val="clear" w:color="auto" w:fill="FFFFFF"/>
        </w:rPr>
        <w:t>6</w:t>
      </w:r>
      <w:r w:rsidRPr="00EE02AC">
        <w:rPr>
          <w:rFonts w:hint="eastAsia"/>
          <w:sz w:val="27"/>
          <w:szCs w:val="27"/>
          <w:shd w:val="clear" w:color="auto" w:fill="FFFFFF"/>
        </w:rPr>
        <w:t>批次</w:t>
      </w:r>
      <w:r w:rsidRPr="00EE02AC">
        <w:rPr>
          <w:sz w:val="27"/>
          <w:szCs w:val="27"/>
          <w:shd w:val="clear" w:color="auto" w:fill="FFFFFF"/>
        </w:rPr>
        <w:t>65</w:t>
      </w:r>
      <w:r w:rsidRPr="00EE02AC">
        <w:rPr>
          <w:rFonts w:hint="eastAsia"/>
          <w:sz w:val="27"/>
          <w:szCs w:val="27"/>
          <w:shd w:val="clear" w:color="auto" w:fill="FFFFFF"/>
        </w:rPr>
        <w:t>人，其中：国内外事接待</w:t>
      </w:r>
      <w:r w:rsidRPr="00EE02AC">
        <w:rPr>
          <w:sz w:val="27"/>
          <w:szCs w:val="27"/>
          <w:shd w:val="clear" w:color="auto" w:fill="FFFFFF"/>
        </w:rPr>
        <w:t>0</w:t>
      </w:r>
      <w:r w:rsidRPr="00EE02AC">
        <w:rPr>
          <w:rFonts w:hint="eastAsia"/>
          <w:sz w:val="27"/>
          <w:szCs w:val="27"/>
          <w:shd w:val="clear" w:color="auto" w:fill="FFFFFF"/>
        </w:rPr>
        <w:t>批次，</w:t>
      </w:r>
      <w:r w:rsidRPr="00EE02AC">
        <w:rPr>
          <w:sz w:val="27"/>
          <w:szCs w:val="27"/>
          <w:shd w:val="clear" w:color="auto" w:fill="FFFFFF"/>
        </w:rPr>
        <w:t>0</w:t>
      </w:r>
      <w:r w:rsidRPr="00EE02AC">
        <w:rPr>
          <w:rFonts w:hint="eastAsia"/>
          <w:sz w:val="27"/>
          <w:szCs w:val="27"/>
          <w:shd w:val="clear" w:color="auto" w:fill="FFFFFF"/>
        </w:rPr>
        <w:t>人；国（境）外公务接待</w:t>
      </w:r>
      <w:r w:rsidRPr="00EE02AC">
        <w:rPr>
          <w:sz w:val="27"/>
          <w:szCs w:val="27"/>
          <w:shd w:val="clear" w:color="auto" w:fill="FFFFFF"/>
        </w:rPr>
        <w:t>0</w:t>
      </w:r>
      <w:r w:rsidRPr="00EE02AC">
        <w:rPr>
          <w:rFonts w:hint="eastAsia"/>
          <w:sz w:val="27"/>
          <w:szCs w:val="27"/>
          <w:shd w:val="clear" w:color="auto" w:fill="FFFFFF"/>
        </w:rPr>
        <w:t>批次，</w:t>
      </w:r>
      <w:r w:rsidRPr="00EE02AC">
        <w:rPr>
          <w:sz w:val="27"/>
          <w:szCs w:val="27"/>
          <w:shd w:val="clear" w:color="auto" w:fill="FFFFFF"/>
        </w:rPr>
        <w:t>0</w:t>
      </w:r>
      <w:r w:rsidRPr="00EE02AC">
        <w:rPr>
          <w:rFonts w:hint="eastAsia"/>
          <w:sz w:val="27"/>
          <w:szCs w:val="27"/>
          <w:shd w:val="clear" w:color="auto" w:fill="FFFFFF"/>
        </w:rPr>
        <w:t>人。</w:t>
      </w:r>
      <w:r w:rsidRPr="00EE02AC">
        <w:rPr>
          <w:sz w:val="27"/>
          <w:szCs w:val="27"/>
          <w:shd w:val="clear" w:color="auto" w:fill="FFFFFF"/>
        </w:rPr>
        <w:t>2021</w:t>
      </w:r>
      <w:r w:rsidRPr="00EE02AC">
        <w:rPr>
          <w:rFonts w:hint="eastAsia"/>
          <w:sz w:val="27"/>
          <w:szCs w:val="27"/>
          <w:shd w:val="clear" w:color="auto" w:fill="FFFFFF"/>
        </w:rPr>
        <w:t>年本部门人均接待费</w:t>
      </w:r>
      <w:r w:rsidRPr="00EE02AC">
        <w:rPr>
          <w:sz w:val="27"/>
          <w:szCs w:val="27"/>
          <w:shd w:val="clear" w:color="auto" w:fill="FFFFFF"/>
        </w:rPr>
        <w:t>43.17</w:t>
      </w:r>
      <w:r w:rsidRPr="00EE02AC">
        <w:rPr>
          <w:rFonts w:hint="eastAsia"/>
          <w:sz w:val="27"/>
          <w:szCs w:val="27"/>
          <w:shd w:val="clear" w:color="auto" w:fill="FFFFFF"/>
        </w:rPr>
        <w:t>元，车均购置费</w:t>
      </w:r>
      <w:r w:rsidRPr="00EE02AC">
        <w:rPr>
          <w:sz w:val="27"/>
          <w:szCs w:val="27"/>
          <w:shd w:val="clear" w:color="auto" w:fill="FFFFFF"/>
        </w:rPr>
        <w:t>0.00</w:t>
      </w:r>
      <w:r w:rsidRPr="00EE02AC">
        <w:rPr>
          <w:rFonts w:hint="eastAsia"/>
          <w:sz w:val="27"/>
          <w:szCs w:val="27"/>
          <w:shd w:val="clear" w:color="auto" w:fill="FFFFFF"/>
        </w:rPr>
        <w:t>万元，车均维护费</w:t>
      </w:r>
      <w:r w:rsidRPr="00EE02AC">
        <w:rPr>
          <w:sz w:val="27"/>
          <w:szCs w:val="27"/>
          <w:shd w:val="clear" w:color="auto" w:fill="FFFFFF"/>
        </w:rPr>
        <w:t>2.50</w:t>
      </w:r>
      <w:r w:rsidRPr="00EE02AC">
        <w:rPr>
          <w:rFonts w:hint="eastAsia"/>
          <w:sz w:val="27"/>
          <w:szCs w:val="27"/>
          <w:shd w:val="clear" w:color="auto" w:fill="FFFFFF"/>
        </w:rPr>
        <w:t>万元。</w:t>
      </w:r>
    </w:p>
    <w:p w:rsidR="001C122D" w:rsidRDefault="001C122D" w:rsidP="00EE02AC">
      <w:pPr>
        <w:spacing w:after="100" w:afterAutospacing="1" w:line="555" w:lineRule="atLeast"/>
        <w:ind w:firstLine="540"/>
      </w:pPr>
      <w:r w:rsidRPr="00EE02AC">
        <w:rPr>
          <w:rFonts w:ascii="Times New Roman" w:hAnsi="Times New Roman" w:cs="Times New Roman"/>
          <w:sz w:val="27"/>
          <w:szCs w:val="27"/>
          <w:shd w:val="clear" w:color="auto" w:fill="FFFFFF"/>
        </w:rPr>
        <w:t> </w:t>
      </w:r>
      <w:r w:rsidRPr="00EE02AC">
        <w:rPr>
          <w:sz w:val="27"/>
          <w:szCs w:val="27"/>
          <w:shd w:val="clear" w:color="auto" w:fill="FFFFFF"/>
        </w:rPr>
        <w:t xml:space="preserve"> </w:t>
      </w:r>
      <w:r w:rsidRPr="00EE02AC">
        <w:rPr>
          <w:rFonts w:hint="eastAsia"/>
          <w:sz w:val="27"/>
          <w:szCs w:val="27"/>
          <w:shd w:val="clear" w:color="auto" w:fill="FFFFFF"/>
        </w:rPr>
        <w:t>四、其他需要说明的事项</w:t>
      </w:r>
    </w:p>
    <w:p w:rsidR="001C122D" w:rsidRDefault="001C122D" w:rsidP="00EE02AC">
      <w:pPr>
        <w:spacing w:after="100" w:afterAutospacing="1" w:line="555" w:lineRule="atLeast"/>
        <w:ind w:firstLine="540"/>
      </w:pPr>
      <w:r w:rsidRPr="00EE02AC">
        <w:rPr>
          <w:rFonts w:ascii="Times New Roman" w:hAnsi="Times New Roman" w:cs="Times New Roman"/>
          <w:sz w:val="27"/>
          <w:szCs w:val="27"/>
          <w:shd w:val="clear" w:color="auto" w:fill="FFFFFF"/>
        </w:rPr>
        <w:t> </w:t>
      </w:r>
      <w:r w:rsidRPr="00EE02AC">
        <w:rPr>
          <w:sz w:val="27"/>
          <w:szCs w:val="27"/>
          <w:shd w:val="clear" w:color="auto" w:fill="FFFFFF"/>
        </w:rPr>
        <w:t xml:space="preserve"> </w:t>
      </w:r>
      <w:r w:rsidRPr="00EE02AC">
        <w:rPr>
          <w:rFonts w:hint="eastAsia"/>
          <w:sz w:val="27"/>
          <w:szCs w:val="27"/>
          <w:shd w:val="clear" w:color="auto" w:fill="FFFFFF"/>
        </w:rPr>
        <w:t>（一）一般公共预算财政拨款会议费和培训费情况说明。</w:t>
      </w:r>
    </w:p>
    <w:p w:rsidR="001C122D" w:rsidRDefault="001C122D" w:rsidP="00EE02AC">
      <w:pPr>
        <w:spacing w:after="100" w:afterAutospacing="1" w:line="555" w:lineRule="atLeast"/>
        <w:ind w:firstLine="540"/>
      </w:pPr>
      <w:r w:rsidRPr="00EE02AC">
        <w:rPr>
          <w:rFonts w:ascii="Times New Roman" w:hAnsi="Times New Roman" w:cs="Times New Roman"/>
          <w:sz w:val="27"/>
          <w:szCs w:val="27"/>
          <w:shd w:val="clear" w:color="auto" w:fill="FFFFFF"/>
        </w:rPr>
        <w:t> </w:t>
      </w:r>
      <w:r w:rsidRPr="00EE02AC">
        <w:rPr>
          <w:sz w:val="27"/>
          <w:szCs w:val="27"/>
          <w:shd w:val="clear" w:color="auto" w:fill="FFFFFF"/>
        </w:rPr>
        <w:t xml:space="preserve"> </w:t>
      </w:r>
      <w:r w:rsidRPr="00EE02AC">
        <w:rPr>
          <w:rFonts w:hint="eastAsia"/>
          <w:sz w:val="27"/>
          <w:szCs w:val="27"/>
          <w:shd w:val="clear" w:color="auto" w:fill="FFFFFF"/>
        </w:rPr>
        <w:t>本年度会议费支出</w:t>
      </w:r>
      <w:r w:rsidRPr="00EE02AC">
        <w:rPr>
          <w:sz w:val="27"/>
          <w:szCs w:val="27"/>
          <w:shd w:val="clear" w:color="auto" w:fill="FFFFFF"/>
        </w:rPr>
        <w:t>0</w:t>
      </w:r>
      <w:r w:rsidRPr="00EE02AC">
        <w:rPr>
          <w:rFonts w:hint="eastAsia"/>
          <w:sz w:val="27"/>
          <w:szCs w:val="27"/>
          <w:shd w:val="clear" w:color="auto" w:fill="FFFFFF"/>
        </w:rPr>
        <w:t>万元。本年度培训费支出</w:t>
      </w:r>
      <w:r w:rsidRPr="00EE02AC">
        <w:rPr>
          <w:sz w:val="27"/>
          <w:szCs w:val="27"/>
          <w:shd w:val="clear" w:color="auto" w:fill="FFFFFF"/>
        </w:rPr>
        <w:t>0.87</w:t>
      </w:r>
      <w:r w:rsidRPr="00EE02AC">
        <w:rPr>
          <w:rFonts w:hint="eastAsia"/>
          <w:sz w:val="27"/>
          <w:szCs w:val="27"/>
          <w:shd w:val="clear" w:color="auto" w:fill="FFFFFF"/>
        </w:rPr>
        <w:t>万元，较上年决算数增加</w:t>
      </w:r>
      <w:r w:rsidRPr="00EE02AC">
        <w:rPr>
          <w:sz w:val="27"/>
          <w:szCs w:val="27"/>
          <w:shd w:val="clear" w:color="auto" w:fill="FFFFFF"/>
        </w:rPr>
        <w:t>0.87</w:t>
      </w:r>
      <w:r w:rsidRPr="00EE02AC">
        <w:rPr>
          <w:rFonts w:hint="eastAsia"/>
          <w:sz w:val="27"/>
          <w:szCs w:val="27"/>
          <w:shd w:val="clear" w:color="auto" w:fill="FFFFFF"/>
        </w:rPr>
        <w:t>万元，主要原因是</w:t>
      </w:r>
      <w:r w:rsidRPr="00EE02AC">
        <w:rPr>
          <w:sz w:val="27"/>
          <w:szCs w:val="27"/>
          <w:shd w:val="clear" w:color="auto" w:fill="FFFFFF"/>
        </w:rPr>
        <w:t>2021</w:t>
      </w:r>
      <w:r w:rsidRPr="00EE02AC">
        <w:rPr>
          <w:rFonts w:hint="eastAsia"/>
          <w:sz w:val="27"/>
          <w:szCs w:val="27"/>
          <w:shd w:val="clear" w:color="auto" w:fill="FFFFFF"/>
        </w:rPr>
        <w:t>年开展了全县工会工作会议、农民工技能培训等培训会议，导致培训费支出</w:t>
      </w:r>
      <w:r w:rsidRPr="00EE02AC">
        <w:rPr>
          <w:sz w:val="27"/>
          <w:szCs w:val="27"/>
          <w:shd w:val="clear" w:color="auto" w:fill="FFFFFF"/>
        </w:rPr>
        <w:t>0.87</w:t>
      </w:r>
      <w:r w:rsidRPr="00EE02AC">
        <w:rPr>
          <w:rFonts w:hint="eastAsia"/>
          <w:sz w:val="27"/>
          <w:szCs w:val="27"/>
          <w:shd w:val="clear" w:color="auto" w:fill="FFFFFF"/>
        </w:rPr>
        <w:t>万元。</w:t>
      </w:r>
    </w:p>
    <w:p w:rsidR="001C122D" w:rsidRDefault="001C122D" w:rsidP="00EE02AC">
      <w:pPr>
        <w:spacing w:after="100" w:afterAutospacing="1" w:line="555" w:lineRule="atLeast"/>
        <w:ind w:firstLine="540"/>
      </w:pPr>
      <w:r w:rsidRPr="00EE02AC">
        <w:rPr>
          <w:rFonts w:ascii="Times New Roman" w:hAnsi="Times New Roman" w:cs="Times New Roman"/>
          <w:sz w:val="27"/>
          <w:szCs w:val="27"/>
          <w:shd w:val="clear" w:color="auto" w:fill="FFFFFF"/>
        </w:rPr>
        <w:t> </w:t>
      </w:r>
      <w:r w:rsidRPr="00EE02AC">
        <w:rPr>
          <w:sz w:val="27"/>
          <w:szCs w:val="27"/>
          <w:shd w:val="clear" w:color="auto" w:fill="FFFFFF"/>
        </w:rPr>
        <w:t xml:space="preserve"> </w:t>
      </w:r>
      <w:r w:rsidRPr="00EE02AC">
        <w:rPr>
          <w:rFonts w:hint="eastAsia"/>
          <w:sz w:val="27"/>
          <w:szCs w:val="27"/>
          <w:shd w:val="clear" w:color="auto" w:fill="FFFFFF"/>
        </w:rPr>
        <w:t>（二）机关运行经费情况说明。</w:t>
      </w:r>
    </w:p>
    <w:p w:rsidR="001C122D" w:rsidRDefault="001C122D" w:rsidP="00EE02AC">
      <w:pPr>
        <w:spacing w:after="100" w:afterAutospacing="1" w:line="555" w:lineRule="atLeast"/>
        <w:ind w:firstLine="540"/>
      </w:pPr>
      <w:r w:rsidRPr="00EE02AC">
        <w:rPr>
          <w:sz w:val="27"/>
          <w:szCs w:val="27"/>
          <w:shd w:val="clear" w:color="auto" w:fill="FFFFFF"/>
        </w:rPr>
        <w:t xml:space="preserve"> 2021</w:t>
      </w:r>
      <w:r w:rsidRPr="00EE02AC">
        <w:rPr>
          <w:rFonts w:ascii="Times New Roman" w:hAnsi="Times New Roman" w:cs="Times New Roman"/>
          <w:sz w:val="27"/>
          <w:szCs w:val="27"/>
          <w:shd w:val="clear" w:color="auto" w:fill="FFFFFF"/>
        </w:rPr>
        <w:t> </w:t>
      </w:r>
      <w:r w:rsidRPr="00EE02AC">
        <w:rPr>
          <w:rFonts w:hint="eastAsia"/>
          <w:sz w:val="27"/>
          <w:szCs w:val="27"/>
          <w:shd w:val="clear" w:color="auto" w:fill="FFFFFF"/>
        </w:rPr>
        <w:t>年度本部门机关运行经费支出</w:t>
      </w:r>
      <w:r w:rsidRPr="00EE02AC">
        <w:rPr>
          <w:sz w:val="27"/>
          <w:szCs w:val="27"/>
          <w:shd w:val="clear" w:color="auto" w:fill="FFFFFF"/>
        </w:rPr>
        <w:t>24.48</w:t>
      </w:r>
      <w:r w:rsidRPr="00EE02AC">
        <w:rPr>
          <w:rFonts w:hint="eastAsia"/>
          <w:sz w:val="27"/>
          <w:szCs w:val="27"/>
          <w:shd w:val="clear" w:color="auto" w:fill="FFFFFF"/>
        </w:rPr>
        <w:t>万元，机关运行经费主要用于开支办公费、水费、电费、差旅费、培训费、</w:t>
      </w:r>
      <w:r w:rsidRPr="00EE02AC">
        <w:rPr>
          <w:sz w:val="27"/>
          <w:szCs w:val="27"/>
          <w:shd w:val="clear" w:color="auto" w:fill="FFFFFF"/>
        </w:rPr>
        <w:t>“</w:t>
      </w:r>
      <w:r w:rsidRPr="00EE02AC">
        <w:rPr>
          <w:rFonts w:hint="eastAsia"/>
          <w:sz w:val="27"/>
          <w:szCs w:val="27"/>
          <w:shd w:val="clear" w:color="auto" w:fill="FFFFFF"/>
        </w:rPr>
        <w:t>三公</w:t>
      </w:r>
      <w:r w:rsidRPr="00EE02AC">
        <w:rPr>
          <w:sz w:val="27"/>
          <w:szCs w:val="27"/>
          <w:shd w:val="clear" w:color="auto" w:fill="FFFFFF"/>
        </w:rPr>
        <w:t>”</w:t>
      </w:r>
      <w:r w:rsidRPr="00EE02AC">
        <w:rPr>
          <w:rFonts w:hint="eastAsia"/>
          <w:sz w:val="27"/>
          <w:szCs w:val="27"/>
          <w:shd w:val="clear" w:color="auto" w:fill="FFFFFF"/>
        </w:rPr>
        <w:t>开支。机关运行经费较上年决算数增加</w:t>
      </w:r>
      <w:r w:rsidRPr="00EE02AC">
        <w:rPr>
          <w:sz w:val="27"/>
          <w:szCs w:val="27"/>
          <w:shd w:val="clear" w:color="auto" w:fill="FFFFFF"/>
        </w:rPr>
        <w:t>12.84</w:t>
      </w:r>
      <w:r w:rsidRPr="00EE02AC">
        <w:rPr>
          <w:rFonts w:hint="eastAsia"/>
          <w:sz w:val="27"/>
          <w:szCs w:val="27"/>
          <w:shd w:val="clear" w:color="auto" w:fill="FFFFFF"/>
        </w:rPr>
        <w:t>万元，增长</w:t>
      </w:r>
      <w:r w:rsidRPr="00EE02AC">
        <w:rPr>
          <w:sz w:val="27"/>
          <w:szCs w:val="27"/>
          <w:shd w:val="clear" w:color="auto" w:fill="FFFFFF"/>
        </w:rPr>
        <w:t>110.3%</w:t>
      </w:r>
      <w:r w:rsidRPr="00EE02AC">
        <w:rPr>
          <w:rFonts w:hint="eastAsia"/>
          <w:sz w:val="27"/>
          <w:szCs w:val="27"/>
          <w:shd w:val="clear" w:color="auto" w:fill="FFFFFF"/>
        </w:rPr>
        <w:t>，主要原因一是</w:t>
      </w:r>
      <w:r w:rsidRPr="00EE02AC">
        <w:rPr>
          <w:sz w:val="27"/>
          <w:szCs w:val="27"/>
          <w:shd w:val="clear" w:color="auto" w:fill="FFFFFF"/>
        </w:rPr>
        <w:t>2021</w:t>
      </w:r>
      <w:r w:rsidRPr="00EE02AC">
        <w:rPr>
          <w:rFonts w:hint="eastAsia"/>
          <w:sz w:val="27"/>
          <w:szCs w:val="27"/>
          <w:shd w:val="clear" w:color="auto" w:fill="FFFFFF"/>
        </w:rPr>
        <w:t>年把职工每月</w:t>
      </w:r>
      <w:r w:rsidRPr="00EE02AC">
        <w:rPr>
          <w:sz w:val="27"/>
          <w:szCs w:val="27"/>
          <w:shd w:val="clear" w:color="auto" w:fill="FFFFFF"/>
        </w:rPr>
        <w:t>269</w:t>
      </w:r>
      <w:r w:rsidRPr="00EE02AC">
        <w:rPr>
          <w:rFonts w:hint="eastAsia"/>
          <w:sz w:val="27"/>
          <w:szCs w:val="27"/>
          <w:shd w:val="clear" w:color="auto" w:fill="FFFFFF"/>
        </w:rPr>
        <w:t>元电话费纳入办公费核算，故导致办公费用增加</w:t>
      </w:r>
      <w:r w:rsidRPr="00EE02AC">
        <w:rPr>
          <w:sz w:val="27"/>
          <w:szCs w:val="27"/>
          <w:shd w:val="clear" w:color="auto" w:fill="FFFFFF"/>
        </w:rPr>
        <w:t>46800</w:t>
      </w:r>
      <w:r w:rsidRPr="00EE02AC">
        <w:rPr>
          <w:rFonts w:hint="eastAsia"/>
          <w:sz w:val="27"/>
          <w:szCs w:val="27"/>
          <w:shd w:val="clear" w:color="auto" w:fill="FFFFFF"/>
        </w:rPr>
        <w:t>元。二是由于我会公车老化（已购置</w:t>
      </w:r>
      <w:r w:rsidRPr="00EE02AC">
        <w:rPr>
          <w:sz w:val="27"/>
          <w:szCs w:val="27"/>
          <w:shd w:val="clear" w:color="auto" w:fill="FFFFFF"/>
        </w:rPr>
        <w:t>10</w:t>
      </w:r>
      <w:r w:rsidRPr="00EE02AC">
        <w:rPr>
          <w:rFonts w:hint="eastAsia"/>
          <w:sz w:val="27"/>
          <w:szCs w:val="27"/>
          <w:shd w:val="clear" w:color="auto" w:fill="FFFFFF"/>
        </w:rPr>
        <w:t>年），公车维护维修零配件更换成本增加。三是由于我会无停车场所，需租赁固定停车位停放公车，导致其他交通费用增加。四是我会本年度开展较多内容的培训会议，致使本年度培训会增加。故导致本年度机关运行经费较上年度增加。</w:t>
      </w:r>
    </w:p>
    <w:p w:rsidR="001C122D" w:rsidRDefault="001C122D" w:rsidP="00EE02AC">
      <w:pPr>
        <w:spacing w:after="100" w:afterAutospacing="1" w:line="555" w:lineRule="atLeast"/>
        <w:ind w:firstLine="540"/>
      </w:pPr>
      <w:r w:rsidRPr="00EE02AC">
        <w:rPr>
          <w:rFonts w:ascii="Times New Roman" w:hAnsi="Times New Roman" w:cs="Times New Roman"/>
          <w:sz w:val="27"/>
          <w:szCs w:val="27"/>
          <w:shd w:val="clear" w:color="auto" w:fill="FFFFFF"/>
        </w:rPr>
        <w:t> </w:t>
      </w:r>
      <w:r w:rsidRPr="00EE02AC">
        <w:rPr>
          <w:sz w:val="27"/>
          <w:szCs w:val="27"/>
          <w:shd w:val="clear" w:color="auto" w:fill="FFFFFF"/>
        </w:rPr>
        <w:t xml:space="preserve"> </w:t>
      </w:r>
      <w:r w:rsidRPr="00EE02AC">
        <w:rPr>
          <w:rFonts w:hint="eastAsia"/>
          <w:sz w:val="27"/>
          <w:szCs w:val="27"/>
          <w:shd w:val="clear" w:color="auto" w:fill="FFFFFF"/>
        </w:rPr>
        <w:t>（三）国有资产占用情况说明。</w:t>
      </w:r>
    </w:p>
    <w:p w:rsidR="001C122D" w:rsidRDefault="001C122D" w:rsidP="00EE02AC">
      <w:pPr>
        <w:spacing w:after="100" w:afterAutospacing="1" w:line="555" w:lineRule="atLeast"/>
        <w:ind w:firstLine="540"/>
      </w:pPr>
      <w:r w:rsidRPr="00EE02AC">
        <w:rPr>
          <w:rFonts w:hint="eastAsia"/>
          <w:sz w:val="27"/>
          <w:szCs w:val="27"/>
          <w:shd w:val="clear" w:color="auto" w:fill="FFFFFF"/>
        </w:rPr>
        <w:t>按照《中华人民共和国工会法》有关规定，工会资产不纳入国有资产登记故我会资产未纳入部门决算报表。</w:t>
      </w:r>
    </w:p>
    <w:p w:rsidR="001C122D" w:rsidRDefault="001C122D" w:rsidP="00EE02AC">
      <w:pPr>
        <w:spacing w:after="100" w:afterAutospacing="1" w:line="555" w:lineRule="atLeast"/>
        <w:ind w:firstLine="540"/>
      </w:pPr>
      <w:r w:rsidRPr="00EE02AC">
        <w:rPr>
          <w:rFonts w:ascii="Times New Roman" w:hAnsi="Times New Roman" w:cs="Times New Roman"/>
          <w:sz w:val="27"/>
          <w:szCs w:val="27"/>
          <w:shd w:val="clear" w:color="auto" w:fill="FFFFFF"/>
        </w:rPr>
        <w:t> </w:t>
      </w:r>
      <w:r w:rsidRPr="00EE02AC">
        <w:rPr>
          <w:sz w:val="27"/>
          <w:szCs w:val="27"/>
          <w:shd w:val="clear" w:color="auto" w:fill="FFFFFF"/>
        </w:rPr>
        <w:t xml:space="preserve"> </w:t>
      </w:r>
      <w:r w:rsidRPr="00EE02AC">
        <w:rPr>
          <w:rFonts w:hint="eastAsia"/>
          <w:sz w:val="27"/>
          <w:szCs w:val="27"/>
          <w:shd w:val="clear" w:color="auto" w:fill="FFFFFF"/>
        </w:rPr>
        <w:t>（四）政府采购支出情况说明。</w:t>
      </w:r>
    </w:p>
    <w:p w:rsidR="001C122D" w:rsidRDefault="001C122D" w:rsidP="00EE02AC">
      <w:pPr>
        <w:spacing w:after="100" w:afterAutospacing="1" w:line="555" w:lineRule="atLeast"/>
        <w:ind w:firstLine="540"/>
        <w:jc w:val="both"/>
      </w:pPr>
      <w:r w:rsidRPr="00EE02AC">
        <w:rPr>
          <w:sz w:val="27"/>
          <w:szCs w:val="27"/>
          <w:shd w:val="clear" w:color="auto" w:fill="FFFFFF"/>
        </w:rPr>
        <w:t xml:space="preserve"> 2021</w:t>
      </w:r>
      <w:r w:rsidRPr="00EE02AC">
        <w:rPr>
          <w:rFonts w:ascii="Times New Roman" w:hAnsi="Times New Roman" w:cs="Times New Roman"/>
          <w:sz w:val="27"/>
          <w:szCs w:val="27"/>
          <w:shd w:val="clear" w:color="auto" w:fill="FFFFFF"/>
        </w:rPr>
        <w:t> </w:t>
      </w:r>
      <w:r w:rsidRPr="00EE02AC">
        <w:rPr>
          <w:rFonts w:hint="eastAsia"/>
          <w:sz w:val="27"/>
          <w:szCs w:val="27"/>
          <w:shd w:val="clear" w:color="auto" w:fill="FFFFFF"/>
        </w:rPr>
        <w:t>年度本部门政府采购支出总额</w:t>
      </w:r>
      <w:r w:rsidRPr="00EE02AC">
        <w:rPr>
          <w:sz w:val="27"/>
          <w:szCs w:val="27"/>
          <w:shd w:val="clear" w:color="auto" w:fill="FFFFFF"/>
        </w:rPr>
        <w:t>0.54</w:t>
      </w:r>
      <w:r w:rsidRPr="00EE02AC">
        <w:rPr>
          <w:rFonts w:hint="eastAsia"/>
          <w:sz w:val="27"/>
          <w:szCs w:val="27"/>
          <w:shd w:val="clear" w:color="auto" w:fill="FFFFFF"/>
        </w:rPr>
        <w:t>万元，其中：政府采购货物支出</w:t>
      </w:r>
      <w:r w:rsidRPr="00EE02AC">
        <w:rPr>
          <w:sz w:val="27"/>
          <w:szCs w:val="27"/>
          <w:shd w:val="clear" w:color="auto" w:fill="FFFFFF"/>
        </w:rPr>
        <w:t>0.54</w:t>
      </w:r>
      <w:r w:rsidRPr="00EE02AC">
        <w:rPr>
          <w:rFonts w:hint="eastAsia"/>
          <w:sz w:val="27"/>
          <w:szCs w:val="27"/>
          <w:shd w:val="clear" w:color="auto" w:fill="FFFFFF"/>
        </w:rPr>
        <w:t>万元、政府采购工程支出</w:t>
      </w:r>
      <w:r w:rsidRPr="00EE02AC">
        <w:rPr>
          <w:sz w:val="27"/>
          <w:szCs w:val="27"/>
          <w:shd w:val="clear" w:color="auto" w:fill="FFFFFF"/>
        </w:rPr>
        <w:t>0.00</w:t>
      </w:r>
      <w:r w:rsidRPr="00EE02AC">
        <w:rPr>
          <w:rFonts w:hint="eastAsia"/>
          <w:sz w:val="27"/>
          <w:szCs w:val="27"/>
          <w:shd w:val="clear" w:color="auto" w:fill="FFFFFF"/>
        </w:rPr>
        <w:t>万元、政府采购服务支出</w:t>
      </w:r>
      <w:r w:rsidRPr="00EE02AC">
        <w:rPr>
          <w:sz w:val="27"/>
          <w:szCs w:val="27"/>
          <w:shd w:val="clear" w:color="auto" w:fill="FFFFFF"/>
        </w:rPr>
        <w:t>0.00</w:t>
      </w:r>
      <w:r w:rsidRPr="00EE02AC">
        <w:rPr>
          <w:rFonts w:hint="eastAsia"/>
          <w:sz w:val="27"/>
          <w:szCs w:val="27"/>
          <w:shd w:val="clear" w:color="auto" w:fill="FFFFFF"/>
        </w:rPr>
        <w:t>万元。授予中小企业合同金额</w:t>
      </w:r>
      <w:r w:rsidRPr="00EE02AC">
        <w:rPr>
          <w:sz w:val="27"/>
          <w:szCs w:val="27"/>
          <w:shd w:val="clear" w:color="auto" w:fill="FFFFFF"/>
        </w:rPr>
        <w:t>0.54</w:t>
      </w:r>
      <w:r w:rsidRPr="00EE02AC">
        <w:rPr>
          <w:rFonts w:hint="eastAsia"/>
          <w:sz w:val="27"/>
          <w:szCs w:val="27"/>
          <w:shd w:val="clear" w:color="auto" w:fill="FFFFFF"/>
        </w:rPr>
        <w:t>万元，占政府采购支出总额的</w:t>
      </w:r>
      <w:r w:rsidRPr="00EE02AC">
        <w:rPr>
          <w:sz w:val="27"/>
          <w:szCs w:val="27"/>
          <w:shd w:val="clear" w:color="auto" w:fill="FFFFFF"/>
        </w:rPr>
        <w:t>100%</w:t>
      </w:r>
      <w:r w:rsidRPr="00EE02AC">
        <w:rPr>
          <w:rFonts w:hint="eastAsia"/>
          <w:sz w:val="27"/>
          <w:szCs w:val="27"/>
          <w:shd w:val="clear" w:color="auto" w:fill="FFFFFF"/>
        </w:rPr>
        <w:t>，其中：授予小微企业合同金额</w:t>
      </w:r>
      <w:r w:rsidRPr="00EE02AC">
        <w:rPr>
          <w:sz w:val="27"/>
          <w:szCs w:val="27"/>
          <w:shd w:val="clear" w:color="auto" w:fill="FFFFFF"/>
        </w:rPr>
        <w:t>0.54</w:t>
      </w:r>
      <w:r w:rsidRPr="00EE02AC">
        <w:rPr>
          <w:rFonts w:hint="eastAsia"/>
          <w:sz w:val="27"/>
          <w:szCs w:val="27"/>
          <w:shd w:val="clear" w:color="auto" w:fill="FFFFFF"/>
        </w:rPr>
        <w:t>万元，占政府采购支出总额的</w:t>
      </w:r>
      <w:r w:rsidRPr="00EE02AC">
        <w:rPr>
          <w:sz w:val="27"/>
          <w:szCs w:val="27"/>
          <w:shd w:val="clear" w:color="auto" w:fill="FFFFFF"/>
        </w:rPr>
        <w:t>100%</w:t>
      </w:r>
      <w:r w:rsidRPr="00EE02AC">
        <w:rPr>
          <w:rFonts w:hint="eastAsia"/>
          <w:sz w:val="27"/>
          <w:szCs w:val="27"/>
          <w:shd w:val="clear" w:color="auto" w:fill="FFFFFF"/>
        </w:rPr>
        <w:t>。主要用于采购办公笔记本电脑</w:t>
      </w:r>
      <w:r w:rsidRPr="00EE02AC">
        <w:rPr>
          <w:sz w:val="27"/>
          <w:szCs w:val="27"/>
          <w:shd w:val="clear" w:color="auto" w:fill="FFFFFF"/>
        </w:rPr>
        <w:t>1</w:t>
      </w:r>
      <w:r w:rsidRPr="00EE02AC">
        <w:rPr>
          <w:rFonts w:hint="eastAsia"/>
          <w:sz w:val="27"/>
          <w:szCs w:val="27"/>
          <w:shd w:val="clear" w:color="auto" w:fill="FFFFFF"/>
        </w:rPr>
        <w:t>部。</w:t>
      </w:r>
    </w:p>
    <w:p w:rsidR="001C122D" w:rsidRDefault="001C122D" w:rsidP="00EE02AC">
      <w:pPr>
        <w:spacing w:after="100" w:afterAutospacing="1" w:line="555" w:lineRule="atLeast"/>
        <w:ind w:firstLine="540"/>
      </w:pPr>
      <w:r w:rsidRPr="00EE02AC">
        <w:rPr>
          <w:rFonts w:ascii="Times New Roman" w:hAnsi="Times New Roman" w:cs="Times New Roman"/>
          <w:sz w:val="27"/>
          <w:szCs w:val="27"/>
          <w:shd w:val="clear" w:color="auto" w:fill="FFFFFF"/>
        </w:rPr>
        <w:t> </w:t>
      </w:r>
      <w:r w:rsidRPr="00EE02AC">
        <w:rPr>
          <w:sz w:val="27"/>
          <w:szCs w:val="27"/>
          <w:shd w:val="clear" w:color="auto" w:fill="FFFFFF"/>
        </w:rPr>
        <w:t xml:space="preserve"> </w:t>
      </w:r>
      <w:r w:rsidRPr="00EE02AC">
        <w:rPr>
          <w:rFonts w:hint="eastAsia"/>
          <w:sz w:val="27"/>
          <w:szCs w:val="27"/>
          <w:shd w:val="clear" w:color="auto" w:fill="FFFFFF"/>
        </w:rPr>
        <w:t>五、预算绩效管理情况说明</w:t>
      </w:r>
    </w:p>
    <w:p w:rsidR="001C122D" w:rsidRDefault="001C122D" w:rsidP="00EE02AC">
      <w:pPr>
        <w:spacing w:before="100" w:beforeAutospacing="1" w:after="100" w:afterAutospacing="1" w:line="600" w:lineRule="atLeast"/>
        <w:ind w:firstLine="540"/>
      </w:pPr>
      <w:r w:rsidRPr="00EE02AC">
        <w:rPr>
          <w:rFonts w:ascii="Times New Roman" w:hAnsi="Times New Roman" w:cs="Times New Roman"/>
          <w:sz w:val="27"/>
          <w:szCs w:val="27"/>
          <w:shd w:val="clear" w:color="auto" w:fill="FFFFFF"/>
        </w:rPr>
        <w:t> </w:t>
      </w:r>
      <w:r w:rsidRPr="00EE02AC">
        <w:rPr>
          <w:rFonts w:ascii="Times New Roman" w:hAnsi="Times New Roman" w:cs="Times New Roman"/>
          <w:sz w:val="27"/>
          <w:szCs w:val="27"/>
          <w:shd w:val="clear" w:color="auto" w:fill="FFFFFF"/>
        </w:rPr>
        <w:t> </w:t>
      </w:r>
      <w:r w:rsidRPr="00EE02AC">
        <w:rPr>
          <w:rFonts w:hint="eastAsia"/>
          <w:sz w:val="27"/>
          <w:szCs w:val="27"/>
          <w:shd w:val="clear" w:color="auto" w:fill="FFFFFF"/>
        </w:rPr>
        <w:t>（一）预算绩效管理工作开展情况。根据预算绩效管理要求，我会对部门</w:t>
      </w:r>
      <w:r w:rsidRPr="00EE02AC">
        <w:rPr>
          <w:sz w:val="27"/>
          <w:szCs w:val="27"/>
          <w:shd w:val="clear" w:color="auto" w:fill="FFFFFF"/>
        </w:rPr>
        <w:t>7</w:t>
      </w:r>
      <w:r w:rsidRPr="00EE02AC">
        <w:rPr>
          <w:rFonts w:hint="eastAsia"/>
          <w:sz w:val="27"/>
          <w:szCs w:val="27"/>
          <w:shd w:val="clear" w:color="auto" w:fill="FFFFFF"/>
        </w:rPr>
        <w:t>个项目开展了绩效自评，其中，以填报绩效自评表形势开展自评</w:t>
      </w:r>
      <w:r w:rsidRPr="00EE02AC">
        <w:rPr>
          <w:sz w:val="27"/>
          <w:szCs w:val="27"/>
          <w:shd w:val="clear" w:color="auto" w:fill="FFFFFF"/>
        </w:rPr>
        <w:t>1</w:t>
      </w:r>
      <w:r w:rsidRPr="00EE02AC">
        <w:rPr>
          <w:rFonts w:hint="eastAsia"/>
          <w:sz w:val="27"/>
          <w:szCs w:val="27"/>
          <w:shd w:val="clear" w:color="auto" w:fill="FFFFFF"/>
        </w:rPr>
        <w:t>项，涉及资金</w:t>
      </w:r>
      <w:r w:rsidRPr="00EE02AC">
        <w:rPr>
          <w:sz w:val="27"/>
          <w:szCs w:val="27"/>
          <w:shd w:val="clear" w:color="auto" w:fill="FFFFFF"/>
        </w:rPr>
        <w:t>10</w:t>
      </w:r>
      <w:r w:rsidRPr="00EE02AC">
        <w:rPr>
          <w:rFonts w:hint="eastAsia"/>
          <w:sz w:val="27"/>
          <w:szCs w:val="27"/>
          <w:shd w:val="clear" w:color="auto" w:fill="FFFFFF"/>
        </w:rPr>
        <w:t>万元，从评价情况来看，项目执行序时推进，项目完成数达到预订目标，本项目完成情况良好。以委托第三方出具报告的方式开展绩效评价</w:t>
      </w:r>
      <w:r w:rsidRPr="00EE02AC">
        <w:rPr>
          <w:sz w:val="27"/>
          <w:szCs w:val="27"/>
          <w:shd w:val="clear" w:color="auto" w:fill="FFFFFF"/>
        </w:rPr>
        <w:t>0</w:t>
      </w:r>
      <w:r w:rsidRPr="00EE02AC">
        <w:rPr>
          <w:rFonts w:hint="eastAsia"/>
          <w:sz w:val="27"/>
          <w:szCs w:val="27"/>
          <w:shd w:val="clear" w:color="auto" w:fill="FFFFFF"/>
        </w:rPr>
        <w:t>项，涉及资金</w:t>
      </w:r>
      <w:r w:rsidRPr="00EE02AC">
        <w:rPr>
          <w:sz w:val="27"/>
          <w:szCs w:val="27"/>
          <w:shd w:val="clear" w:color="auto" w:fill="FFFFFF"/>
        </w:rPr>
        <w:t>0</w:t>
      </w:r>
      <w:r w:rsidRPr="00EE02AC">
        <w:rPr>
          <w:rFonts w:hint="eastAsia"/>
          <w:sz w:val="27"/>
          <w:szCs w:val="27"/>
          <w:shd w:val="clear" w:color="auto" w:fill="FFFFFF"/>
        </w:rPr>
        <w:t>万元。</w:t>
      </w:r>
    </w:p>
    <w:p w:rsidR="001C122D" w:rsidRDefault="001C122D" w:rsidP="00EE02AC">
      <w:pPr>
        <w:spacing w:after="100" w:afterAutospacing="1" w:line="555" w:lineRule="atLeast"/>
        <w:ind w:firstLine="540"/>
      </w:pPr>
      <w:r w:rsidRPr="00EE02AC">
        <w:rPr>
          <w:rFonts w:ascii="Times New Roman" w:hAnsi="Times New Roman" w:cs="Times New Roman"/>
          <w:sz w:val="27"/>
          <w:szCs w:val="27"/>
          <w:shd w:val="clear" w:color="auto" w:fill="FFFFFF"/>
        </w:rPr>
        <w:t> </w:t>
      </w:r>
      <w:r w:rsidRPr="00EE02AC">
        <w:rPr>
          <w:sz w:val="27"/>
          <w:szCs w:val="27"/>
          <w:shd w:val="clear" w:color="auto" w:fill="FFFFFF"/>
        </w:rPr>
        <w:t xml:space="preserve"> </w:t>
      </w:r>
      <w:r w:rsidRPr="00EE02AC">
        <w:rPr>
          <w:rFonts w:hint="eastAsia"/>
          <w:sz w:val="27"/>
          <w:szCs w:val="27"/>
          <w:shd w:val="clear" w:color="auto" w:fill="FFFFFF"/>
        </w:rPr>
        <w:t>（二）绩效自评结果。</w:t>
      </w:r>
    </w:p>
    <w:p w:rsidR="001C122D" w:rsidRDefault="001C122D" w:rsidP="00EE02AC">
      <w:pPr>
        <w:spacing w:after="100" w:afterAutospacing="1" w:line="555" w:lineRule="atLeast"/>
        <w:ind w:firstLine="540"/>
      </w:pPr>
      <w:r w:rsidRPr="00EE02AC">
        <w:rPr>
          <w:sz w:val="27"/>
          <w:szCs w:val="27"/>
          <w:shd w:val="clear" w:color="auto" w:fill="FFFFFF"/>
        </w:rPr>
        <w:t xml:space="preserve"> 1.</w:t>
      </w:r>
      <w:r w:rsidRPr="00EE02AC">
        <w:rPr>
          <w:rFonts w:ascii="Times New Roman" w:hAnsi="Times New Roman" w:cs="Times New Roman"/>
          <w:sz w:val="27"/>
          <w:szCs w:val="27"/>
          <w:shd w:val="clear" w:color="auto" w:fill="FFFFFF"/>
        </w:rPr>
        <w:t> </w:t>
      </w:r>
      <w:r w:rsidRPr="00EE02AC">
        <w:rPr>
          <w:rFonts w:hint="eastAsia"/>
          <w:sz w:val="27"/>
          <w:szCs w:val="27"/>
          <w:shd w:val="clear" w:color="auto" w:fill="FFFFFF"/>
        </w:rPr>
        <w:t>绩效目标自评表。</w:t>
      </w:r>
    </w:p>
    <w:p w:rsidR="001C122D" w:rsidRDefault="001C122D" w:rsidP="00EE02AC">
      <w:pPr>
        <w:spacing w:before="100" w:beforeAutospacing="1" w:after="100" w:afterAutospacing="1" w:line="600" w:lineRule="atLeast"/>
        <w:jc w:val="center"/>
      </w:pPr>
      <w:r w:rsidRPr="00EE02AC">
        <w:rPr>
          <w:rFonts w:ascii="方正小标宋_GBK" w:eastAsia="方正小标宋_GBK" w:hint="eastAsia"/>
          <w:color w:val="000000"/>
          <w:sz w:val="36"/>
          <w:szCs w:val="36"/>
        </w:rPr>
        <w:t>部门整体绩效自评表</w:t>
      </w:r>
    </w:p>
    <w:tbl>
      <w:tblPr>
        <w:tblW w:w="0" w:type="auto"/>
        <w:tblBorders>
          <w:top w:val="outset" w:sz="6" w:space="0" w:color="333333"/>
          <w:left w:val="outset" w:sz="6" w:space="0" w:color="333333"/>
          <w:bottom w:val="outset" w:sz="6" w:space="0" w:color="333333"/>
          <w:right w:val="outset" w:sz="6" w:space="0" w:color="333333"/>
        </w:tblBorders>
        <w:tblCellMar>
          <w:left w:w="0" w:type="dxa"/>
          <w:right w:w="0" w:type="dxa"/>
        </w:tblCellMar>
        <w:tblLook w:val="0000"/>
      </w:tblPr>
      <w:tblGrid>
        <w:gridCol w:w="667"/>
        <w:gridCol w:w="867"/>
        <w:gridCol w:w="145"/>
        <w:gridCol w:w="623"/>
        <w:gridCol w:w="253"/>
        <w:gridCol w:w="333"/>
        <w:gridCol w:w="581"/>
        <w:gridCol w:w="194"/>
        <w:gridCol w:w="450"/>
        <w:gridCol w:w="138"/>
        <w:gridCol w:w="428"/>
        <w:gridCol w:w="254"/>
        <w:gridCol w:w="725"/>
        <w:gridCol w:w="179"/>
        <w:gridCol w:w="955"/>
        <w:gridCol w:w="208"/>
        <w:gridCol w:w="767"/>
        <w:gridCol w:w="179"/>
        <w:gridCol w:w="876"/>
        <w:gridCol w:w="145"/>
      </w:tblGrid>
      <w:tr w:rsidR="001C122D" w:rsidRPr="00EE02AC" w:rsidTr="00EE02AC">
        <w:trPr>
          <w:trHeight w:val="570"/>
        </w:trPr>
        <w:tc>
          <w:tcPr>
            <w:tcW w:w="855" w:type="dxa"/>
            <w:vMerge w:val="restart"/>
            <w:tcBorders>
              <w:top w:val="single" w:sz="6" w:space="0" w:color="auto"/>
              <w:left w:val="single" w:sz="6" w:space="0" w:color="auto"/>
              <w:bottom w:val="single" w:sz="6" w:space="0" w:color="000000"/>
              <w:right w:val="single" w:sz="6" w:space="0" w:color="auto"/>
            </w:tcBorders>
            <w:tcMar>
              <w:top w:w="0" w:type="dxa"/>
              <w:left w:w="105" w:type="dxa"/>
              <w:bottom w:w="0" w:type="dxa"/>
              <w:right w:w="105" w:type="dxa"/>
            </w:tcMar>
            <w:vAlign w:val="center"/>
          </w:tcPr>
          <w:p w:rsidR="001C122D" w:rsidRDefault="001C122D" w:rsidP="00EE02AC">
            <w:pPr>
              <w:spacing w:before="100" w:beforeAutospacing="1" w:after="100" w:afterAutospacing="1" w:line="300" w:lineRule="atLeast"/>
              <w:jc w:val="center"/>
            </w:pPr>
            <w:r w:rsidRPr="00EE02AC">
              <w:rPr>
                <w:rFonts w:ascii="方正仿宋_GBK" w:eastAsia="方正仿宋_GBK" w:hint="eastAsia"/>
                <w:color w:val="000000"/>
              </w:rPr>
              <w:t>主管</w:t>
            </w:r>
          </w:p>
          <w:p w:rsidR="001C122D" w:rsidRPr="00EE02AC" w:rsidRDefault="001C122D" w:rsidP="00EE02AC">
            <w:pPr>
              <w:spacing w:before="100" w:beforeAutospacing="1" w:after="100" w:afterAutospacing="1" w:line="300" w:lineRule="atLeast"/>
              <w:jc w:val="center"/>
            </w:pPr>
            <w:r w:rsidRPr="00EE02AC">
              <w:rPr>
                <w:rFonts w:ascii="方正仿宋_GBK" w:eastAsia="方正仿宋_GBK" w:hint="eastAsia"/>
                <w:color w:val="000000"/>
              </w:rPr>
              <w:t>部门</w:t>
            </w:r>
          </w:p>
        </w:tc>
        <w:tc>
          <w:tcPr>
            <w:tcW w:w="1260" w:type="dxa"/>
            <w:gridSpan w:val="2"/>
            <w:vMerge w:val="restart"/>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jc w:val="center"/>
            </w:pPr>
            <w:r w:rsidRPr="00EE02AC">
              <w:rPr>
                <w:rFonts w:ascii="方正仿宋_GBK" w:eastAsia="方正仿宋_GBK" w:hint="eastAsia"/>
                <w:color w:val="000000"/>
              </w:rPr>
              <w:t>城口县总工会</w:t>
            </w:r>
          </w:p>
        </w:tc>
        <w:tc>
          <w:tcPr>
            <w:tcW w:w="1245" w:type="dxa"/>
            <w:gridSpan w:val="2"/>
            <w:vMerge w:val="restart"/>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jc w:val="center"/>
            </w:pPr>
            <w:r w:rsidRPr="00EE02AC">
              <w:rPr>
                <w:rFonts w:ascii="方正仿宋_GBK" w:eastAsia="方正仿宋_GBK" w:hint="eastAsia"/>
                <w:color w:val="000000"/>
              </w:rPr>
              <w:t>财政处室</w:t>
            </w:r>
          </w:p>
        </w:tc>
        <w:tc>
          <w:tcPr>
            <w:tcW w:w="1005" w:type="dxa"/>
            <w:gridSpan w:val="2"/>
            <w:vMerge w:val="restart"/>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jc w:val="center"/>
            </w:pPr>
            <w:r w:rsidRPr="00EE02AC">
              <w:rPr>
                <w:rFonts w:ascii="方正仿宋_GBK" w:eastAsia="方正仿宋_GBK" w:hint="eastAsia"/>
                <w:color w:val="000000"/>
              </w:rPr>
              <w:t>财务室</w:t>
            </w:r>
          </w:p>
        </w:tc>
        <w:tc>
          <w:tcPr>
            <w:tcW w:w="1110" w:type="dxa"/>
            <w:gridSpan w:val="4"/>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jc w:val="center"/>
            </w:pPr>
            <w:r w:rsidRPr="00EE02AC">
              <w:rPr>
                <w:rFonts w:ascii="方正仿宋_GBK" w:eastAsia="方正仿宋_GBK" w:hint="eastAsia"/>
                <w:color w:val="000000"/>
              </w:rPr>
              <w:t>自评总分（分）</w:t>
            </w:r>
          </w:p>
        </w:tc>
        <w:tc>
          <w:tcPr>
            <w:tcW w:w="4470" w:type="dxa"/>
            <w:gridSpan w:val="8"/>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100</w:t>
            </w:r>
          </w:p>
        </w:tc>
        <w:tc>
          <w:tcPr>
            <w:tcW w:w="240" w:type="dxa"/>
            <w:tcBorders>
              <w:top w:val="outset" w:sz="6" w:space="0" w:color="auto"/>
              <w:left w:val="outset" w:sz="6" w:space="0" w:color="auto"/>
              <w:bottom w:val="outset" w:sz="6" w:space="0" w:color="auto"/>
              <w:right w:val="outset" w:sz="6" w:space="0" w:color="auto"/>
            </w:tcBorders>
            <w:vAlign w:val="center"/>
          </w:tcPr>
          <w:p w:rsidR="001C122D" w:rsidRPr="00EE02AC" w:rsidRDefault="001C122D" w:rsidP="00EE02AC"/>
        </w:tc>
      </w:tr>
      <w:tr w:rsidR="001C122D" w:rsidRPr="00EE02AC" w:rsidTr="00EE02AC">
        <w:trPr>
          <w:trHeight w:val="435"/>
        </w:trPr>
        <w:tc>
          <w:tcPr>
            <w:tcW w:w="0" w:type="auto"/>
            <w:vMerge/>
            <w:tcBorders>
              <w:top w:val="single" w:sz="6" w:space="0" w:color="auto"/>
              <w:left w:val="single" w:sz="6" w:space="0" w:color="auto"/>
              <w:bottom w:val="single" w:sz="6" w:space="0" w:color="000000"/>
              <w:right w:val="single" w:sz="6" w:space="0" w:color="auto"/>
            </w:tcBorders>
            <w:vAlign w:val="center"/>
          </w:tcPr>
          <w:p w:rsidR="001C122D" w:rsidRPr="00EE02AC" w:rsidRDefault="001C122D" w:rsidP="00EE02AC"/>
        </w:tc>
        <w:tc>
          <w:tcPr>
            <w:tcW w:w="0" w:type="auto"/>
            <w:gridSpan w:val="2"/>
            <w:vMerge/>
            <w:tcBorders>
              <w:top w:val="single" w:sz="6" w:space="0" w:color="auto"/>
              <w:left w:val="nil"/>
              <w:bottom w:val="single" w:sz="6" w:space="0" w:color="auto"/>
              <w:right w:val="single" w:sz="6" w:space="0" w:color="auto"/>
            </w:tcBorders>
            <w:vAlign w:val="center"/>
          </w:tcPr>
          <w:p w:rsidR="001C122D" w:rsidRPr="00EE02AC" w:rsidRDefault="001C122D" w:rsidP="00EE02AC"/>
        </w:tc>
        <w:tc>
          <w:tcPr>
            <w:tcW w:w="0" w:type="auto"/>
            <w:gridSpan w:val="2"/>
            <w:vMerge/>
            <w:tcBorders>
              <w:top w:val="single" w:sz="6" w:space="0" w:color="auto"/>
              <w:left w:val="nil"/>
              <w:bottom w:val="single" w:sz="6" w:space="0" w:color="auto"/>
              <w:right w:val="single" w:sz="6" w:space="0" w:color="auto"/>
            </w:tcBorders>
            <w:vAlign w:val="center"/>
          </w:tcPr>
          <w:p w:rsidR="001C122D" w:rsidRPr="00EE02AC" w:rsidRDefault="001C122D" w:rsidP="00EE02AC"/>
        </w:tc>
        <w:tc>
          <w:tcPr>
            <w:tcW w:w="0" w:type="auto"/>
            <w:gridSpan w:val="2"/>
            <w:vMerge/>
            <w:tcBorders>
              <w:top w:val="single" w:sz="6" w:space="0" w:color="auto"/>
              <w:left w:val="nil"/>
              <w:bottom w:val="single" w:sz="6" w:space="0" w:color="auto"/>
              <w:right w:val="single" w:sz="6" w:space="0" w:color="auto"/>
            </w:tcBorders>
            <w:vAlign w:val="center"/>
          </w:tcPr>
          <w:p w:rsidR="001C122D" w:rsidRPr="00EE02AC" w:rsidRDefault="001C122D" w:rsidP="00EE02AC"/>
        </w:tc>
        <w:tc>
          <w:tcPr>
            <w:tcW w:w="1110" w:type="dxa"/>
            <w:gridSpan w:val="4"/>
            <w:tcBorders>
              <w:top w:val="nil"/>
              <w:left w:val="nil"/>
              <w:bottom w:val="single" w:sz="6" w:space="0" w:color="auto"/>
              <w:right w:val="single" w:sz="6" w:space="0" w:color="auto"/>
            </w:tcBorders>
            <w:tcMar>
              <w:top w:w="0" w:type="dxa"/>
              <w:left w:w="105" w:type="dxa"/>
              <w:bottom w:w="0" w:type="dxa"/>
              <w:right w:w="105" w:type="dxa"/>
            </w:tcMar>
            <w:vAlign w:val="center"/>
          </w:tcPr>
          <w:p w:rsidR="001C122D" w:rsidRDefault="001C122D" w:rsidP="00EE02AC">
            <w:pPr>
              <w:spacing w:before="100" w:beforeAutospacing="1" w:after="100" w:afterAutospacing="1" w:line="300" w:lineRule="atLeast"/>
              <w:jc w:val="center"/>
            </w:pPr>
            <w:r w:rsidRPr="00EE02AC">
              <w:rPr>
                <w:rFonts w:ascii="方正仿宋_GBK" w:eastAsia="方正仿宋_GBK" w:hint="eastAsia"/>
                <w:color w:val="000000"/>
              </w:rPr>
              <w:t>部门</w:t>
            </w:r>
          </w:p>
          <w:p w:rsidR="001C122D" w:rsidRPr="00EE02AC" w:rsidRDefault="001C122D" w:rsidP="00EE02AC">
            <w:pPr>
              <w:spacing w:before="100" w:beforeAutospacing="1" w:after="100" w:afterAutospacing="1" w:line="300" w:lineRule="atLeast"/>
              <w:jc w:val="center"/>
            </w:pPr>
            <w:r w:rsidRPr="00EE02AC">
              <w:rPr>
                <w:rFonts w:ascii="方正仿宋_GBK" w:eastAsia="方正仿宋_GBK" w:hint="eastAsia"/>
                <w:color w:val="000000"/>
              </w:rPr>
              <w:t>联系人</w:t>
            </w:r>
          </w:p>
        </w:tc>
        <w:tc>
          <w:tcPr>
            <w:tcW w:w="100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方正仿宋_GBK" w:eastAsia="方正仿宋_GBK" w:hint="eastAsia"/>
                <w:color w:val="000000"/>
              </w:rPr>
              <w:t>陈国玖</w:t>
            </w:r>
          </w:p>
        </w:tc>
        <w:tc>
          <w:tcPr>
            <w:tcW w:w="1290"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方正仿宋_GBK" w:eastAsia="方正仿宋_GBK" w:hint="eastAsia"/>
                <w:color w:val="000000"/>
              </w:rPr>
              <w:t>联系电话</w:t>
            </w:r>
          </w:p>
        </w:tc>
        <w:tc>
          <w:tcPr>
            <w:tcW w:w="2175" w:type="dxa"/>
            <w:gridSpan w:val="4"/>
            <w:tcBorders>
              <w:top w:val="nil"/>
              <w:left w:val="nil"/>
              <w:bottom w:val="single" w:sz="6" w:space="0" w:color="auto"/>
              <w:right w:val="single" w:sz="6" w:space="0" w:color="auto"/>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023-59224851</w:t>
            </w:r>
          </w:p>
        </w:tc>
        <w:tc>
          <w:tcPr>
            <w:tcW w:w="240" w:type="dxa"/>
            <w:tcBorders>
              <w:top w:val="outset" w:sz="6" w:space="0" w:color="auto"/>
              <w:left w:val="outset" w:sz="6" w:space="0" w:color="auto"/>
              <w:bottom w:val="outset" w:sz="6" w:space="0" w:color="auto"/>
              <w:right w:val="outset" w:sz="6" w:space="0" w:color="auto"/>
            </w:tcBorders>
            <w:vAlign w:val="center"/>
          </w:tcPr>
          <w:p w:rsidR="001C122D" w:rsidRPr="00EE02AC" w:rsidRDefault="001C122D" w:rsidP="00EE02AC"/>
        </w:tc>
      </w:tr>
      <w:tr w:rsidR="001C122D" w:rsidRPr="00EE02AC" w:rsidTr="00EE02AC">
        <w:trPr>
          <w:trHeight w:val="570"/>
        </w:trPr>
        <w:tc>
          <w:tcPr>
            <w:tcW w:w="85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方正仿宋_GBK" w:eastAsia="方正仿宋_GBK" w:hint="eastAsia"/>
                <w:color w:val="000000"/>
              </w:rPr>
              <w:t>部门预算执行情况</w:t>
            </w:r>
          </w:p>
        </w:tc>
        <w:tc>
          <w:tcPr>
            <w:tcW w:w="1020" w:type="dxa"/>
            <w:vMerge w:val="restart"/>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1C122D" w:rsidRDefault="001C122D" w:rsidP="00EE02AC">
            <w:pPr>
              <w:spacing w:before="100" w:beforeAutospacing="1" w:after="100" w:afterAutospacing="1" w:line="300" w:lineRule="atLeast"/>
              <w:jc w:val="center"/>
            </w:pPr>
            <w:r w:rsidRPr="00EE02AC">
              <w:rPr>
                <w:rFonts w:ascii="方正仿宋_GBK" w:eastAsia="方正仿宋_GBK" w:hint="eastAsia"/>
                <w:color w:val="000000"/>
              </w:rPr>
              <w:t>预算</w:t>
            </w:r>
          </w:p>
          <w:p w:rsidR="001C122D" w:rsidRDefault="001C122D" w:rsidP="00EE02AC">
            <w:pPr>
              <w:spacing w:before="100" w:beforeAutospacing="1" w:after="100" w:afterAutospacing="1" w:line="300" w:lineRule="atLeast"/>
              <w:jc w:val="center"/>
            </w:pPr>
            <w:r w:rsidRPr="00EE02AC">
              <w:rPr>
                <w:rFonts w:ascii="方正仿宋_GBK" w:eastAsia="方正仿宋_GBK" w:hint="eastAsia"/>
                <w:color w:val="000000"/>
              </w:rPr>
              <w:t>资金</w:t>
            </w:r>
          </w:p>
          <w:p w:rsidR="001C122D" w:rsidRPr="00EE02AC" w:rsidRDefault="001C122D" w:rsidP="00EE02AC">
            <w:pPr>
              <w:spacing w:before="100" w:beforeAutospacing="1" w:after="100" w:afterAutospacing="1" w:line="300" w:lineRule="atLeast"/>
              <w:jc w:val="center"/>
            </w:pPr>
            <w:r w:rsidRPr="00EE02AC">
              <w:rPr>
                <w:rFonts w:ascii="方正仿宋_GBK" w:eastAsia="方正仿宋_GBK" w:hint="eastAsia"/>
                <w:color w:val="000000"/>
              </w:rPr>
              <w:t>（万元）</w:t>
            </w:r>
          </w:p>
        </w:tc>
        <w:tc>
          <w:tcPr>
            <w:tcW w:w="1470" w:type="dxa"/>
            <w:gridSpan w:val="3"/>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1C122D" w:rsidRDefault="001C122D" w:rsidP="00EE02AC">
            <w:pPr>
              <w:spacing w:before="100" w:beforeAutospacing="1" w:after="100" w:afterAutospacing="1" w:line="300" w:lineRule="atLeast"/>
              <w:jc w:val="center"/>
            </w:pPr>
            <w:r w:rsidRPr="00EE02AC">
              <w:rPr>
                <w:rFonts w:ascii="方正仿宋_GBK" w:eastAsia="方正仿宋_GBK" w:hint="eastAsia"/>
                <w:color w:val="000000"/>
              </w:rPr>
              <w:t>年初</w:t>
            </w:r>
          </w:p>
          <w:p w:rsidR="001C122D" w:rsidRPr="00EE02AC" w:rsidRDefault="001C122D" w:rsidP="00EE02AC">
            <w:pPr>
              <w:spacing w:before="100" w:beforeAutospacing="1" w:after="100" w:afterAutospacing="1" w:line="300" w:lineRule="atLeast"/>
              <w:jc w:val="center"/>
            </w:pPr>
            <w:r w:rsidRPr="00EE02AC">
              <w:rPr>
                <w:rFonts w:ascii="方正仿宋_GBK" w:eastAsia="方正仿宋_GBK" w:hint="eastAsia"/>
                <w:color w:val="000000"/>
              </w:rPr>
              <w:t>预算数</w:t>
            </w:r>
          </w:p>
        </w:tc>
        <w:tc>
          <w:tcPr>
            <w:tcW w:w="1665" w:type="dxa"/>
            <w:gridSpan w:val="5"/>
            <w:tcBorders>
              <w:top w:val="nil"/>
              <w:left w:val="nil"/>
              <w:bottom w:val="single" w:sz="6" w:space="0" w:color="auto"/>
              <w:right w:val="single" w:sz="6" w:space="0" w:color="auto"/>
            </w:tcBorders>
            <w:tcMar>
              <w:top w:w="0" w:type="dxa"/>
              <w:left w:w="105" w:type="dxa"/>
              <w:bottom w:w="0" w:type="dxa"/>
              <w:right w:w="105" w:type="dxa"/>
            </w:tcMar>
            <w:vAlign w:val="center"/>
          </w:tcPr>
          <w:p w:rsidR="001C122D" w:rsidRDefault="001C122D" w:rsidP="00EE02AC">
            <w:pPr>
              <w:spacing w:before="100" w:beforeAutospacing="1" w:after="100" w:afterAutospacing="1" w:line="300" w:lineRule="atLeast"/>
              <w:jc w:val="center"/>
            </w:pPr>
            <w:r w:rsidRPr="00EE02AC">
              <w:rPr>
                <w:rFonts w:ascii="方正仿宋_GBK" w:eastAsia="方正仿宋_GBK" w:hint="eastAsia"/>
                <w:color w:val="000000"/>
              </w:rPr>
              <w:t>全年（调整）</w:t>
            </w:r>
          </w:p>
          <w:p w:rsidR="001C122D" w:rsidRPr="00EE02AC" w:rsidRDefault="001C122D" w:rsidP="00EE02AC">
            <w:pPr>
              <w:spacing w:before="100" w:beforeAutospacing="1" w:after="100" w:afterAutospacing="1" w:line="300" w:lineRule="atLeast"/>
              <w:jc w:val="center"/>
            </w:pPr>
            <w:r w:rsidRPr="00EE02AC">
              <w:rPr>
                <w:rFonts w:ascii="方正仿宋_GBK" w:eastAsia="方正仿宋_GBK" w:hint="eastAsia"/>
                <w:color w:val="000000"/>
              </w:rPr>
              <w:t>预算数</w:t>
            </w:r>
          </w:p>
        </w:tc>
        <w:tc>
          <w:tcPr>
            <w:tcW w:w="1455"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jc w:val="center"/>
            </w:pPr>
            <w:r w:rsidRPr="00EE02AC">
              <w:rPr>
                <w:rFonts w:ascii="方正仿宋_GBK" w:eastAsia="方正仿宋_GBK" w:hint="eastAsia"/>
                <w:color w:val="000000"/>
              </w:rPr>
              <w:t>全年执行数</w:t>
            </w:r>
          </w:p>
        </w:tc>
        <w:tc>
          <w:tcPr>
            <w:tcW w:w="1290"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1C122D" w:rsidRDefault="001C122D" w:rsidP="00EE02AC">
            <w:pPr>
              <w:spacing w:before="100" w:beforeAutospacing="1" w:after="100" w:afterAutospacing="1" w:line="300" w:lineRule="atLeast"/>
              <w:jc w:val="center"/>
            </w:pPr>
            <w:r w:rsidRPr="00EE02AC">
              <w:rPr>
                <w:rFonts w:ascii="方正仿宋_GBK" w:eastAsia="方正仿宋_GBK" w:hint="eastAsia"/>
                <w:color w:val="000000"/>
              </w:rPr>
              <w:t>执行率</w:t>
            </w:r>
          </w:p>
          <w:p w:rsidR="001C122D" w:rsidRPr="00EE02AC" w:rsidRDefault="001C122D" w:rsidP="00EE02AC">
            <w:pPr>
              <w:spacing w:before="100" w:beforeAutospacing="1" w:after="100" w:afterAutospacing="1" w:line="300" w:lineRule="atLeast"/>
              <w:jc w:val="center"/>
            </w:pPr>
            <w:r w:rsidRPr="00EE02AC">
              <w:rPr>
                <w:rFonts w:ascii="方正仿宋_GBK" w:eastAsia="方正仿宋_GBK" w:hint="eastAsia"/>
                <w:color w:val="000000"/>
              </w:rPr>
              <w:t>（</w:t>
            </w:r>
            <w:r w:rsidRPr="00EE02AC">
              <w:rPr>
                <w:rFonts w:ascii="Times New Roman" w:hAnsi="Times New Roman" w:cs="Times New Roman"/>
                <w:color w:val="000000"/>
              </w:rPr>
              <w:t>%</w:t>
            </w:r>
            <w:r w:rsidRPr="00EE02AC">
              <w:rPr>
                <w:rFonts w:ascii="方正仿宋_GBK" w:eastAsia="方正仿宋_GBK" w:hint="eastAsia"/>
                <w:color w:val="000000"/>
              </w:rPr>
              <w:t>）</w:t>
            </w:r>
          </w:p>
        </w:tc>
        <w:tc>
          <w:tcPr>
            <w:tcW w:w="103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1C122D" w:rsidRDefault="001C122D" w:rsidP="00EE02AC">
            <w:pPr>
              <w:spacing w:before="100" w:beforeAutospacing="1" w:after="100" w:afterAutospacing="1" w:line="300" w:lineRule="atLeast"/>
              <w:jc w:val="center"/>
            </w:pPr>
            <w:r w:rsidRPr="00EE02AC">
              <w:rPr>
                <w:rFonts w:ascii="方正仿宋_GBK" w:eastAsia="方正仿宋_GBK" w:hint="eastAsia"/>
                <w:color w:val="000000"/>
              </w:rPr>
              <w:t>执行率</w:t>
            </w:r>
          </w:p>
          <w:p w:rsidR="001C122D" w:rsidRPr="00EE02AC" w:rsidRDefault="001C122D" w:rsidP="00EE02AC">
            <w:pPr>
              <w:spacing w:before="100" w:beforeAutospacing="1" w:after="100" w:afterAutospacing="1" w:line="300" w:lineRule="atLeast"/>
              <w:jc w:val="center"/>
            </w:pPr>
            <w:r w:rsidRPr="00EE02AC">
              <w:rPr>
                <w:rFonts w:ascii="方正仿宋_GBK" w:eastAsia="方正仿宋_GBK" w:hint="eastAsia"/>
                <w:color w:val="000000"/>
              </w:rPr>
              <w:t>权重</w:t>
            </w:r>
          </w:p>
        </w:tc>
        <w:tc>
          <w:tcPr>
            <w:tcW w:w="1140"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1C122D" w:rsidRDefault="001C122D" w:rsidP="00EE02AC">
            <w:pPr>
              <w:spacing w:before="100" w:beforeAutospacing="1" w:after="100" w:afterAutospacing="1" w:line="300" w:lineRule="atLeast"/>
              <w:jc w:val="center"/>
            </w:pPr>
            <w:r w:rsidRPr="00EE02AC">
              <w:rPr>
                <w:rFonts w:ascii="方正仿宋_GBK" w:eastAsia="方正仿宋_GBK" w:hint="eastAsia"/>
                <w:color w:val="000000"/>
              </w:rPr>
              <w:t>执行率</w:t>
            </w:r>
          </w:p>
          <w:p w:rsidR="001C122D" w:rsidRDefault="001C122D" w:rsidP="00EE02AC">
            <w:pPr>
              <w:spacing w:before="100" w:beforeAutospacing="1" w:after="100" w:afterAutospacing="1" w:line="300" w:lineRule="atLeast"/>
              <w:jc w:val="center"/>
            </w:pPr>
            <w:r w:rsidRPr="00EE02AC">
              <w:rPr>
                <w:rFonts w:ascii="方正仿宋_GBK" w:eastAsia="方正仿宋_GBK" w:hint="eastAsia"/>
                <w:color w:val="000000"/>
              </w:rPr>
              <w:t>得分</w:t>
            </w:r>
          </w:p>
          <w:p w:rsidR="001C122D" w:rsidRPr="00EE02AC" w:rsidRDefault="001C122D" w:rsidP="00EE02AC">
            <w:pPr>
              <w:spacing w:before="100" w:beforeAutospacing="1" w:after="100" w:afterAutospacing="1" w:line="300" w:lineRule="atLeast"/>
              <w:jc w:val="center"/>
            </w:pPr>
            <w:r w:rsidRPr="00EE02AC">
              <w:rPr>
                <w:rFonts w:ascii="方正仿宋_GBK" w:eastAsia="方正仿宋_GBK" w:hint="eastAsia"/>
                <w:color w:val="000000"/>
              </w:rPr>
              <w:t>（分）</w:t>
            </w:r>
          </w:p>
        </w:tc>
        <w:tc>
          <w:tcPr>
            <w:tcW w:w="240" w:type="dxa"/>
            <w:tcBorders>
              <w:top w:val="outset" w:sz="6" w:space="0" w:color="auto"/>
              <w:left w:val="outset" w:sz="6" w:space="0" w:color="auto"/>
              <w:bottom w:val="outset" w:sz="6" w:space="0" w:color="auto"/>
              <w:right w:val="outset" w:sz="6" w:space="0" w:color="auto"/>
            </w:tcBorders>
            <w:vAlign w:val="center"/>
          </w:tcPr>
          <w:p w:rsidR="001C122D" w:rsidRPr="00EE02AC" w:rsidRDefault="001C122D" w:rsidP="00EE02AC"/>
        </w:tc>
      </w:tr>
      <w:tr w:rsidR="001C122D" w:rsidRPr="00EE02AC" w:rsidTr="00EE02AC">
        <w:trPr>
          <w:trHeight w:val="810"/>
        </w:trPr>
        <w:tc>
          <w:tcPr>
            <w:tcW w:w="0" w:type="auto"/>
            <w:vMerge/>
            <w:tcBorders>
              <w:top w:val="nil"/>
              <w:left w:val="single" w:sz="6" w:space="0" w:color="auto"/>
              <w:bottom w:val="single" w:sz="6" w:space="0" w:color="auto"/>
              <w:right w:val="single" w:sz="6" w:space="0" w:color="auto"/>
            </w:tcBorders>
            <w:vAlign w:val="center"/>
          </w:tcPr>
          <w:p w:rsidR="001C122D" w:rsidRPr="00EE02AC" w:rsidRDefault="001C122D" w:rsidP="00EE02AC"/>
        </w:tc>
        <w:tc>
          <w:tcPr>
            <w:tcW w:w="0" w:type="auto"/>
            <w:vMerge/>
            <w:tcBorders>
              <w:top w:val="outset" w:sz="6" w:space="0" w:color="auto"/>
              <w:left w:val="outset" w:sz="6" w:space="0" w:color="auto"/>
              <w:bottom w:val="outset" w:sz="6" w:space="0" w:color="auto"/>
              <w:right w:val="outset" w:sz="6" w:space="0" w:color="auto"/>
            </w:tcBorders>
            <w:vAlign w:val="center"/>
          </w:tcPr>
          <w:p w:rsidR="001C122D" w:rsidRPr="00EE02AC" w:rsidRDefault="001C122D" w:rsidP="00EE02AC"/>
        </w:tc>
        <w:tc>
          <w:tcPr>
            <w:tcW w:w="1470" w:type="dxa"/>
            <w:gridSpan w:val="3"/>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jc w:val="center"/>
            </w:pPr>
            <w:r w:rsidRPr="00EE02AC">
              <w:rPr>
                <w:rFonts w:ascii="Times New Roman" w:hAnsi="Times New Roman" w:cs="Times New Roman"/>
                <w:color w:val="000000"/>
              </w:rPr>
              <w:t>80</w:t>
            </w:r>
          </w:p>
        </w:tc>
        <w:tc>
          <w:tcPr>
            <w:tcW w:w="1665" w:type="dxa"/>
            <w:gridSpan w:val="5"/>
            <w:tcBorders>
              <w:top w:val="nil"/>
              <w:left w:val="nil"/>
              <w:bottom w:val="single" w:sz="6" w:space="0" w:color="auto"/>
              <w:right w:val="single" w:sz="6" w:space="0" w:color="auto"/>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jc w:val="center"/>
            </w:pPr>
            <w:r w:rsidRPr="00EE02AC">
              <w:rPr>
                <w:rFonts w:ascii="Times New Roman" w:hAnsi="Times New Roman" w:cs="Times New Roman"/>
                <w:color w:val="000000"/>
              </w:rPr>
              <w:t>0</w:t>
            </w:r>
          </w:p>
        </w:tc>
        <w:tc>
          <w:tcPr>
            <w:tcW w:w="1455"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jc w:val="center"/>
            </w:pPr>
            <w:r w:rsidRPr="00EE02AC">
              <w:rPr>
                <w:rFonts w:ascii="Times New Roman" w:hAnsi="Times New Roman" w:cs="Times New Roman"/>
                <w:color w:val="000000"/>
              </w:rPr>
              <w:t>80</w:t>
            </w:r>
          </w:p>
        </w:tc>
        <w:tc>
          <w:tcPr>
            <w:tcW w:w="1290"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100</w:t>
            </w:r>
          </w:p>
        </w:tc>
        <w:tc>
          <w:tcPr>
            <w:tcW w:w="103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100</w:t>
            </w:r>
          </w:p>
        </w:tc>
        <w:tc>
          <w:tcPr>
            <w:tcW w:w="1140"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100</w:t>
            </w:r>
          </w:p>
        </w:tc>
        <w:tc>
          <w:tcPr>
            <w:tcW w:w="240" w:type="dxa"/>
            <w:tcBorders>
              <w:top w:val="outset" w:sz="6" w:space="0" w:color="auto"/>
              <w:left w:val="outset" w:sz="6" w:space="0" w:color="auto"/>
              <w:bottom w:val="outset" w:sz="6" w:space="0" w:color="auto"/>
              <w:right w:val="outset" w:sz="6" w:space="0" w:color="auto"/>
            </w:tcBorders>
            <w:vAlign w:val="center"/>
          </w:tcPr>
          <w:p w:rsidR="001C122D" w:rsidRPr="00EE02AC" w:rsidRDefault="001C122D" w:rsidP="00EE02AC"/>
        </w:tc>
      </w:tr>
      <w:tr w:rsidR="001C122D" w:rsidRPr="00EE02AC" w:rsidTr="00EE02AC">
        <w:trPr>
          <w:trHeight w:val="645"/>
        </w:trPr>
        <w:tc>
          <w:tcPr>
            <w:tcW w:w="85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方正仿宋_GBK" w:eastAsia="方正仿宋_GBK" w:hint="eastAsia"/>
                <w:color w:val="000000"/>
              </w:rPr>
              <w:t>当年绩效目标</w:t>
            </w:r>
          </w:p>
        </w:tc>
        <w:tc>
          <w:tcPr>
            <w:tcW w:w="2505" w:type="dxa"/>
            <w:gridSpan w:val="4"/>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jc w:val="center"/>
            </w:pPr>
            <w:r w:rsidRPr="00EE02AC">
              <w:rPr>
                <w:rFonts w:ascii="方正仿宋_GBK" w:eastAsia="方正仿宋_GBK" w:hint="eastAsia"/>
                <w:color w:val="000000"/>
              </w:rPr>
              <w:t>年初绩效目标</w:t>
            </w:r>
          </w:p>
        </w:tc>
        <w:tc>
          <w:tcPr>
            <w:tcW w:w="3120" w:type="dxa"/>
            <w:gridSpan w:val="8"/>
            <w:tcBorders>
              <w:top w:val="nil"/>
              <w:left w:val="nil"/>
              <w:bottom w:val="single" w:sz="6" w:space="0" w:color="auto"/>
              <w:right w:val="single" w:sz="6" w:space="0" w:color="auto"/>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jc w:val="center"/>
            </w:pPr>
            <w:r w:rsidRPr="00EE02AC">
              <w:rPr>
                <w:rFonts w:ascii="方正仿宋_GBK" w:eastAsia="方正仿宋_GBK" w:hint="eastAsia"/>
                <w:color w:val="000000"/>
              </w:rPr>
              <w:t>全年（调整）绩效目标</w:t>
            </w:r>
          </w:p>
        </w:tc>
        <w:tc>
          <w:tcPr>
            <w:tcW w:w="3465" w:type="dxa"/>
            <w:gridSpan w:val="6"/>
            <w:tcBorders>
              <w:top w:val="nil"/>
              <w:left w:val="nil"/>
              <w:bottom w:val="single" w:sz="6" w:space="0" w:color="auto"/>
              <w:right w:val="single" w:sz="6" w:space="0" w:color="auto"/>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jc w:val="center"/>
            </w:pPr>
            <w:r w:rsidRPr="00EE02AC">
              <w:rPr>
                <w:rFonts w:ascii="方正仿宋_GBK" w:eastAsia="方正仿宋_GBK" w:hint="eastAsia"/>
                <w:color w:val="000000"/>
              </w:rPr>
              <w:t>全年目标实际情况完成情况</w:t>
            </w:r>
          </w:p>
        </w:tc>
        <w:tc>
          <w:tcPr>
            <w:tcW w:w="240" w:type="dxa"/>
            <w:tcBorders>
              <w:top w:val="outset" w:sz="6" w:space="0" w:color="auto"/>
              <w:left w:val="outset" w:sz="6" w:space="0" w:color="auto"/>
              <w:bottom w:val="outset" w:sz="6" w:space="0" w:color="auto"/>
              <w:right w:val="outset" w:sz="6" w:space="0" w:color="auto"/>
            </w:tcBorders>
            <w:vAlign w:val="center"/>
          </w:tcPr>
          <w:p w:rsidR="001C122D" w:rsidRPr="00EE02AC" w:rsidRDefault="001C122D" w:rsidP="00EE02AC"/>
        </w:tc>
      </w:tr>
      <w:tr w:rsidR="001C122D" w:rsidRPr="00EE02AC" w:rsidTr="00EE02AC">
        <w:trPr>
          <w:trHeight w:val="705"/>
        </w:trPr>
        <w:tc>
          <w:tcPr>
            <w:tcW w:w="0" w:type="auto"/>
            <w:vMerge/>
            <w:tcBorders>
              <w:top w:val="nil"/>
              <w:left w:val="single" w:sz="6" w:space="0" w:color="auto"/>
              <w:bottom w:val="single" w:sz="6" w:space="0" w:color="auto"/>
              <w:right w:val="single" w:sz="6" w:space="0" w:color="auto"/>
            </w:tcBorders>
            <w:vAlign w:val="center"/>
          </w:tcPr>
          <w:p w:rsidR="001C122D" w:rsidRPr="00EE02AC" w:rsidRDefault="001C122D" w:rsidP="00EE02AC"/>
        </w:tc>
        <w:tc>
          <w:tcPr>
            <w:tcW w:w="2505" w:type="dxa"/>
            <w:gridSpan w:val="4"/>
            <w:tcBorders>
              <w:top w:val="nil"/>
              <w:left w:val="nil"/>
              <w:bottom w:val="single" w:sz="6" w:space="0" w:color="auto"/>
              <w:right w:val="single" w:sz="6" w:space="0" w:color="auto"/>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jc w:val="center"/>
            </w:pPr>
            <w:r w:rsidRPr="00EE02AC">
              <w:rPr>
                <w:rFonts w:ascii="Times New Roman" w:hAnsi="Times New Roman" w:cs="Times New Roman"/>
                <w:color w:val="000000"/>
              </w:rPr>
              <w:t>1.</w:t>
            </w:r>
            <w:r w:rsidRPr="00EE02AC">
              <w:rPr>
                <w:rFonts w:ascii="方正仿宋_GBK" w:eastAsia="方正仿宋_GBK" w:hint="eastAsia"/>
                <w:color w:val="000000"/>
              </w:rPr>
              <w:t>工会法规定缴市总工会经费，参考</w:t>
            </w:r>
            <w:r w:rsidRPr="00EE02AC">
              <w:rPr>
                <w:rFonts w:ascii="Times New Roman" w:hAnsi="Times New Roman" w:cs="Times New Roman"/>
                <w:color w:val="000000"/>
              </w:rPr>
              <w:t>2020</w:t>
            </w:r>
            <w:r w:rsidRPr="00EE02AC">
              <w:rPr>
                <w:rFonts w:ascii="方正仿宋_GBK" w:eastAsia="方正仿宋_GBK" w:hint="eastAsia"/>
                <w:color w:val="000000"/>
              </w:rPr>
              <w:t>年基数计算安排缴市总工会经费在区县基层工会按工资总额计缴的</w:t>
            </w:r>
            <w:r w:rsidRPr="00EE02AC">
              <w:rPr>
                <w:rFonts w:ascii="Times New Roman" w:hAnsi="Times New Roman" w:cs="Times New Roman"/>
                <w:color w:val="000000"/>
              </w:rPr>
              <w:t>2%</w:t>
            </w:r>
            <w:r w:rsidRPr="00EE02AC">
              <w:rPr>
                <w:rFonts w:ascii="方正仿宋_GBK" w:eastAsia="方正仿宋_GBK" w:hint="eastAsia"/>
                <w:color w:val="000000"/>
              </w:rPr>
              <w:t>工会经费中交纳</w:t>
            </w:r>
            <w:r w:rsidRPr="00EE02AC">
              <w:rPr>
                <w:rFonts w:ascii="Times New Roman" w:hAnsi="Times New Roman" w:cs="Times New Roman"/>
                <w:color w:val="000000"/>
              </w:rPr>
              <w:t>13%</w:t>
            </w:r>
            <w:r w:rsidRPr="00EE02AC">
              <w:rPr>
                <w:rFonts w:ascii="方正仿宋_GBK" w:eastAsia="方正仿宋_GBK" w:hint="eastAsia"/>
                <w:color w:val="000000"/>
              </w:rPr>
              <w:t>。</w:t>
            </w:r>
            <w:r w:rsidRPr="00EE02AC">
              <w:rPr>
                <w:rFonts w:ascii="Times New Roman" w:hAnsi="Times New Roman" w:cs="Times New Roman"/>
                <w:color w:val="000000"/>
              </w:rPr>
              <w:t>2.5</w:t>
            </w:r>
            <w:r w:rsidRPr="00EE02AC">
              <w:rPr>
                <w:rFonts w:ascii="方正仿宋_GBK" w:eastAsia="方正仿宋_GBK"/>
                <w:color w:val="000000"/>
              </w:rPr>
              <w:t xml:space="preserve"> </w:t>
            </w:r>
            <w:r w:rsidRPr="00EE02AC">
              <w:rPr>
                <w:rFonts w:ascii="方正仿宋_GBK" w:eastAsia="方正仿宋_GBK" w:hint="eastAsia"/>
                <w:color w:val="000000"/>
              </w:rPr>
              <w:t>。</w:t>
            </w:r>
            <w:r w:rsidRPr="00EE02AC">
              <w:rPr>
                <w:rFonts w:ascii="Times New Roman" w:eastAsia="方正仿宋_GBK" w:hAnsi="Times New Roman" w:cs="Times New Roman"/>
                <w:color w:val="000000"/>
              </w:rPr>
              <w:t> </w:t>
            </w:r>
            <w:r w:rsidRPr="00EE02AC">
              <w:rPr>
                <w:rFonts w:ascii="Times New Roman" w:eastAsia="方正仿宋_GBK" w:hAnsi="Times New Roman" w:cs="Times New Roman"/>
                <w:color w:val="000000"/>
              </w:rPr>
              <w:t> </w:t>
            </w:r>
            <w:r w:rsidRPr="00EE02AC">
              <w:rPr>
                <w:rFonts w:ascii="方正仿宋_GBK" w:eastAsia="方正仿宋_GBK" w:hint="eastAsia"/>
                <w:color w:val="000000"/>
              </w:rPr>
              <w:t>名临聘人员工资</w:t>
            </w:r>
            <w:r w:rsidRPr="00EE02AC">
              <w:rPr>
                <w:rFonts w:ascii="Times New Roman" w:hAnsi="Times New Roman" w:cs="Times New Roman"/>
                <w:color w:val="000000"/>
              </w:rPr>
              <w:t>3.</w:t>
            </w:r>
            <w:r w:rsidRPr="00EE02AC">
              <w:rPr>
                <w:rFonts w:ascii="方正仿宋_GBK" w:eastAsia="方正仿宋_GBK" w:hint="eastAsia"/>
                <w:color w:val="000000"/>
              </w:rPr>
              <w:t>公务接待费。</w:t>
            </w:r>
            <w:r w:rsidRPr="00EE02AC">
              <w:rPr>
                <w:rFonts w:ascii="Times New Roman" w:hAnsi="Times New Roman" w:cs="Times New Roman"/>
                <w:color w:val="000000"/>
              </w:rPr>
              <w:t>4.7</w:t>
            </w:r>
            <w:r w:rsidRPr="00EE02AC">
              <w:rPr>
                <w:rFonts w:ascii="Times New Roman" w:eastAsia="方正仿宋_GBK" w:hAnsi="Times New Roman" w:cs="Times New Roman"/>
                <w:color w:val="000000"/>
              </w:rPr>
              <w:t> </w:t>
            </w:r>
            <w:r w:rsidRPr="00EE02AC">
              <w:rPr>
                <w:rFonts w:ascii="Times New Roman" w:eastAsia="方正仿宋_GBK" w:hAnsi="Times New Roman" w:cs="Times New Roman"/>
                <w:color w:val="000000"/>
              </w:rPr>
              <w:t> </w:t>
            </w:r>
            <w:r w:rsidRPr="00EE02AC">
              <w:rPr>
                <w:rFonts w:ascii="方正仿宋_GBK" w:eastAsia="方正仿宋_GBK" w:hint="eastAsia"/>
                <w:color w:val="000000"/>
              </w:rPr>
              <w:t>名在职职工的差旅费。</w:t>
            </w:r>
            <w:r w:rsidRPr="00EE02AC">
              <w:rPr>
                <w:rFonts w:ascii="方正仿宋_GBK" w:eastAsia="方正仿宋_GBK"/>
                <w:color w:val="000000"/>
              </w:rPr>
              <w:t xml:space="preserve"> </w:t>
            </w:r>
            <w:r w:rsidRPr="00EE02AC">
              <w:rPr>
                <w:rFonts w:ascii="Times New Roman" w:hAnsi="Times New Roman" w:cs="Times New Roman"/>
                <w:color w:val="000000"/>
              </w:rPr>
              <w:t>5.</w:t>
            </w:r>
            <w:r w:rsidRPr="00EE02AC">
              <w:rPr>
                <w:rFonts w:ascii="方正仿宋_GBK" w:eastAsia="方正仿宋_GBK" w:hint="eastAsia"/>
                <w:color w:val="000000"/>
              </w:rPr>
              <w:t>交通费、办公费。</w:t>
            </w:r>
            <w:r w:rsidRPr="00EE02AC">
              <w:rPr>
                <w:rFonts w:ascii="Times New Roman" w:hAnsi="Times New Roman" w:cs="Times New Roman"/>
                <w:color w:val="000000"/>
              </w:rPr>
              <w:t>6.</w:t>
            </w:r>
            <w:r w:rsidRPr="00EE02AC">
              <w:rPr>
                <w:rFonts w:ascii="方正仿宋_GBK" w:eastAsia="方正仿宋_GBK" w:hint="eastAsia"/>
                <w:color w:val="000000"/>
              </w:rPr>
              <w:t>宣传文化活动及劳模室创建。</w:t>
            </w:r>
            <w:r w:rsidRPr="00EE02AC">
              <w:rPr>
                <w:rFonts w:ascii="Times New Roman" w:hAnsi="Times New Roman" w:cs="Times New Roman"/>
                <w:color w:val="000000"/>
              </w:rPr>
              <w:t>7.</w:t>
            </w:r>
            <w:r w:rsidRPr="00EE02AC">
              <w:rPr>
                <w:rFonts w:ascii="方正仿宋_GBK" w:eastAsia="方正仿宋_GBK" w:hint="eastAsia"/>
                <w:color w:val="000000"/>
              </w:rPr>
              <w:t>市总要求每年全国劳模和市劳模征订工人日报和重庆日报。</w:t>
            </w:r>
            <w:r w:rsidRPr="00EE02AC">
              <w:rPr>
                <w:rFonts w:ascii="Times New Roman" w:hAnsi="Times New Roman" w:cs="Times New Roman"/>
                <w:color w:val="000000"/>
              </w:rPr>
              <w:t>8.</w:t>
            </w:r>
            <w:r w:rsidRPr="00EE02AC">
              <w:rPr>
                <w:rFonts w:ascii="方正仿宋_GBK" w:eastAsia="方正仿宋_GBK" w:hint="eastAsia"/>
                <w:color w:val="000000"/>
              </w:rPr>
              <w:t>职工周末篮球赛和技能大赛。</w:t>
            </w:r>
            <w:r w:rsidRPr="00EE02AC">
              <w:rPr>
                <w:rFonts w:ascii="Times New Roman" w:hAnsi="Times New Roman" w:cs="Times New Roman"/>
                <w:color w:val="000000"/>
              </w:rPr>
              <w:t>9.</w:t>
            </w:r>
            <w:r w:rsidRPr="00EE02AC">
              <w:rPr>
                <w:rFonts w:ascii="方正仿宋_GBK" w:eastAsia="方正仿宋_GBK" w:hint="eastAsia"/>
                <w:color w:val="000000"/>
              </w:rPr>
              <w:t>乡镇（街道）工会留存</w:t>
            </w:r>
            <w:r w:rsidRPr="00EE02AC">
              <w:rPr>
                <w:rFonts w:ascii="Times New Roman" w:hAnsi="Times New Roman" w:cs="Times New Roman"/>
                <w:color w:val="000000"/>
              </w:rPr>
              <w:t>7%</w:t>
            </w:r>
            <w:r w:rsidRPr="00EE02AC">
              <w:rPr>
                <w:rFonts w:ascii="方正仿宋_GBK" w:eastAsia="方正仿宋_GBK" w:hint="eastAsia"/>
                <w:color w:val="000000"/>
              </w:rPr>
              <w:t>。</w:t>
            </w:r>
            <w:r w:rsidRPr="00EE02AC">
              <w:rPr>
                <w:rFonts w:ascii="Times New Roman" w:hAnsi="Times New Roman" w:cs="Times New Roman"/>
                <w:color w:val="000000"/>
              </w:rPr>
              <w:t>10.</w:t>
            </w:r>
            <w:r w:rsidRPr="00EE02AC">
              <w:rPr>
                <w:rFonts w:ascii="方正仿宋_GBK" w:eastAsia="方正仿宋_GBK" w:hint="eastAsia"/>
                <w:color w:val="000000"/>
              </w:rPr>
              <w:t>基层工会干部培训费支出。</w:t>
            </w:r>
          </w:p>
        </w:tc>
        <w:tc>
          <w:tcPr>
            <w:tcW w:w="3120" w:type="dxa"/>
            <w:gridSpan w:val="8"/>
            <w:tcBorders>
              <w:top w:val="nil"/>
              <w:left w:val="nil"/>
              <w:bottom w:val="single" w:sz="6" w:space="0" w:color="auto"/>
              <w:right w:val="single" w:sz="6" w:space="0" w:color="auto"/>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jc w:val="center"/>
            </w:pPr>
            <w:r w:rsidRPr="00EE02AC">
              <w:rPr>
                <w:rFonts w:ascii="方正仿宋_GBK" w:eastAsia="方正仿宋_GBK" w:hint="eastAsia"/>
                <w:color w:val="000000"/>
              </w:rPr>
              <w:t>无调整</w:t>
            </w:r>
          </w:p>
        </w:tc>
        <w:tc>
          <w:tcPr>
            <w:tcW w:w="3465" w:type="dxa"/>
            <w:gridSpan w:val="6"/>
            <w:tcBorders>
              <w:top w:val="nil"/>
              <w:left w:val="nil"/>
              <w:bottom w:val="single" w:sz="6" w:space="0" w:color="auto"/>
              <w:right w:val="single" w:sz="6" w:space="0" w:color="auto"/>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jc w:val="center"/>
            </w:pPr>
            <w:r w:rsidRPr="00EE02AC">
              <w:rPr>
                <w:rFonts w:ascii="方正仿宋_GBK" w:eastAsia="方正仿宋_GBK" w:hint="eastAsia"/>
                <w:color w:val="000000"/>
              </w:rPr>
              <w:t>全部完成</w:t>
            </w:r>
          </w:p>
        </w:tc>
        <w:tc>
          <w:tcPr>
            <w:tcW w:w="240" w:type="dxa"/>
            <w:tcBorders>
              <w:top w:val="outset" w:sz="6" w:space="0" w:color="auto"/>
              <w:left w:val="outset" w:sz="6" w:space="0" w:color="auto"/>
              <w:bottom w:val="outset" w:sz="6" w:space="0" w:color="auto"/>
              <w:right w:val="outset" w:sz="6" w:space="0" w:color="auto"/>
            </w:tcBorders>
            <w:vAlign w:val="center"/>
          </w:tcPr>
          <w:p w:rsidR="001C122D" w:rsidRPr="00EE02AC" w:rsidRDefault="001C122D" w:rsidP="00EE02AC"/>
        </w:tc>
      </w:tr>
      <w:tr w:rsidR="001C122D" w:rsidRPr="00EE02AC" w:rsidTr="00EE02AC">
        <w:trPr>
          <w:trHeight w:val="570"/>
        </w:trPr>
        <w:tc>
          <w:tcPr>
            <w:tcW w:w="855" w:type="dxa"/>
            <w:vMerge w:val="restart"/>
            <w:tcBorders>
              <w:top w:val="nil"/>
              <w:left w:val="single" w:sz="6" w:space="0" w:color="auto"/>
              <w:bottom w:val="single" w:sz="6" w:space="0" w:color="auto"/>
              <w:right w:val="single" w:sz="6" w:space="0" w:color="auto"/>
            </w:tcBorders>
            <w:vAlign w:val="center"/>
          </w:tcPr>
          <w:p w:rsidR="001C122D" w:rsidRPr="00EE02AC" w:rsidRDefault="001C122D" w:rsidP="00EE02AC">
            <w:pPr>
              <w:spacing w:before="100" w:beforeAutospacing="1" w:after="100" w:afterAutospacing="1" w:line="300" w:lineRule="atLeast"/>
              <w:jc w:val="center"/>
            </w:pPr>
            <w:r w:rsidRPr="00EE02AC">
              <w:rPr>
                <w:rFonts w:ascii="方正仿宋_GBK" w:eastAsia="方正仿宋_GBK" w:hint="eastAsia"/>
                <w:color w:val="000000"/>
              </w:rPr>
              <w:t>绩效指标</w:t>
            </w:r>
          </w:p>
        </w:tc>
        <w:tc>
          <w:tcPr>
            <w:tcW w:w="1260" w:type="dxa"/>
            <w:gridSpan w:val="2"/>
            <w:tcBorders>
              <w:top w:val="nil"/>
              <w:left w:val="nil"/>
              <w:bottom w:val="single" w:sz="6" w:space="0" w:color="auto"/>
              <w:right w:val="nil"/>
            </w:tcBorders>
            <w:vAlign w:val="center"/>
          </w:tcPr>
          <w:p w:rsidR="001C122D" w:rsidRDefault="001C122D" w:rsidP="00EE02AC">
            <w:pPr>
              <w:spacing w:before="100" w:beforeAutospacing="1" w:after="100" w:afterAutospacing="1" w:line="300" w:lineRule="atLeast"/>
              <w:jc w:val="center"/>
            </w:pPr>
            <w:r w:rsidRPr="00EE02AC">
              <w:rPr>
                <w:rFonts w:ascii="方正仿宋_GBK" w:eastAsia="方正仿宋_GBK" w:hint="eastAsia"/>
                <w:color w:val="000000"/>
              </w:rPr>
              <w:t>指标</w:t>
            </w:r>
          </w:p>
          <w:p w:rsidR="001C122D" w:rsidRPr="00EE02AC" w:rsidRDefault="001C122D" w:rsidP="00EE02AC">
            <w:pPr>
              <w:spacing w:before="100" w:beforeAutospacing="1" w:after="100" w:afterAutospacing="1" w:line="300" w:lineRule="atLeast"/>
              <w:jc w:val="center"/>
            </w:pPr>
            <w:r w:rsidRPr="00EE02AC">
              <w:rPr>
                <w:rFonts w:ascii="方正仿宋_GBK" w:eastAsia="方正仿宋_GBK" w:hint="eastAsia"/>
                <w:color w:val="000000"/>
              </w:rPr>
              <w:t>名称</w:t>
            </w:r>
          </w:p>
        </w:tc>
        <w:tc>
          <w:tcPr>
            <w:tcW w:w="855" w:type="dxa"/>
            <w:tcBorders>
              <w:top w:val="nil"/>
              <w:left w:val="single" w:sz="6" w:space="0" w:color="auto"/>
              <w:bottom w:val="single" w:sz="6" w:space="0" w:color="auto"/>
              <w:right w:val="single" w:sz="6" w:space="0" w:color="auto"/>
            </w:tcBorders>
            <w:vAlign w:val="center"/>
          </w:tcPr>
          <w:p w:rsidR="001C122D" w:rsidRDefault="001C122D" w:rsidP="00EE02AC">
            <w:pPr>
              <w:spacing w:before="100" w:beforeAutospacing="1" w:after="100" w:afterAutospacing="1" w:line="300" w:lineRule="atLeast"/>
              <w:jc w:val="center"/>
            </w:pPr>
            <w:r w:rsidRPr="00EE02AC">
              <w:rPr>
                <w:rFonts w:ascii="方正仿宋_GBK" w:eastAsia="方正仿宋_GBK" w:hint="eastAsia"/>
                <w:color w:val="000000"/>
              </w:rPr>
              <w:t>计量</w:t>
            </w:r>
          </w:p>
          <w:p w:rsidR="001C122D" w:rsidRPr="00EE02AC" w:rsidRDefault="001C122D" w:rsidP="00EE02AC">
            <w:pPr>
              <w:spacing w:before="100" w:beforeAutospacing="1" w:after="100" w:afterAutospacing="1" w:line="300" w:lineRule="atLeast"/>
              <w:jc w:val="center"/>
            </w:pPr>
            <w:r w:rsidRPr="00EE02AC">
              <w:rPr>
                <w:rFonts w:ascii="方正仿宋_GBK" w:eastAsia="方正仿宋_GBK" w:hint="eastAsia"/>
                <w:color w:val="000000"/>
              </w:rPr>
              <w:t>单位</w:t>
            </w:r>
          </w:p>
        </w:tc>
        <w:tc>
          <w:tcPr>
            <w:tcW w:w="840" w:type="dxa"/>
            <w:gridSpan w:val="2"/>
            <w:tcBorders>
              <w:top w:val="nil"/>
              <w:left w:val="nil"/>
              <w:bottom w:val="single" w:sz="6" w:space="0" w:color="auto"/>
              <w:right w:val="single" w:sz="6" w:space="0" w:color="auto"/>
            </w:tcBorders>
            <w:vAlign w:val="center"/>
          </w:tcPr>
          <w:p w:rsidR="001C122D" w:rsidRDefault="001C122D" w:rsidP="00EE02AC">
            <w:pPr>
              <w:spacing w:before="100" w:beforeAutospacing="1" w:after="100" w:afterAutospacing="1" w:line="300" w:lineRule="atLeast"/>
              <w:jc w:val="center"/>
            </w:pPr>
            <w:r w:rsidRPr="00EE02AC">
              <w:rPr>
                <w:rFonts w:ascii="方正仿宋_GBK" w:eastAsia="方正仿宋_GBK" w:hint="eastAsia"/>
                <w:color w:val="000000"/>
              </w:rPr>
              <w:t>指标</w:t>
            </w:r>
          </w:p>
          <w:p w:rsidR="001C122D" w:rsidRPr="00EE02AC" w:rsidRDefault="001C122D" w:rsidP="00EE02AC">
            <w:pPr>
              <w:spacing w:before="100" w:beforeAutospacing="1" w:after="100" w:afterAutospacing="1" w:line="300" w:lineRule="atLeast"/>
              <w:jc w:val="center"/>
            </w:pPr>
            <w:r w:rsidRPr="00EE02AC">
              <w:rPr>
                <w:rFonts w:ascii="方正仿宋_GBK" w:eastAsia="方正仿宋_GBK" w:hint="eastAsia"/>
                <w:color w:val="000000"/>
              </w:rPr>
              <w:t>性质</w:t>
            </w:r>
          </w:p>
        </w:tc>
        <w:tc>
          <w:tcPr>
            <w:tcW w:w="70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1C122D" w:rsidRDefault="001C122D" w:rsidP="00EE02AC">
            <w:pPr>
              <w:spacing w:before="100" w:beforeAutospacing="1" w:after="100" w:afterAutospacing="1" w:line="300" w:lineRule="atLeast"/>
              <w:jc w:val="center"/>
            </w:pPr>
            <w:r w:rsidRPr="00EE02AC">
              <w:rPr>
                <w:rFonts w:ascii="方正仿宋_GBK" w:eastAsia="方正仿宋_GBK" w:hint="eastAsia"/>
                <w:color w:val="000000"/>
              </w:rPr>
              <w:t>年初</w:t>
            </w:r>
          </w:p>
          <w:p w:rsidR="001C122D" w:rsidRDefault="001C122D" w:rsidP="00EE02AC">
            <w:pPr>
              <w:spacing w:before="100" w:beforeAutospacing="1" w:after="100" w:afterAutospacing="1" w:line="300" w:lineRule="atLeast"/>
              <w:jc w:val="center"/>
            </w:pPr>
            <w:r w:rsidRPr="00EE02AC">
              <w:rPr>
                <w:rFonts w:ascii="方正仿宋_GBK" w:eastAsia="方正仿宋_GBK" w:hint="eastAsia"/>
                <w:color w:val="000000"/>
              </w:rPr>
              <w:t>指标</w:t>
            </w:r>
          </w:p>
          <w:p w:rsidR="001C122D" w:rsidRPr="00EE02AC" w:rsidRDefault="001C122D" w:rsidP="00EE02AC">
            <w:pPr>
              <w:spacing w:before="100" w:beforeAutospacing="1" w:after="100" w:afterAutospacing="1" w:line="300" w:lineRule="atLeast"/>
              <w:jc w:val="center"/>
            </w:pPr>
            <w:r w:rsidRPr="00EE02AC">
              <w:rPr>
                <w:rFonts w:ascii="方正仿宋_GBK" w:eastAsia="方正仿宋_GBK" w:hint="eastAsia"/>
                <w:color w:val="000000"/>
              </w:rPr>
              <w:t>值</w:t>
            </w:r>
          </w:p>
        </w:tc>
        <w:tc>
          <w:tcPr>
            <w:tcW w:w="450" w:type="dxa"/>
            <w:tcBorders>
              <w:top w:val="nil"/>
              <w:left w:val="nil"/>
              <w:bottom w:val="single" w:sz="6" w:space="0" w:color="auto"/>
              <w:right w:val="single" w:sz="6" w:space="0" w:color="auto"/>
            </w:tcBorders>
            <w:tcMar>
              <w:top w:w="0" w:type="dxa"/>
              <w:left w:w="105" w:type="dxa"/>
              <w:bottom w:w="0" w:type="dxa"/>
              <w:right w:w="105" w:type="dxa"/>
            </w:tcMar>
            <w:vAlign w:val="center"/>
          </w:tcPr>
          <w:p w:rsidR="001C122D" w:rsidRDefault="001C122D" w:rsidP="00EE02AC">
            <w:pPr>
              <w:spacing w:before="100" w:beforeAutospacing="1" w:after="100" w:afterAutospacing="1" w:line="300" w:lineRule="atLeast"/>
              <w:jc w:val="center"/>
            </w:pPr>
            <w:r w:rsidRPr="00EE02AC">
              <w:rPr>
                <w:rFonts w:ascii="方正仿宋_GBK" w:eastAsia="方正仿宋_GBK" w:hint="eastAsia"/>
                <w:color w:val="000000"/>
              </w:rPr>
              <w:t>调整</w:t>
            </w:r>
          </w:p>
          <w:p w:rsidR="001C122D" w:rsidRDefault="001C122D" w:rsidP="00EE02AC">
            <w:pPr>
              <w:spacing w:before="100" w:beforeAutospacing="1" w:after="100" w:afterAutospacing="1" w:line="300" w:lineRule="atLeast"/>
              <w:jc w:val="center"/>
            </w:pPr>
            <w:r w:rsidRPr="00EE02AC">
              <w:rPr>
                <w:rFonts w:ascii="方正仿宋_GBK" w:eastAsia="方正仿宋_GBK" w:hint="eastAsia"/>
                <w:color w:val="000000"/>
              </w:rPr>
              <w:t>指标</w:t>
            </w:r>
          </w:p>
          <w:p w:rsidR="001C122D" w:rsidRPr="00EE02AC" w:rsidRDefault="001C122D" w:rsidP="00EE02AC">
            <w:pPr>
              <w:spacing w:before="100" w:beforeAutospacing="1" w:after="100" w:afterAutospacing="1" w:line="300" w:lineRule="atLeast"/>
              <w:jc w:val="center"/>
            </w:pPr>
            <w:r w:rsidRPr="00EE02AC">
              <w:rPr>
                <w:rFonts w:ascii="方正仿宋_GBK" w:eastAsia="方正仿宋_GBK" w:hint="eastAsia"/>
                <w:color w:val="000000"/>
              </w:rPr>
              <w:t>值</w:t>
            </w:r>
          </w:p>
        </w:tc>
        <w:tc>
          <w:tcPr>
            <w:tcW w:w="795"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1C122D" w:rsidRDefault="001C122D" w:rsidP="00EE02AC">
            <w:pPr>
              <w:spacing w:before="100" w:beforeAutospacing="1" w:after="100" w:afterAutospacing="1" w:line="300" w:lineRule="atLeast"/>
              <w:jc w:val="center"/>
            </w:pPr>
            <w:r w:rsidRPr="00EE02AC">
              <w:rPr>
                <w:rFonts w:ascii="方正仿宋_GBK" w:eastAsia="方正仿宋_GBK" w:hint="eastAsia"/>
                <w:color w:val="000000"/>
              </w:rPr>
              <w:t>全年</w:t>
            </w:r>
          </w:p>
          <w:p w:rsidR="001C122D" w:rsidRDefault="001C122D" w:rsidP="00EE02AC">
            <w:pPr>
              <w:spacing w:before="100" w:beforeAutospacing="1" w:after="100" w:afterAutospacing="1" w:line="300" w:lineRule="atLeast"/>
              <w:jc w:val="center"/>
            </w:pPr>
            <w:r w:rsidRPr="00EE02AC">
              <w:rPr>
                <w:rFonts w:ascii="方正仿宋_GBK" w:eastAsia="方正仿宋_GBK" w:hint="eastAsia"/>
                <w:color w:val="000000"/>
              </w:rPr>
              <w:t>完成</w:t>
            </w:r>
          </w:p>
          <w:p w:rsidR="001C122D" w:rsidRPr="00EE02AC" w:rsidRDefault="001C122D" w:rsidP="00EE02AC">
            <w:pPr>
              <w:spacing w:before="100" w:beforeAutospacing="1" w:after="100" w:afterAutospacing="1" w:line="300" w:lineRule="atLeast"/>
              <w:jc w:val="center"/>
            </w:pPr>
            <w:r w:rsidRPr="00EE02AC">
              <w:rPr>
                <w:rFonts w:ascii="方正仿宋_GBK" w:eastAsia="方正仿宋_GBK" w:hint="eastAsia"/>
                <w:color w:val="000000"/>
              </w:rPr>
              <w:t>值</w:t>
            </w:r>
          </w:p>
        </w:tc>
        <w:tc>
          <w:tcPr>
            <w:tcW w:w="91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1C122D" w:rsidRDefault="001C122D" w:rsidP="00EE02AC">
            <w:pPr>
              <w:spacing w:before="100" w:beforeAutospacing="1" w:after="100" w:afterAutospacing="1" w:line="300" w:lineRule="atLeast"/>
              <w:jc w:val="center"/>
            </w:pPr>
            <w:r w:rsidRPr="00EE02AC">
              <w:rPr>
                <w:rFonts w:ascii="方正仿宋_GBK" w:eastAsia="方正仿宋_GBK" w:hint="eastAsia"/>
                <w:color w:val="000000"/>
              </w:rPr>
              <w:t>得分</w:t>
            </w:r>
          </w:p>
          <w:p w:rsidR="001C122D" w:rsidRDefault="001C122D" w:rsidP="00EE02AC">
            <w:pPr>
              <w:spacing w:before="100" w:beforeAutospacing="1" w:after="100" w:afterAutospacing="1" w:line="300" w:lineRule="atLeast"/>
              <w:jc w:val="center"/>
            </w:pPr>
            <w:r w:rsidRPr="00EE02AC">
              <w:rPr>
                <w:rFonts w:ascii="方正仿宋_GBK" w:eastAsia="方正仿宋_GBK" w:hint="eastAsia"/>
                <w:color w:val="000000"/>
              </w:rPr>
              <w:t>系数</w:t>
            </w:r>
          </w:p>
          <w:p w:rsidR="001C122D" w:rsidRPr="00EE02AC" w:rsidRDefault="001C122D" w:rsidP="00EE02AC">
            <w:pPr>
              <w:spacing w:before="100" w:beforeAutospacing="1" w:after="100" w:afterAutospacing="1" w:line="300" w:lineRule="atLeast"/>
              <w:jc w:val="center"/>
            </w:pPr>
            <w:r w:rsidRPr="00EE02AC">
              <w:rPr>
                <w:rFonts w:ascii="方正仿宋_GBK" w:eastAsia="方正仿宋_GBK" w:hint="eastAsia"/>
                <w:color w:val="000000"/>
              </w:rPr>
              <w:t>（</w:t>
            </w:r>
            <w:r w:rsidRPr="00EE02AC">
              <w:rPr>
                <w:rFonts w:ascii="Times New Roman" w:hAnsi="Times New Roman" w:cs="Times New Roman"/>
                <w:color w:val="000000"/>
              </w:rPr>
              <w:t>%</w:t>
            </w:r>
            <w:r w:rsidRPr="00EE02AC">
              <w:rPr>
                <w:rFonts w:ascii="方正仿宋_GBK" w:eastAsia="方正仿宋_GBK" w:hint="eastAsia"/>
                <w:color w:val="000000"/>
              </w:rPr>
              <w:t>）</w:t>
            </w:r>
          </w:p>
        </w:tc>
        <w:tc>
          <w:tcPr>
            <w:tcW w:w="136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1C122D" w:rsidRDefault="001C122D" w:rsidP="00EE02AC">
            <w:pPr>
              <w:spacing w:before="100" w:beforeAutospacing="1" w:after="100" w:afterAutospacing="1" w:line="300" w:lineRule="atLeast"/>
              <w:jc w:val="center"/>
            </w:pPr>
            <w:r w:rsidRPr="00EE02AC">
              <w:rPr>
                <w:rFonts w:ascii="方正仿宋_GBK" w:eastAsia="方正仿宋_GBK" w:hint="eastAsia"/>
                <w:color w:val="000000"/>
              </w:rPr>
              <w:t>指标权重</w:t>
            </w:r>
          </w:p>
          <w:p w:rsidR="001C122D" w:rsidRPr="00EE02AC" w:rsidRDefault="001C122D" w:rsidP="00EE02AC">
            <w:pPr>
              <w:spacing w:before="100" w:beforeAutospacing="1" w:after="100" w:afterAutospacing="1" w:line="300" w:lineRule="atLeast"/>
              <w:jc w:val="center"/>
            </w:pPr>
            <w:r w:rsidRPr="00EE02AC">
              <w:rPr>
                <w:rFonts w:ascii="方正仿宋_GBK" w:eastAsia="方正仿宋_GBK" w:hint="eastAsia"/>
                <w:color w:val="000000"/>
              </w:rPr>
              <w:t>（分）</w:t>
            </w:r>
          </w:p>
        </w:tc>
        <w:tc>
          <w:tcPr>
            <w:tcW w:w="960"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1C122D" w:rsidRDefault="001C122D" w:rsidP="00EE02AC">
            <w:pPr>
              <w:spacing w:before="100" w:beforeAutospacing="1" w:after="100" w:afterAutospacing="1" w:line="300" w:lineRule="atLeast"/>
              <w:jc w:val="center"/>
            </w:pPr>
            <w:r w:rsidRPr="00EE02AC">
              <w:rPr>
                <w:rFonts w:ascii="方正仿宋_GBK" w:eastAsia="方正仿宋_GBK" w:hint="eastAsia"/>
                <w:color w:val="000000"/>
              </w:rPr>
              <w:t>指标</w:t>
            </w:r>
          </w:p>
          <w:p w:rsidR="001C122D" w:rsidRDefault="001C122D" w:rsidP="00EE02AC">
            <w:pPr>
              <w:spacing w:before="100" w:beforeAutospacing="1" w:after="100" w:afterAutospacing="1" w:line="300" w:lineRule="atLeast"/>
              <w:jc w:val="center"/>
            </w:pPr>
            <w:r w:rsidRPr="00EE02AC">
              <w:rPr>
                <w:rFonts w:ascii="方正仿宋_GBK" w:eastAsia="方正仿宋_GBK" w:hint="eastAsia"/>
                <w:color w:val="000000"/>
              </w:rPr>
              <w:t>得分</w:t>
            </w:r>
          </w:p>
          <w:p w:rsidR="001C122D" w:rsidRPr="00EE02AC" w:rsidRDefault="001C122D" w:rsidP="00EE02AC">
            <w:pPr>
              <w:spacing w:before="100" w:beforeAutospacing="1" w:after="100" w:afterAutospacing="1" w:line="300" w:lineRule="atLeast"/>
              <w:jc w:val="center"/>
            </w:pPr>
            <w:r w:rsidRPr="00EE02AC">
              <w:rPr>
                <w:rFonts w:ascii="方正仿宋_GBK" w:eastAsia="方正仿宋_GBK" w:hint="eastAsia"/>
                <w:color w:val="000000"/>
              </w:rPr>
              <w:t>（分）</w:t>
            </w:r>
          </w:p>
        </w:tc>
        <w:tc>
          <w:tcPr>
            <w:tcW w:w="118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1C122D" w:rsidRDefault="001C122D" w:rsidP="00EE02AC">
            <w:pPr>
              <w:spacing w:before="100" w:beforeAutospacing="1" w:after="100" w:afterAutospacing="1" w:line="300" w:lineRule="atLeast"/>
              <w:jc w:val="center"/>
            </w:pPr>
            <w:r w:rsidRPr="00EE02AC">
              <w:rPr>
                <w:rFonts w:ascii="方正仿宋_GBK" w:eastAsia="方正仿宋_GBK" w:hint="eastAsia"/>
                <w:color w:val="000000"/>
              </w:rPr>
              <w:t>是否核心</w:t>
            </w:r>
          </w:p>
          <w:p w:rsidR="001C122D" w:rsidRPr="00EE02AC" w:rsidRDefault="001C122D" w:rsidP="00EE02AC">
            <w:pPr>
              <w:spacing w:before="100" w:beforeAutospacing="1" w:after="100" w:afterAutospacing="1" w:line="300" w:lineRule="atLeast"/>
              <w:jc w:val="center"/>
            </w:pPr>
            <w:r w:rsidRPr="00EE02AC">
              <w:rPr>
                <w:rFonts w:ascii="方正仿宋_GBK" w:eastAsia="方正仿宋_GBK" w:hint="eastAsia"/>
                <w:color w:val="000000"/>
              </w:rPr>
              <w:t>指标</w:t>
            </w:r>
          </w:p>
        </w:tc>
      </w:tr>
      <w:tr w:rsidR="001C122D" w:rsidRPr="00EE02AC" w:rsidTr="00EE02AC">
        <w:trPr>
          <w:trHeight w:val="495"/>
        </w:trPr>
        <w:tc>
          <w:tcPr>
            <w:tcW w:w="0" w:type="auto"/>
            <w:vMerge/>
            <w:tcBorders>
              <w:top w:val="nil"/>
              <w:left w:val="single" w:sz="6" w:space="0" w:color="auto"/>
              <w:bottom w:val="single" w:sz="6" w:space="0" w:color="auto"/>
              <w:right w:val="single" w:sz="6" w:space="0" w:color="auto"/>
            </w:tcBorders>
            <w:vAlign w:val="center"/>
          </w:tcPr>
          <w:p w:rsidR="001C122D" w:rsidRPr="00EE02AC" w:rsidRDefault="001C122D" w:rsidP="00EE02AC"/>
        </w:tc>
        <w:tc>
          <w:tcPr>
            <w:tcW w:w="1260" w:type="dxa"/>
            <w:gridSpan w:val="2"/>
            <w:tcBorders>
              <w:top w:val="nil"/>
              <w:left w:val="nil"/>
              <w:bottom w:val="single" w:sz="6" w:space="0" w:color="auto"/>
              <w:right w:val="nil"/>
            </w:tcBorders>
            <w:vAlign w:val="center"/>
          </w:tcPr>
          <w:p w:rsidR="001C122D" w:rsidRPr="00EE02AC" w:rsidRDefault="001C122D" w:rsidP="00EE02AC">
            <w:pPr>
              <w:spacing w:before="100" w:beforeAutospacing="1" w:after="100" w:afterAutospacing="1" w:line="300" w:lineRule="atLeast"/>
            </w:pPr>
            <w:r w:rsidRPr="00EE02AC">
              <w:rPr>
                <w:rFonts w:ascii="方正仿宋_GBK" w:eastAsia="方正仿宋_GBK" w:hint="eastAsia"/>
                <w:color w:val="000000"/>
              </w:rPr>
              <w:t>公用经费控制率</w:t>
            </w:r>
          </w:p>
        </w:tc>
        <w:tc>
          <w:tcPr>
            <w:tcW w:w="855" w:type="dxa"/>
            <w:tcBorders>
              <w:top w:val="nil"/>
              <w:left w:val="single" w:sz="6" w:space="0" w:color="auto"/>
              <w:bottom w:val="single" w:sz="6" w:space="0" w:color="auto"/>
              <w:right w:val="nil"/>
            </w:tcBorders>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w:t>
            </w:r>
          </w:p>
        </w:tc>
        <w:tc>
          <w:tcPr>
            <w:tcW w:w="840" w:type="dxa"/>
            <w:gridSpan w:val="2"/>
            <w:tcBorders>
              <w:top w:val="nil"/>
              <w:left w:val="single" w:sz="6" w:space="0" w:color="auto"/>
              <w:bottom w:val="single" w:sz="6" w:space="0" w:color="auto"/>
              <w:right w:val="nil"/>
            </w:tcBorders>
            <w:vAlign w:val="center"/>
          </w:tcPr>
          <w:p w:rsidR="001C122D" w:rsidRPr="00EE02AC" w:rsidRDefault="001C122D" w:rsidP="00EE02AC">
            <w:pPr>
              <w:spacing w:before="100" w:beforeAutospacing="1" w:after="100" w:afterAutospacing="1" w:line="300" w:lineRule="atLeast"/>
            </w:pPr>
            <w:r w:rsidRPr="00EE02AC">
              <w:rPr>
                <w:rFonts w:ascii="方正仿宋_GBK" w:eastAsia="方正仿宋_GBK" w:hint="eastAsia"/>
                <w:color w:val="000000"/>
              </w:rPr>
              <w:t>共性指标</w:t>
            </w:r>
          </w:p>
        </w:tc>
        <w:tc>
          <w:tcPr>
            <w:tcW w:w="705" w:type="dxa"/>
            <w:gridSpan w:val="2"/>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方正仿宋_GBK" w:eastAsia="方正仿宋_GBK" w:hint="eastAsia"/>
                <w:color w:val="000000"/>
              </w:rPr>
              <w:t>≤</w:t>
            </w:r>
            <w:r w:rsidRPr="00EE02AC">
              <w:rPr>
                <w:rFonts w:ascii="Times New Roman" w:hAnsi="Times New Roman" w:cs="Times New Roman"/>
                <w:color w:val="000000"/>
              </w:rPr>
              <w:t>110%</w:t>
            </w:r>
          </w:p>
        </w:tc>
        <w:tc>
          <w:tcPr>
            <w:tcW w:w="450" w:type="dxa"/>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0</w:t>
            </w:r>
          </w:p>
        </w:tc>
        <w:tc>
          <w:tcPr>
            <w:tcW w:w="795" w:type="dxa"/>
            <w:gridSpan w:val="3"/>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100%</w:t>
            </w:r>
          </w:p>
        </w:tc>
        <w:tc>
          <w:tcPr>
            <w:tcW w:w="915" w:type="dxa"/>
            <w:gridSpan w:val="2"/>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100%</w:t>
            </w:r>
          </w:p>
        </w:tc>
        <w:tc>
          <w:tcPr>
            <w:tcW w:w="1365" w:type="dxa"/>
            <w:gridSpan w:val="2"/>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5</w:t>
            </w:r>
          </w:p>
        </w:tc>
        <w:tc>
          <w:tcPr>
            <w:tcW w:w="960" w:type="dxa"/>
            <w:gridSpan w:val="2"/>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5</w:t>
            </w:r>
          </w:p>
        </w:tc>
        <w:tc>
          <w:tcPr>
            <w:tcW w:w="1185"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1C122D" w:rsidRPr="00EE02AC" w:rsidRDefault="001C122D" w:rsidP="00EE02AC"/>
        </w:tc>
      </w:tr>
      <w:tr w:rsidR="001C122D" w:rsidRPr="00EE02AC" w:rsidTr="00EE02AC">
        <w:trPr>
          <w:trHeight w:val="705"/>
        </w:trPr>
        <w:tc>
          <w:tcPr>
            <w:tcW w:w="855" w:type="dxa"/>
            <w:vMerge w:val="restart"/>
            <w:tcBorders>
              <w:top w:val="nil"/>
              <w:left w:val="single" w:sz="6" w:space="0" w:color="auto"/>
              <w:bottom w:val="nil"/>
              <w:right w:val="single" w:sz="6" w:space="0" w:color="auto"/>
            </w:tcBorders>
            <w:vAlign w:val="center"/>
          </w:tcPr>
          <w:p w:rsidR="001C122D" w:rsidRDefault="001C122D" w:rsidP="00EE02AC">
            <w:pPr>
              <w:spacing w:before="100" w:beforeAutospacing="1" w:after="100" w:afterAutospacing="1" w:line="300" w:lineRule="atLeast"/>
            </w:pPr>
            <w:r w:rsidRPr="00EE02AC">
              <w:rPr>
                <w:rFonts w:ascii="方正仿宋_GBK" w:eastAsia="方正仿宋_GBK" w:hint="eastAsia"/>
                <w:color w:val="000000"/>
              </w:rPr>
              <w:t>绩</w:t>
            </w:r>
          </w:p>
          <w:p w:rsidR="001C122D" w:rsidRDefault="001C122D" w:rsidP="00EE02AC">
            <w:pPr>
              <w:spacing w:before="100" w:beforeAutospacing="1" w:after="100" w:afterAutospacing="1" w:line="300" w:lineRule="atLeast"/>
            </w:pPr>
            <w:r w:rsidRPr="00EE02AC">
              <w:rPr>
                <w:rFonts w:ascii="方正仿宋_GBK" w:eastAsia="方正仿宋_GBK" w:hint="eastAsia"/>
                <w:color w:val="000000"/>
              </w:rPr>
              <w:t>效</w:t>
            </w:r>
          </w:p>
          <w:p w:rsidR="001C122D" w:rsidRDefault="001C122D" w:rsidP="00EE02AC">
            <w:pPr>
              <w:spacing w:before="100" w:beforeAutospacing="1" w:after="100" w:afterAutospacing="1" w:line="300" w:lineRule="atLeast"/>
            </w:pPr>
            <w:r w:rsidRPr="00EE02AC">
              <w:rPr>
                <w:rFonts w:ascii="方正仿宋_GBK" w:eastAsia="方正仿宋_GBK" w:hint="eastAsia"/>
                <w:color w:val="000000"/>
              </w:rPr>
              <w:t>指</w:t>
            </w:r>
          </w:p>
          <w:p w:rsidR="001C122D" w:rsidRDefault="001C122D" w:rsidP="00EE02AC">
            <w:pPr>
              <w:spacing w:before="100" w:beforeAutospacing="1" w:after="100" w:afterAutospacing="1" w:line="300" w:lineRule="atLeast"/>
            </w:pPr>
            <w:r w:rsidRPr="00EE02AC">
              <w:rPr>
                <w:rFonts w:ascii="方正仿宋_GBK" w:eastAsia="方正仿宋_GBK" w:hint="eastAsia"/>
                <w:color w:val="000000"/>
              </w:rPr>
              <w:t>标</w:t>
            </w:r>
          </w:p>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 </w:t>
            </w:r>
          </w:p>
        </w:tc>
        <w:tc>
          <w:tcPr>
            <w:tcW w:w="1260" w:type="dxa"/>
            <w:gridSpan w:val="2"/>
            <w:tcBorders>
              <w:top w:val="nil"/>
              <w:left w:val="nil"/>
              <w:bottom w:val="single" w:sz="6" w:space="0" w:color="auto"/>
              <w:right w:val="nil"/>
            </w:tcBorders>
            <w:vAlign w:val="center"/>
          </w:tcPr>
          <w:p w:rsidR="001C122D" w:rsidRPr="00EE02AC" w:rsidRDefault="001C122D" w:rsidP="00EE02AC">
            <w:pPr>
              <w:spacing w:before="100" w:beforeAutospacing="1" w:after="100" w:afterAutospacing="1" w:line="300" w:lineRule="atLeast"/>
            </w:pPr>
            <w:r w:rsidRPr="00EE02AC">
              <w:rPr>
                <w:rFonts w:ascii="方正仿宋_GBK" w:eastAsia="方正仿宋_GBK" w:hint="eastAsia"/>
                <w:color w:val="000000"/>
              </w:rPr>
              <w:t>一般性支出压减率</w:t>
            </w:r>
          </w:p>
        </w:tc>
        <w:tc>
          <w:tcPr>
            <w:tcW w:w="855" w:type="dxa"/>
            <w:tcBorders>
              <w:top w:val="nil"/>
              <w:left w:val="single" w:sz="6" w:space="0" w:color="auto"/>
              <w:bottom w:val="single" w:sz="6" w:space="0" w:color="auto"/>
              <w:right w:val="nil"/>
            </w:tcBorders>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w:t>
            </w:r>
          </w:p>
        </w:tc>
        <w:tc>
          <w:tcPr>
            <w:tcW w:w="840" w:type="dxa"/>
            <w:gridSpan w:val="2"/>
            <w:tcBorders>
              <w:top w:val="nil"/>
              <w:left w:val="single" w:sz="6" w:space="0" w:color="auto"/>
              <w:bottom w:val="single" w:sz="6" w:space="0" w:color="auto"/>
              <w:right w:val="nil"/>
            </w:tcBorders>
            <w:vAlign w:val="center"/>
          </w:tcPr>
          <w:p w:rsidR="001C122D" w:rsidRPr="00EE02AC" w:rsidRDefault="001C122D" w:rsidP="00EE02AC">
            <w:pPr>
              <w:spacing w:before="100" w:beforeAutospacing="1" w:after="100" w:afterAutospacing="1" w:line="300" w:lineRule="atLeast"/>
            </w:pPr>
            <w:r w:rsidRPr="00EE02AC">
              <w:rPr>
                <w:rFonts w:ascii="方正仿宋_GBK" w:eastAsia="方正仿宋_GBK" w:hint="eastAsia"/>
                <w:color w:val="000000"/>
              </w:rPr>
              <w:t>共性指标</w:t>
            </w:r>
          </w:p>
        </w:tc>
        <w:tc>
          <w:tcPr>
            <w:tcW w:w="705" w:type="dxa"/>
            <w:gridSpan w:val="2"/>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方正仿宋_GBK" w:eastAsia="方正仿宋_GBK" w:hint="eastAsia"/>
                <w:color w:val="000000"/>
              </w:rPr>
              <w:t>≤</w:t>
            </w:r>
            <w:r w:rsidRPr="00EE02AC">
              <w:rPr>
                <w:rFonts w:ascii="Times New Roman" w:hAnsi="Times New Roman" w:cs="Times New Roman"/>
                <w:color w:val="000000"/>
              </w:rPr>
              <w:t>0%</w:t>
            </w:r>
          </w:p>
        </w:tc>
        <w:tc>
          <w:tcPr>
            <w:tcW w:w="450" w:type="dxa"/>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0</w:t>
            </w:r>
          </w:p>
        </w:tc>
        <w:tc>
          <w:tcPr>
            <w:tcW w:w="795" w:type="dxa"/>
            <w:gridSpan w:val="3"/>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100%</w:t>
            </w:r>
          </w:p>
        </w:tc>
        <w:tc>
          <w:tcPr>
            <w:tcW w:w="915" w:type="dxa"/>
            <w:gridSpan w:val="2"/>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100%</w:t>
            </w:r>
          </w:p>
        </w:tc>
        <w:tc>
          <w:tcPr>
            <w:tcW w:w="1365" w:type="dxa"/>
            <w:gridSpan w:val="2"/>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10</w:t>
            </w:r>
          </w:p>
        </w:tc>
        <w:tc>
          <w:tcPr>
            <w:tcW w:w="960" w:type="dxa"/>
            <w:gridSpan w:val="2"/>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10</w:t>
            </w:r>
          </w:p>
        </w:tc>
        <w:tc>
          <w:tcPr>
            <w:tcW w:w="1185"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1C122D" w:rsidRPr="00EE02AC" w:rsidRDefault="001C122D" w:rsidP="00EE02AC"/>
        </w:tc>
      </w:tr>
      <w:tr w:rsidR="001C122D" w:rsidRPr="00EE02AC" w:rsidTr="00EE02AC">
        <w:trPr>
          <w:trHeight w:val="1005"/>
        </w:trPr>
        <w:tc>
          <w:tcPr>
            <w:tcW w:w="0" w:type="auto"/>
            <w:vMerge/>
            <w:tcBorders>
              <w:top w:val="nil"/>
              <w:left w:val="single" w:sz="6" w:space="0" w:color="auto"/>
              <w:bottom w:val="nil"/>
              <w:right w:val="single" w:sz="6" w:space="0" w:color="auto"/>
            </w:tcBorders>
            <w:vAlign w:val="center"/>
          </w:tcPr>
          <w:p w:rsidR="001C122D" w:rsidRPr="00EE02AC" w:rsidRDefault="001C122D" w:rsidP="00EE02AC"/>
        </w:tc>
        <w:tc>
          <w:tcPr>
            <w:tcW w:w="1260" w:type="dxa"/>
            <w:gridSpan w:val="2"/>
            <w:tcBorders>
              <w:top w:val="nil"/>
              <w:left w:val="nil"/>
              <w:bottom w:val="single" w:sz="6" w:space="0" w:color="auto"/>
              <w:right w:val="nil"/>
            </w:tcBorders>
            <w:vAlign w:val="center"/>
          </w:tcPr>
          <w:p w:rsidR="001C122D" w:rsidRPr="00EE02AC" w:rsidRDefault="001C122D" w:rsidP="00EE02AC">
            <w:pPr>
              <w:spacing w:before="100" w:beforeAutospacing="1" w:after="100" w:afterAutospacing="1" w:line="300" w:lineRule="atLeast"/>
            </w:pPr>
            <w:r w:rsidRPr="00EE02AC">
              <w:rPr>
                <w:rFonts w:ascii="方正仿宋_GBK" w:eastAsia="方正仿宋_GBK" w:hint="eastAsia"/>
                <w:color w:val="000000"/>
              </w:rPr>
              <w:t>三公经费变动率</w:t>
            </w:r>
          </w:p>
        </w:tc>
        <w:tc>
          <w:tcPr>
            <w:tcW w:w="855" w:type="dxa"/>
            <w:tcBorders>
              <w:top w:val="nil"/>
              <w:left w:val="single" w:sz="6" w:space="0" w:color="auto"/>
              <w:bottom w:val="single" w:sz="6" w:space="0" w:color="auto"/>
              <w:right w:val="nil"/>
            </w:tcBorders>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w:t>
            </w:r>
          </w:p>
        </w:tc>
        <w:tc>
          <w:tcPr>
            <w:tcW w:w="840" w:type="dxa"/>
            <w:gridSpan w:val="2"/>
            <w:tcBorders>
              <w:top w:val="nil"/>
              <w:left w:val="single" w:sz="6" w:space="0" w:color="auto"/>
              <w:bottom w:val="single" w:sz="6" w:space="0" w:color="auto"/>
              <w:right w:val="nil"/>
            </w:tcBorders>
            <w:vAlign w:val="center"/>
          </w:tcPr>
          <w:p w:rsidR="001C122D" w:rsidRPr="00EE02AC" w:rsidRDefault="001C122D" w:rsidP="00EE02AC">
            <w:pPr>
              <w:spacing w:before="100" w:beforeAutospacing="1" w:after="100" w:afterAutospacing="1" w:line="300" w:lineRule="atLeast"/>
            </w:pPr>
            <w:r w:rsidRPr="00EE02AC">
              <w:rPr>
                <w:rFonts w:ascii="方正仿宋_GBK" w:eastAsia="方正仿宋_GBK" w:hint="eastAsia"/>
                <w:color w:val="000000"/>
              </w:rPr>
              <w:t>共性指标</w:t>
            </w:r>
          </w:p>
        </w:tc>
        <w:tc>
          <w:tcPr>
            <w:tcW w:w="705" w:type="dxa"/>
            <w:gridSpan w:val="2"/>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方正仿宋_GBK" w:eastAsia="方正仿宋_GBK" w:hint="eastAsia"/>
                <w:color w:val="000000"/>
              </w:rPr>
              <w:t>≤</w:t>
            </w:r>
            <w:r w:rsidRPr="00EE02AC">
              <w:rPr>
                <w:rFonts w:ascii="Times New Roman" w:hAnsi="Times New Roman" w:cs="Times New Roman"/>
                <w:color w:val="000000"/>
              </w:rPr>
              <w:t>0%</w:t>
            </w:r>
          </w:p>
        </w:tc>
        <w:tc>
          <w:tcPr>
            <w:tcW w:w="450" w:type="dxa"/>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0</w:t>
            </w:r>
          </w:p>
        </w:tc>
        <w:tc>
          <w:tcPr>
            <w:tcW w:w="795" w:type="dxa"/>
            <w:gridSpan w:val="3"/>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100%</w:t>
            </w:r>
          </w:p>
        </w:tc>
        <w:tc>
          <w:tcPr>
            <w:tcW w:w="915" w:type="dxa"/>
            <w:gridSpan w:val="2"/>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100%</w:t>
            </w:r>
          </w:p>
        </w:tc>
        <w:tc>
          <w:tcPr>
            <w:tcW w:w="1365" w:type="dxa"/>
            <w:gridSpan w:val="2"/>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5</w:t>
            </w:r>
          </w:p>
        </w:tc>
        <w:tc>
          <w:tcPr>
            <w:tcW w:w="960" w:type="dxa"/>
            <w:gridSpan w:val="2"/>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5</w:t>
            </w:r>
          </w:p>
        </w:tc>
        <w:tc>
          <w:tcPr>
            <w:tcW w:w="1185"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1C122D" w:rsidRPr="00EE02AC" w:rsidRDefault="001C122D" w:rsidP="00EE02AC"/>
        </w:tc>
      </w:tr>
      <w:tr w:rsidR="001C122D" w:rsidRPr="00EE02AC" w:rsidTr="00EE02AC">
        <w:trPr>
          <w:trHeight w:val="495"/>
        </w:trPr>
        <w:tc>
          <w:tcPr>
            <w:tcW w:w="0" w:type="auto"/>
            <w:vMerge/>
            <w:tcBorders>
              <w:top w:val="nil"/>
              <w:left w:val="single" w:sz="6" w:space="0" w:color="auto"/>
              <w:bottom w:val="nil"/>
              <w:right w:val="single" w:sz="6" w:space="0" w:color="auto"/>
            </w:tcBorders>
            <w:vAlign w:val="center"/>
          </w:tcPr>
          <w:p w:rsidR="001C122D" w:rsidRPr="00EE02AC" w:rsidRDefault="001C122D" w:rsidP="00EE02AC"/>
        </w:tc>
        <w:tc>
          <w:tcPr>
            <w:tcW w:w="1260" w:type="dxa"/>
            <w:gridSpan w:val="2"/>
            <w:tcBorders>
              <w:top w:val="nil"/>
              <w:left w:val="nil"/>
              <w:bottom w:val="single" w:sz="6" w:space="0" w:color="auto"/>
              <w:right w:val="nil"/>
            </w:tcBorders>
            <w:vAlign w:val="center"/>
          </w:tcPr>
          <w:p w:rsidR="001C122D" w:rsidRPr="00EE02AC" w:rsidRDefault="001C122D" w:rsidP="00EE02AC">
            <w:pPr>
              <w:spacing w:before="100" w:beforeAutospacing="1" w:after="100" w:afterAutospacing="1" w:line="300" w:lineRule="atLeast"/>
            </w:pPr>
            <w:r w:rsidRPr="00EE02AC">
              <w:rPr>
                <w:rFonts w:ascii="方正仿宋_GBK" w:eastAsia="方正仿宋_GBK" w:hint="eastAsia"/>
                <w:color w:val="000000"/>
              </w:rPr>
              <w:t>基本支出预算控制率</w:t>
            </w:r>
          </w:p>
        </w:tc>
        <w:tc>
          <w:tcPr>
            <w:tcW w:w="855" w:type="dxa"/>
            <w:tcBorders>
              <w:top w:val="nil"/>
              <w:left w:val="single" w:sz="6" w:space="0" w:color="auto"/>
              <w:bottom w:val="single" w:sz="6" w:space="0" w:color="auto"/>
              <w:right w:val="nil"/>
            </w:tcBorders>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w:t>
            </w:r>
          </w:p>
        </w:tc>
        <w:tc>
          <w:tcPr>
            <w:tcW w:w="840" w:type="dxa"/>
            <w:gridSpan w:val="2"/>
            <w:tcBorders>
              <w:top w:val="nil"/>
              <w:left w:val="single" w:sz="6" w:space="0" w:color="auto"/>
              <w:bottom w:val="single" w:sz="6" w:space="0" w:color="auto"/>
              <w:right w:val="nil"/>
            </w:tcBorders>
            <w:vAlign w:val="center"/>
          </w:tcPr>
          <w:p w:rsidR="001C122D" w:rsidRPr="00EE02AC" w:rsidRDefault="001C122D" w:rsidP="00EE02AC">
            <w:pPr>
              <w:spacing w:before="100" w:beforeAutospacing="1" w:after="100" w:afterAutospacing="1" w:line="300" w:lineRule="atLeast"/>
            </w:pPr>
            <w:r w:rsidRPr="00EE02AC">
              <w:rPr>
                <w:rFonts w:ascii="方正仿宋_GBK" w:eastAsia="方正仿宋_GBK" w:hint="eastAsia"/>
                <w:color w:val="000000"/>
              </w:rPr>
              <w:t>共性指标</w:t>
            </w:r>
          </w:p>
        </w:tc>
        <w:tc>
          <w:tcPr>
            <w:tcW w:w="705" w:type="dxa"/>
            <w:gridSpan w:val="2"/>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方正仿宋_GBK" w:eastAsia="方正仿宋_GBK" w:hint="eastAsia"/>
                <w:color w:val="000000"/>
              </w:rPr>
              <w:t>≤</w:t>
            </w:r>
            <w:r w:rsidRPr="00EE02AC">
              <w:rPr>
                <w:rFonts w:ascii="Times New Roman" w:hAnsi="Times New Roman" w:cs="Times New Roman"/>
                <w:color w:val="000000"/>
              </w:rPr>
              <w:t>150%</w:t>
            </w:r>
          </w:p>
        </w:tc>
        <w:tc>
          <w:tcPr>
            <w:tcW w:w="450" w:type="dxa"/>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0</w:t>
            </w:r>
          </w:p>
        </w:tc>
        <w:tc>
          <w:tcPr>
            <w:tcW w:w="795" w:type="dxa"/>
            <w:gridSpan w:val="3"/>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100%</w:t>
            </w:r>
          </w:p>
        </w:tc>
        <w:tc>
          <w:tcPr>
            <w:tcW w:w="915" w:type="dxa"/>
            <w:gridSpan w:val="2"/>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100%</w:t>
            </w:r>
          </w:p>
        </w:tc>
        <w:tc>
          <w:tcPr>
            <w:tcW w:w="1365" w:type="dxa"/>
            <w:gridSpan w:val="2"/>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10</w:t>
            </w:r>
          </w:p>
        </w:tc>
        <w:tc>
          <w:tcPr>
            <w:tcW w:w="960" w:type="dxa"/>
            <w:gridSpan w:val="2"/>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10</w:t>
            </w:r>
          </w:p>
        </w:tc>
        <w:tc>
          <w:tcPr>
            <w:tcW w:w="1185"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1C122D" w:rsidRPr="00EE02AC" w:rsidRDefault="001C122D" w:rsidP="00EE02AC"/>
        </w:tc>
      </w:tr>
      <w:tr w:rsidR="001C122D" w:rsidRPr="00EE02AC" w:rsidTr="00EE02AC">
        <w:trPr>
          <w:trHeight w:val="900"/>
        </w:trPr>
        <w:tc>
          <w:tcPr>
            <w:tcW w:w="0" w:type="auto"/>
            <w:vMerge/>
            <w:tcBorders>
              <w:top w:val="nil"/>
              <w:left w:val="single" w:sz="6" w:space="0" w:color="auto"/>
              <w:bottom w:val="nil"/>
              <w:right w:val="single" w:sz="6" w:space="0" w:color="auto"/>
            </w:tcBorders>
            <w:vAlign w:val="center"/>
          </w:tcPr>
          <w:p w:rsidR="001C122D" w:rsidRPr="00EE02AC" w:rsidRDefault="001C122D" w:rsidP="00EE02AC"/>
        </w:tc>
        <w:tc>
          <w:tcPr>
            <w:tcW w:w="1260" w:type="dxa"/>
            <w:gridSpan w:val="2"/>
            <w:tcBorders>
              <w:top w:val="nil"/>
              <w:left w:val="nil"/>
              <w:bottom w:val="single" w:sz="6" w:space="0" w:color="auto"/>
              <w:right w:val="nil"/>
            </w:tcBorders>
            <w:vAlign w:val="center"/>
          </w:tcPr>
          <w:p w:rsidR="001C122D" w:rsidRPr="00EE02AC" w:rsidRDefault="001C122D" w:rsidP="00EE02AC">
            <w:pPr>
              <w:spacing w:before="100" w:beforeAutospacing="1" w:after="100" w:afterAutospacing="1" w:line="300" w:lineRule="atLeast"/>
            </w:pPr>
            <w:r w:rsidRPr="00EE02AC">
              <w:rPr>
                <w:rFonts w:ascii="方正仿宋_GBK" w:eastAsia="方正仿宋_GBK" w:hint="eastAsia"/>
                <w:color w:val="000000"/>
              </w:rPr>
              <w:t>结转结余率</w:t>
            </w:r>
          </w:p>
        </w:tc>
        <w:tc>
          <w:tcPr>
            <w:tcW w:w="855" w:type="dxa"/>
            <w:tcBorders>
              <w:top w:val="nil"/>
              <w:left w:val="single" w:sz="6" w:space="0" w:color="auto"/>
              <w:bottom w:val="single" w:sz="6" w:space="0" w:color="auto"/>
              <w:right w:val="nil"/>
            </w:tcBorders>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w:t>
            </w:r>
          </w:p>
        </w:tc>
        <w:tc>
          <w:tcPr>
            <w:tcW w:w="840" w:type="dxa"/>
            <w:gridSpan w:val="2"/>
            <w:tcBorders>
              <w:top w:val="nil"/>
              <w:left w:val="single" w:sz="6" w:space="0" w:color="auto"/>
              <w:bottom w:val="single" w:sz="6" w:space="0" w:color="auto"/>
              <w:right w:val="nil"/>
            </w:tcBorders>
            <w:vAlign w:val="center"/>
          </w:tcPr>
          <w:p w:rsidR="001C122D" w:rsidRPr="00EE02AC" w:rsidRDefault="001C122D" w:rsidP="00EE02AC">
            <w:pPr>
              <w:spacing w:before="100" w:beforeAutospacing="1" w:after="100" w:afterAutospacing="1" w:line="300" w:lineRule="atLeast"/>
            </w:pPr>
            <w:r w:rsidRPr="00EE02AC">
              <w:rPr>
                <w:rFonts w:ascii="方正仿宋_GBK" w:eastAsia="方正仿宋_GBK" w:hint="eastAsia"/>
                <w:color w:val="000000"/>
              </w:rPr>
              <w:t>共性指标</w:t>
            </w:r>
          </w:p>
        </w:tc>
        <w:tc>
          <w:tcPr>
            <w:tcW w:w="705" w:type="dxa"/>
            <w:gridSpan w:val="2"/>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方正仿宋_GBK" w:eastAsia="方正仿宋_GBK" w:hint="eastAsia"/>
                <w:color w:val="000000"/>
              </w:rPr>
              <w:t>≤</w:t>
            </w:r>
            <w:r w:rsidRPr="00EE02AC">
              <w:rPr>
                <w:rFonts w:ascii="Times New Roman" w:hAnsi="Times New Roman" w:cs="Times New Roman"/>
                <w:color w:val="000000"/>
              </w:rPr>
              <w:t>9%</w:t>
            </w:r>
          </w:p>
        </w:tc>
        <w:tc>
          <w:tcPr>
            <w:tcW w:w="450" w:type="dxa"/>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0</w:t>
            </w:r>
          </w:p>
        </w:tc>
        <w:tc>
          <w:tcPr>
            <w:tcW w:w="795" w:type="dxa"/>
            <w:gridSpan w:val="3"/>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100%</w:t>
            </w:r>
          </w:p>
        </w:tc>
        <w:tc>
          <w:tcPr>
            <w:tcW w:w="915" w:type="dxa"/>
            <w:gridSpan w:val="2"/>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100%</w:t>
            </w:r>
          </w:p>
        </w:tc>
        <w:tc>
          <w:tcPr>
            <w:tcW w:w="1365" w:type="dxa"/>
            <w:gridSpan w:val="2"/>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10</w:t>
            </w:r>
          </w:p>
        </w:tc>
        <w:tc>
          <w:tcPr>
            <w:tcW w:w="960" w:type="dxa"/>
            <w:gridSpan w:val="2"/>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10</w:t>
            </w:r>
          </w:p>
        </w:tc>
        <w:tc>
          <w:tcPr>
            <w:tcW w:w="1185"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1C122D" w:rsidRPr="00EE02AC" w:rsidRDefault="001C122D" w:rsidP="00EE02AC"/>
        </w:tc>
      </w:tr>
      <w:tr w:rsidR="001C122D" w:rsidRPr="00EE02AC" w:rsidTr="00EE02AC">
        <w:trPr>
          <w:trHeight w:val="990"/>
        </w:trPr>
        <w:tc>
          <w:tcPr>
            <w:tcW w:w="0" w:type="auto"/>
            <w:vMerge/>
            <w:tcBorders>
              <w:top w:val="nil"/>
              <w:left w:val="single" w:sz="6" w:space="0" w:color="auto"/>
              <w:bottom w:val="nil"/>
              <w:right w:val="single" w:sz="6" w:space="0" w:color="auto"/>
            </w:tcBorders>
            <w:vAlign w:val="center"/>
          </w:tcPr>
          <w:p w:rsidR="001C122D" w:rsidRPr="00EE02AC" w:rsidRDefault="001C122D" w:rsidP="00EE02AC"/>
        </w:tc>
        <w:tc>
          <w:tcPr>
            <w:tcW w:w="1260" w:type="dxa"/>
            <w:gridSpan w:val="2"/>
            <w:tcBorders>
              <w:top w:val="nil"/>
              <w:left w:val="nil"/>
              <w:bottom w:val="single" w:sz="6" w:space="0" w:color="auto"/>
              <w:right w:val="nil"/>
            </w:tcBorders>
            <w:vAlign w:val="center"/>
          </w:tcPr>
          <w:p w:rsidR="001C122D" w:rsidRPr="00EE02AC" w:rsidRDefault="001C122D" w:rsidP="00EE02AC">
            <w:pPr>
              <w:spacing w:before="100" w:beforeAutospacing="1" w:after="100" w:afterAutospacing="1" w:line="300" w:lineRule="atLeast"/>
            </w:pPr>
            <w:r w:rsidRPr="00EE02AC">
              <w:rPr>
                <w:rFonts w:ascii="方正仿宋_GBK" w:eastAsia="方正仿宋_GBK" w:hint="eastAsia"/>
                <w:color w:val="000000"/>
              </w:rPr>
              <w:t>预算执行序时进度</w:t>
            </w:r>
          </w:p>
        </w:tc>
        <w:tc>
          <w:tcPr>
            <w:tcW w:w="855" w:type="dxa"/>
            <w:tcBorders>
              <w:top w:val="nil"/>
              <w:left w:val="single" w:sz="6" w:space="0" w:color="auto"/>
              <w:bottom w:val="single" w:sz="6" w:space="0" w:color="auto"/>
              <w:right w:val="nil"/>
            </w:tcBorders>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w:t>
            </w:r>
          </w:p>
        </w:tc>
        <w:tc>
          <w:tcPr>
            <w:tcW w:w="840" w:type="dxa"/>
            <w:gridSpan w:val="2"/>
            <w:tcBorders>
              <w:top w:val="nil"/>
              <w:left w:val="single" w:sz="6" w:space="0" w:color="auto"/>
              <w:bottom w:val="single" w:sz="6" w:space="0" w:color="auto"/>
              <w:right w:val="nil"/>
            </w:tcBorders>
            <w:vAlign w:val="center"/>
          </w:tcPr>
          <w:p w:rsidR="001C122D" w:rsidRPr="00EE02AC" w:rsidRDefault="001C122D" w:rsidP="00EE02AC">
            <w:pPr>
              <w:spacing w:before="100" w:beforeAutospacing="1" w:after="100" w:afterAutospacing="1" w:line="300" w:lineRule="atLeast"/>
            </w:pPr>
            <w:r w:rsidRPr="00EE02AC">
              <w:rPr>
                <w:rFonts w:ascii="方正仿宋_GBK" w:eastAsia="方正仿宋_GBK" w:hint="eastAsia"/>
                <w:color w:val="000000"/>
              </w:rPr>
              <w:t>共性指标</w:t>
            </w:r>
          </w:p>
        </w:tc>
        <w:tc>
          <w:tcPr>
            <w:tcW w:w="705" w:type="dxa"/>
            <w:gridSpan w:val="2"/>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方正仿宋_GBK" w:eastAsia="方正仿宋_GBK" w:hint="eastAsia"/>
                <w:color w:val="000000"/>
              </w:rPr>
              <w:t>≥月份</w:t>
            </w:r>
            <w:r w:rsidRPr="00EE02AC">
              <w:rPr>
                <w:rFonts w:ascii="Times New Roman" w:hAnsi="Times New Roman" w:cs="Times New Roman"/>
                <w:color w:val="000000"/>
              </w:rPr>
              <w:t>/12</w:t>
            </w:r>
          </w:p>
        </w:tc>
        <w:tc>
          <w:tcPr>
            <w:tcW w:w="450" w:type="dxa"/>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0</w:t>
            </w:r>
          </w:p>
        </w:tc>
        <w:tc>
          <w:tcPr>
            <w:tcW w:w="795" w:type="dxa"/>
            <w:gridSpan w:val="3"/>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100%</w:t>
            </w:r>
          </w:p>
        </w:tc>
        <w:tc>
          <w:tcPr>
            <w:tcW w:w="915" w:type="dxa"/>
            <w:gridSpan w:val="2"/>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100%</w:t>
            </w:r>
          </w:p>
        </w:tc>
        <w:tc>
          <w:tcPr>
            <w:tcW w:w="1365" w:type="dxa"/>
            <w:gridSpan w:val="2"/>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10</w:t>
            </w:r>
          </w:p>
        </w:tc>
        <w:tc>
          <w:tcPr>
            <w:tcW w:w="960" w:type="dxa"/>
            <w:gridSpan w:val="2"/>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10</w:t>
            </w:r>
          </w:p>
        </w:tc>
        <w:tc>
          <w:tcPr>
            <w:tcW w:w="1185"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1C122D" w:rsidRPr="00EE02AC" w:rsidRDefault="001C122D" w:rsidP="00EE02AC"/>
        </w:tc>
      </w:tr>
      <w:tr w:rsidR="001C122D" w:rsidRPr="00EE02AC" w:rsidTr="00EE02AC">
        <w:trPr>
          <w:trHeight w:val="990"/>
        </w:trPr>
        <w:tc>
          <w:tcPr>
            <w:tcW w:w="0" w:type="auto"/>
            <w:vMerge/>
            <w:tcBorders>
              <w:top w:val="nil"/>
              <w:left w:val="single" w:sz="6" w:space="0" w:color="auto"/>
              <w:bottom w:val="nil"/>
              <w:right w:val="single" w:sz="6" w:space="0" w:color="auto"/>
            </w:tcBorders>
            <w:vAlign w:val="center"/>
          </w:tcPr>
          <w:p w:rsidR="001C122D" w:rsidRPr="00EE02AC" w:rsidRDefault="001C122D" w:rsidP="00EE02AC"/>
        </w:tc>
        <w:tc>
          <w:tcPr>
            <w:tcW w:w="1260" w:type="dxa"/>
            <w:gridSpan w:val="2"/>
            <w:tcBorders>
              <w:top w:val="nil"/>
              <w:left w:val="nil"/>
              <w:bottom w:val="single" w:sz="6" w:space="0" w:color="auto"/>
              <w:right w:val="nil"/>
            </w:tcBorders>
            <w:vAlign w:val="center"/>
          </w:tcPr>
          <w:p w:rsidR="001C122D" w:rsidRPr="00EE02AC" w:rsidRDefault="001C122D" w:rsidP="00EE02AC">
            <w:pPr>
              <w:spacing w:before="100" w:beforeAutospacing="1" w:after="100" w:afterAutospacing="1" w:line="300" w:lineRule="atLeast"/>
            </w:pPr>
            <w:r w:rsidRPr="00EE02AC">
              <w:rPr>
                <w:rFonts w:ascii="方正仿宋_GBK" w:eastAsia="方正仿宋_GBK" w:hint="eastAsia"/>
                <w:color w:val="000000"/>
              </w:rPr>
              <w:t>往来账款变动率</w:t>
            </w:r>
          </w:p>
        </w:tc>
        <w:tc>
          <w:tcPr>
            <w:tcW w:w="855" w:type="dxa"/>
            <w:tcBorders>
              <w:top w:val="nil"/>
              <w:left w:val="single" w:sz="6" w:space="0" w:color="auto"/>
              <w:bottom w:val="single" w:sz="6" w:space="0" w:color="auto"/>
              <w:right w:val="nil"/>
            </w:tcBorders>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w:t>
            </w:r>
          </w:p>
        </w:tc>
        <w:tc>
          <w:tcPr>
            <w:tcW w:w="840" w:type="dxa"/>
            <w:gridSpan w:val="2"/>
            <w:tcBorders>
              <w:top w:val="nil"/>
              <w:left w:val="single" w:sz="6" w:space="0" w:color="auto"/>
              <w:bottom w:val="single" w:sz="6" w:space="0" w:color="auto"/>
              <w:right w:val="nil"/>
            </w:tcBorders>
            <w:vAlign w:val="center"/>
          </w:tcPr>
          <w:p w:rsidR="001C122D" w:rsidRPr="00EE02AC" w:rsidRDefault="001C122D" w:rsidP="00EE02AC">
            <w:pPr>
              <w:spacing w:before="100" w:beforeAutospacing="1" w:after="100" w:afterAutospacing="1" w:line="300" w:lineRule="atLeast"/>
            </w:pPr>
            <w:r w:rsidRPr="00EE02AC">
              <w:rPr>
                <w:rFonts w:ascii="方正仿宋_GBK" w:eastAsia="方正仿宋_GBK" w:hint="eastAsia"/>
                <w:color w:val="000000"/>
              </w:rPr>
              <w:t>共性指标</w:t>
            </w:r>
          </w:p>
        </w:tc>
        <w:tc>
          <w:tcPr>
            <w:tcW w:w="705" w:type="dxa"/>
            <w:gridSpan w:val="2"/>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方正仿宋_GBK" w:eastAsia="方正仿宋_GBK" w:hint="eastAsia"/>
                <w:color w:val="000000"/>
              </w:rPr>
              <w:t>≤</w:t>
            </w:r>
            <w:r w:rsidRPr="00EE02AC">
              <w:rPr>
                <w:rFonts w:ascii="Times New Roman" w:hAnsi="Times New Roman" w:cs="Times New Roman"/>
                <w:color w:val="000000"/>
              </w:rPr>
              <w:t>0%</w:t>
            </w:r>
          </w:p>
        </w:tc>
        <w:tc>
          <w:tcPr>
            <w:tcW w:w="450" w:type="dxa"/>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0</w:t>
            </w:r>
          </w:p>
        </w:tc>
        <w:tc>
          <w:tcPr>
            <w:tcW w:w="795" w:type="dxa"/>
            <w:gridSpan w:val="3"/>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100%</w:t>
            </w:r>
          </w:p>
        </w:tc>
        <w:tc>
          <w:tcPr>
            <w:tcW w:w="915" w:type="dxa"/>
            <w:gridSpan w:val="2"/>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100%</w:t>
            </w:r>
          </w:p>
        </w:tc>
        <w:tc>
          <w:tcPr>
            <w:tcW w:w="1365" w:type="dxa"/>
            <w:gridSpan w:val="2"/>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10</w:t>
            </w:r>
          </w:p>
        </w:tc>
        <w:tc>
          <w:tcPr>
            <w:tcW w:w="960" w:type="dxa"/>
            <w:gridSpan w:val="2"/>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10</w:t>
            </w:r>
          </w:p>
        </w:tc>
        <w:tc>
          <w:tcPr>
            <w:tcW w:w="1185"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1C122D" w:rsidRPr="00EE02AC" w:rsidRDefault="001C122D" w:rsidP="00EE02AC"/>
        </w:tc>
      </w:tr>
      <w:tr w:rsidR="001C122D" w:rsidRPr="00EE02AC" w:rsidTr="00EE02AC">
        <w:trPr>
          <w:trHeight w:val="495"/>
        </w:trPr>
        <w:tc>
          <w:tcPr>
            <w:tcW w:w="0" w:type="auto"/>
            <w:vMerge/>
            <w:tcBorders>
              <w:top w:val="nil"/>
              <w:left w:val="single" w:sz="6" w:space="0" w:color="auto"/>
              <w:bottom w:val="nil"/>
              <w:right w:val="single" w:sz="6" w:space="0" w:color="auto"/>
            </w:tcBorders>
            <w:vAlign w:val="center"/>
          </w:tcPr>
          <w:p w:rsidR="001C122D" w:rsidRPr="00EE02AC" w:rsidRDefault="001C122D" w:rsidP="00EE02AC"/>
        </w:tc>
        <w:tc>
          <w:tcPr>
            <w:tcW w:w="1260" w:type="dxa"/>
            <w:gridSpan w:val="2"/>
            <w:tcBorders>
              <w:top w:val="nil"/>
              <w:left w:val="nil"/>
              <w:bottom w:val="single" w:sz="6" w:space="0" w:color="auto"/>
              <w:right w:val="nil"/>
            </w:tcBorders>
            <w:vAlign w:val="center"/>
          </w:tcPr>
          <w:p w:rsidR="001C122D" w:rsidRPr="00EE02AC" w:rsidRDefault="001C122D" w:rsidP="00EE02AC">
            <w:pPr>
              <w:spacing w:before="100" w:beforeAutospacing="1" w:after="100" w:afterAutospacing="1" w:line="300" w:lineRule="atLeast"/>
            </w:pPr>
            <w:r w:rsidRPr="00EE02AC">
              <w:rPr>
                <w:rFonts w:ascii="方正仿宋_GBK" w:eastAsia="方正仿宋_GBK" w:hint="eastAsia"/>
                <w:color w:val="000000"/>
              </w:rPr>
              <w:t>工会经费进度</w:t>
            </w:r>
          </w:p>
        </w:tc>
        <w:tc>
          <w:tcPr>
            <w:tcW w:w="855" w:type="dxa"/>
            <w:tcBorders>
              <w:top w:val="nil"/>
              <w:left w:val="single" w:sz="6" w:space="0" w:color="auto"/>
              <w:bottom w:val="single" w:sz="6" w:space="0" w:color="auto"/>
              <w:right w:val="nil"/>
            </w:tcBorders>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w:t>
            </w:r>
          </w:p>
        </w:tc>
        <w:tc>
          <w:tcPr>
            <w:tcW w:w="840" w:type="dxa"/>
            <w:gridSpan w:val="2"/>
            <w:tcBorders>
              <w:top w:val="nil"/>
              <w:left w:val="single" w:sz="6" w:space="0" w:color="auto"/>
              <w:bottom w:val="single" w:sz="6" w:space="0" w:color="auto"/>
              <w:right w:val="nil"/>
            </w:tcBorders>
            <w:vAlign w:val="center"/>
          </w:tcPr>
          <w:p w:rsidR="001C122D" w:rsidRPr="00EE02AC" w:rsidRDefault="001C122D" w:rsidP="00EE02AC">
            <w:pPr>
              <w:spacing w:before="100" w:beforeAutospacing="1" w:after="100" w:afterAutospacing="1" w:line="300" w:lineRule="atLeast"/>
            </w:pPr>
            <w:r w:rsidRPr="00EE02AC">
              <w:rPr>
                <w:rFonts w:ascii="方正仿宋_GBK" w:eastAsia="方正仿宋_GBK" w:hint="eastAsia"/>
                <w:color w:val="000000"/>
              </w:rPr>
              <w:t>个性指标</w:t>
            </w:r>
          </w:p>
        </w:tc>
        <w:tc>
          <w:tcPr>
            <w:tcW w:w="705" w:type="dxa"/>
            <w:gridSpan w:val="2"/>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方正仿宋_GBK" w:eastAsia="方正仿宋_GBK" w:hint="eastAsia"/>
                <w:color w:val="000000"/>
              </w:rPr>
              <w:t>≥月份</w:t>
            </w:r>
            <w:r w:rsidRPr="00EE02AC">
              <w:rPr>
                <w:rFonts w:ascii="Times New Roman" w:hAnsi="Times New Roman" w:cs="Times New Roman"/>
                <w:color w:val="000000"/>
              </w:rPr>
              <w:t>/12</w:t>
            </w:r>
          </w:p>
        </w:tc>
        <w:tc>
          <w:tcPr>
            <w:tcW w:w="450" w:type="dxa"/>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0</w:t>
            </w:r>
          </w:p>
        </w:tc>
        <w:tc>
          <w:tcPr>
            <w:tcW w:w="795" w:type="dxa"/>
            <w:gridSpan w:val="3"/>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100%</w:t>
            </w:r>
          </w:p>
        </w:tc>
        <w:tc>
          <w:tcPr>
            <w:tcW w:w="915" w:type="dxa"/>
            <w:gridSpan w:val="2"/>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100%</w:t>
            </w:r>
          </w:p>
        </w:tc>
        <w:tc>
          <w:tcPr>
            <w:tcW w:w="1365" w:type="dxa"/>
            <w:gridSpan w:val="2"/>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15</w:t>
            </w:r>
          </w:p>
        </w:tc>
        <w:tc>
          <w:tcPr>
            <w:tcW w:w="960" w:type="dxa"/>
            <w:gridSpan w:val="2"/>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15</w:t>
            </w:r>
          </w:p>
        </w:tc>
        <w:tc>
          <w:tcPr>
            <w:tcW w:w="1185"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1C122D" w:rsidRPr="00EE02AC" w:rsidRDefault="001C122D" w:rsidP="00EE02AC"/>
        </w:tc>
      </w:tr>
      <w:tr w:rsidR="001C122D" w:rsidRPr="00EE02AC" w:rsidTr="00EE02AC">
        <w:trPr>
          <w:trHeight w:val="495"/>
        </w:trPr>
        <w:tc>
          <w:tcPr>
            <w:tcW w:w="0" w:type="auto"/>
            <w:vMerge/>
            <w:tcBorders>
              <w:top w:val="nil"/>
              <w:left w:val="single" w:sz="6" w:space="0" w:color="auto"/>
              <w:bottom w:val="nil"/>
              <w:right w:val="single" w:sz="6" w:space="0" w:color="auto"/>
            </w:tcBorders>
            <w:vAlign w:val="center"/>
          </w:tcPr>
          <w:p w:rsidR="001C122D" w:rsidRPr="00EE02AC" w:rsidRDefault="001C122D" w:rsidP="00EE02AC"/>
        </w:tc>
        <w:tc>
          <w:tcPr>
            <w:tcW w:w="1260" w:type="dxa"/>
            <w:gridSpan w:val="2"/>
            <w:tcBorders>
              <w:top w:val="nil"/>
              <w:left w:val="nil"/>
              <w:bottom w:val="single" w:sz="6" w:space="0" w:color="auto"/>
              <w:right w:val="nil"/>
            </w:tcBorders>
            <w:vAlign w:val="center"/>
          </w:tcPr>
          <w:p w:rsidR="001C122D" w:rsidRPr="00EE02AC" w:rsidRDefault="001C122D" w:rsidP="00EE02AC">
            <w:pPr>
              <w:spacing w:before="100" w:beforeAutospacing="1" w:after="100" w:afterAutospacing="1" w:line="300" w:lineRule="atLeast"/>
            </w:pPr>
            <w:r w:rsidRPr="00EE02AC">
              <w:rPr>
                <w:rFonts w:ascii="方正仿宋_GBK" w:eastAsia="方正仿宋_GBK" w:hint="eastAsia"/>
                <w:color w:val="000000"/>
              </w:rPr>
              <w:t>周末球赛和技能大赛进度</w:t>
            </w:r>
          </w:p>
        </w:tc>
        <w:tc>
          <w:tcPr>
            <w:tcW w:w="855" w:type="dxa"/>
            <w:tcBorders>
              <w:top w:val="nil"/>
              <w:left w:val="single" w:sz="6" w:space="0" w:color="auto"/>
              <w:bottom w:val="single" w:sz="6" w:space="0" w:color="auto"/>
              <w:right w:val="nil"/>
            </w:tcBorders>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w:t>
            </w:r>
          </w:p>
        </w:tc>
        <w:tc>
          <w:tcPr>
            <w:tcW w:w="840" w:type="dxa"/>
            <w:gridSpan w:val="2"/>
            <w:tcBorders>
              <w:top w:val="nil"/>
              <w:left w:val="single" w:sz="6" w:space="0" w:color="auto"/>
              <w:bottom w:val="single" w:sz="6" w:space="0" w:color="auto"/>
              <w:right w:val="nil"/>
            </w:tcBorders>
            <w:vAlign w:val="center"/>
          </w:tcPr>
          <w:p w:rsidR="001C122D" w:rsidRPr="00EE02AC" w:rsidRDefault="001C122D" w:rsidP="00EE02AC">
            <w:pPr>
              <w:spacing w:before="100" w:beforeAutospacing="1" w:after="100" w:afterAutospacing="1" w:line="300" w:lineRule="atLeast"/>
            </w:pPr>
            <w:r w:rsidRPr="00EE02AC">
              <w:rPr>
                <w:rFonts w:ascii="方正仿宋_GBK" w:eastAsia="方正仿宋_GBK" w:hint="eastAsia"/>
                <w:color w:val="000000"/>
              </w:rPr>
              <w:t>个性指标</w:t>
            </w:r>
          </w:p>
        </w:tc>
        <w:tc>
          <w:tcPr>
            <w:tcW w:w="705" w:type="dxa"/>
            <w:gridSpan w:val="2"/>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方正仿宋_GBK" w:eastAsia="方正仿宋_GBK" w:hint="eastAsia"/>
                <w:color w:val="000000"/>
              </w:rPr>
              <w:t>≥月份</w:t>
            </w:r>
            <w:r w:rsidRPr="00EE02AC">
              <w:rPr>
                <w:rFonts w:ascii="Times New Roman" w:hAnsi="Times New Roman" w:cs="Times New Roman"/>
                <w:color w:val="000000"/>
              </w:rPr>
              <w:t>/12</w:t>
            </w:r>
          </w:p>
        </w:tc>
        <w:tc>
          <w:tcPr>
            <w:tcW w:w="450" w:type="dxa"/>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0</w:t>
            </w:r>
          </w:p>
        </w:tc>
        <w:tc>
          <w:tcPr>
            <w:tcW w:w="795" w:type="dxa"/>
            <w:gridSpan w:val="3"/>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100%</w:t>
            </w:r>
          </w:p>
        </w:tc>
        <w:tc>
          <w:tcPr>
            <w:tcW w:w="915" w:type="dxa"/>
            <w:gridSpan w:val="2"/>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100%</w:t>
            </w:r>
          </w:p>
        </w:tc>
        <w:tc>
          <w:tcPr>
            <w:tcW w:w="1365" w:type="dxa"/>
            <w:gridSpan w:val="2"/>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6</w:t>
            </w:r>
          </w:p>
        </w:tc>
        <w:tc>
          <w:tcPr>
            <w:tcW w:w="960" w:type="dxa"/>
            <w:gridSpan w:val="2"/>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6</w:t>
            </w:r>
          </w:p>
        </w:tc>
        <w:tc>
          <w:tcPr>
            <w:tcW w:w="1185"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1C122D" w:rsidRPr="00EE02AC" w:rsidRDefault="001C122D" w:rsidP="00EE02AC"/>
        </w:tc>
      </w:tr>
      <w:tr w:rsidR="001C122D" w:rsidRPr="00EE02AC" w:rsidTr="00EE02AC">
        <w:trPr>
          <w:trHeight w:val="495"/>
        </w:trPr>
        <w:tc>
          <w:tcPr>
            <w:tcW w:w="0" w:type="auto"/>
            <w:vMerge/>
            <w:tcBorders>
              <w:top w:val="nil"/>
              <w:left w:val="single" w:sz="6" w:space="0" w:color="auto"/>
              <w:bottom w:val="nil"/>
              <w:right w:val="single" w:sz="6" w:space="0" w:color="auto"/>
            </w:tcBorders>
            <w:vAlign w:val="center"/>
          </w:tcPr>
          <w:p w:rsidR="001C122D" w:rsidRPr="00EE02AC" w:rsidRDefault="001C122D" w:rsidP="00EE02AC"/>
        </w:tc>
        <w:tc>
          <w:tcPr>
            <w:tcW w:w="1260" w:type="dxa"/>
            <w:gridSpan w:val="2"/>
            <w:tcBorders>
              <w:top w:val="nil"/>
              <w:left w:val="nil"/>
              <w:bottom w:val="single" w:sz="6" w:space="0" w:color="auto"/>
              <w:right w:val="nil"/>
            </w:tcBorders>
            <w:vAlign w:val="center"/>
          </w:tcPr>
          <w:p w:rsidR="001C122D" w:rsidRPr="00EE02AC" w:rsidRDefault="001C122D" w:rsidP="00EE02AC">
            <w:pPr>
              <w:spacing w:before="100" w:beforeAutospacing="1" w:after="100" w:afterAutospacing="1" w:line="300" w:lineRule="atLeast"/>
            </w:pPr>
            <w:r w:rsidRPr="00EE02AC">
              <w:rPr>
                <w:rFonts w:ascii="方正仿宋_GBK" w:eastAsia="方正仿宋_GBK" w:hint="eastAsia"/>
                <w:color w:val="000000"/>
              </w:rPr>
              <w:t>报刊进度</w:t>
            </w:r>
          </w:p>
        </w:tc>
        <w:tc>
          <w:tcPr>
            <w:tcW w:w="855" w:type="dxa"/>
            <w:tcBorders>
              <w:top w:val="nil"/>
              <w:left w:val="single" w:sz="6" w:space="0" w:color="auto"/>
              <w:bottom w:val="single" w:sz="6" w:space="0" w:color="auto"/>
              <w:right w:val="nil"/>
            </w:tcBorders>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w:t>
            </w:r>
          </w:p>
        </w:tc>
        <w:tc>
          <w:tcPr>
            <w:tcW w:w="840" w:type="dxa"/>
            <w:gridSpan w:val="2"/>
            <w:tcBorders>
              <w:top w:val="nil"/>
              <w:left w:val="single" w:sz="6" w:space="0" w:color="auto"/>
              <w:bottom w:val="single" w:sz="6" w:space="0" w:color="auto"/>
              <w:right w:val="nil"/>
            </w:tcBorders>
            <w:vAlign w:val="center"/>
          </w:tcPr>
          <w:p w:rsidR="001C122D" w:rsidRPr="00EE02AC" w:rsidRDefault="001C122D" w:rsidP="00EE02AC">
            <w:pPr>
              <w:spacing w:before="100" w:beforeAutospacing="1" w:after="100" w:afterAutospacing="1" w:line="300" w:lineRule="atLeast"/>
            </w:pPr>
            <w:r w:rsidRPr="00EE02AC">
              <w:rPr>
                <w:rFonts w:ascii="方正仿宋_GBK" w:eastAsia="方正仿宋_GBK" w:hint="eastAsia"/>
                <w:color w:val="000000"/>
              </w:rPr>
              <w:t>个性指标</w:t>
            </w:r>
          </w:p>
        </w:tc>
        <w:tc>
          <w:tcPr>
            <w:tcW w:w="705" w:type="dxa"/>
            <w:gridSpan w:val="2"/>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方正仿宋_GBK" w:eastAsia="方正仿宋_GBK" w:hint="eastAsia"/>
                <w:color w:val="000000"/>
              </w:rPr>
              <w:t>≥月份</w:t>
            </w:r>
            <w:r w:rsidRPr="00EE02AC">
              <w:rPr>
                <w:rFonts w:ascii="Times New Roman" w:hAnsi="Times New Roman" w:cs="Times New Roman"/>
                <w:color w:val="000000"/>
              </w:rPr>
              <w:t>/12</w:t>
            </w:r>
          </w:p>
        </w:tc>
        <w:tc>
          <w:tcPr>
            <w:tcW w:w="450" w:type="dxa"/>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0</w:t>
            </w:r>
          </w:p>
        </w:tc>
        <w:tc>
          <w:tcPr>
            <w:tcW w:w="795" w:type="dxa"/>
            <w:gridSpan w:val="3"/>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100%</w:t>
            </w:r>
          </w:p>
        </w:tc>
        <w:tc>
          <w:tcPr>
            <w:tcW w:w="915" w:type="dxa"/>
            <w:gridSpan w:val="2"/>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100%</w:t>
            </w:r>
          </w:p>
        </w:tc>
        <w:tc>
          <w:tcPr>
            <w:tcW w:w="1365" w:type="dxa"/>
            <w:gridSpan w:val="2"/>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6</w:t>
            </w:r>
          </w:p>
        </w:tc>
        <w:tc>
          <w:tcPr>
            <w:tcW w:w="960" w:type="dxa"/>
            <w:gridSpan w:val="2"/>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6</w:t>
            </w:r>
          </w:p>
        </w:tc>
        <w:tc>
          <w:tcPr>
            <w:tcW w:w="1185"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1C122D" w:rsidRPr="00EE02AC" w:rsidRDefault="001C122D" w:rsidP="00EE02AC"/>
        </w:tc>
      </w:tr>
      <w:tr w:rsidR="001C122D" w:rsidRPr="00EE02AC" w:rsidTr="00EE02AC">
        <w:trPr>
          <w:trHeight w:val="1050"/>
        </w:trPr>
        <w:tc>
          <w:tcPr>
            <w:tcW w:w="0" w:type="auto"/>
            <w:vMerge/>
            <w:tcBorders>
              <w:top w:val="nil"/>
              <w:left w:val="single" w:sz="6" w:space="0" w:color="auto"/>
              <w:bottom w:val="nil"/>
              <w:right w:val="single" w:sz="6" w:space="0" w:color="auto"/>
            </w:tcBorders>
            <w:vAlign w:val="center"/>
          </w:tcPr>
          <w:p w:rsidR="001C122D" w:rsidRPr="00EE02AC" w:rsidRDefault="001C122D" w:rsidP="00EE02AC"/>
        </w:tc>
        <w:tc>
          <w:tcPr>
            <w:tcW w:w="1260" w:type="dxa"/>
            <w:gridSpan w:val="2"/>
            <w:tcBorders>
              <w:top w:val="nil"/>
              <w:left w:val="nil"/>
              <w:bottom w:val="single" w:sz="6" w:space="0" w:color="auto"/>
              <w:right w:val="nil"/>
            </w:tcBorders>
            <w:vAlign w:val="center"/>
          </w:tcPr>
          <w:p w:rsidR="001C122D" w:rsidRPr="00EE02AC" w:rsidRDefault="001C122D" w:rsidP="00EE02AC">
            <w:pPr>
              <w:spacing w:before="100" w:beforeAutospacing="1" w:after="100" w:afterAutospacing="1" w:line="300" w:lineRule="atLeast"/>
            </w:pPr>
            <w:r w:rsidRPr="00EE02AC">
              <w:rPr>
                <w:rFonts w:ascii="方正仿宋_GBK" w:eastAsia="方正仿宋_GBK" w:hint="eastAsia"/>
                <w:color w:val="000000"/>
              </w:rPr>
              <w:t>乡镇街道工会留存</w:t>
            </w:r>
            <w:r w:rsidRPr="00EE02AC">
              <w:rPr>
                <w:rFonts w:ascii="Times New Roman" w:hAnsi="Times New Roman" w:cs="Times New Roman"/>
                <w:color w:val="000000"/>
              </w:rPr>
              <w:t>7%</w:t>
            </w:r>
            <w:r w:rsidRPr="00EE02AC">
              <w:rPr>
                <w:rFonts w:ascii="方正仿宋_GBK" w:eastAsia="方正仿宋_GBK" w:hint="eastAsia"/>
                <w:color w:val="000000"/>
              </w:rPr>
              <w:t>进度</w:t>
            </w:r>
          </w:p>
        </w:tc>
        <w:tc>
          <w:tcPr>
            <w:tcW w:w="855" w:type="dxa"/>
            <w:tcBorders>
              <w:top w:val="nil"/>
              <w:left w:val="single" w:sz="6" w:space="0" w:color="auto"/>
              <w:bottom w:val="single" w:sz="6" w:space="0" w:color="auto"/>
              <w:right w:val="nil"/>
            </w:tcBorders>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w:t>
            </w:r>
          </w:p>
        </w:tc>
        <w:tc>
          <w:tcPr>
            <w:tcW w:w="840" w:type="dxa"/>
            <w:gridSpan w:val="2"/>
            <w:tcBorders>
              <w:top w:val="nil"/>
              <w:left w:val="single" w:sz="6" w:space="0" w:color="auto"/>
              <w:bottom w:val="single" w:sz="6" w:space="0" w:color="auto"/>
              <w:right w:val="nil"/>
            </w:tcBorders>
            <w:vAlign w:val="center"/>
          </w:tcPr>
          <w:p w:rsidR="001C122D" w:rsidRPr="00EE02AC" w:rsidRDefault="001C122D" w:rsidP="00EE02AC">
            <w:pPr>
              <w:spacing w:before="100" w:beforeAutospacing="1" w:after="100" w:afterAutospacing="1" w:line="300" w:lineRule="atLeast"/>
            </w:pPr>
            <w:r w:rsidRPr="00EE02AC">
              <w:rPr>
                <w:rFonts w:ascii="方正仿宋_GBK" w:eastAsia="方正仿宋_GBK" w:hint="eastAsia"/>
                <w:color w:val="000000"/>
              </w:rPr>
              <w:t>个性指标</w:t>
            </w:r>
          </w:p>
        </w:tc>
        <w:tc>
          <w:tcPr>
            <w:tcW w:w="705" w:type="dxa"/>
            <w:gridSpan w:val="2"/>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方正仿宋_GBK" w:eastAsia="方正仿宋_GBK" w:hint="eastAsia"/>
                <w:color w:val="000000"/>
              </w:rPr>
              <w:t>≥月份</w:t>
            </w:r>
            <w:r w:rsidRPr="00EE02AC">
              <w:rPr>
                <w:rFonts w:ascii="Times New Roman" w:hAnsi="Times New Roman" w:cs="Times New Roman"/>
                <w:color w:val="000000"/>
              </w:rPr>
              <w:t>/12</w:t>
            </w:r>
          </w:p>
        </w:tc>
        <w:tc>
          <w:tcPr>
            <w:tcW w:w="450" w:type="dxa"/>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0</w:t>
            </w:r>
          </w:p>
        </w:tc>
        <w:tc>
          <w:tcPr>
            <w:tcW w:w="795" w:type="dxa"/>
            <w:gridSpan w:val="3"/>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100%</w:t>
            </w:r>
          </w:p>
        </w:tc>
        <w:tc>
          <w:tcPr>
            <w:tcW w:w="915" w:type="dxa"/>
            <w:gridSpan w:val="2"/>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100%</w:t>
            </w:r>
          </w:p>
        </w:tc>
        <w:tc>
          <w:tcPr>
            <w:tcW w:w="1365" w:type="dxa"/>
            <w:gridSpan w:val="2"/>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5</w:t>
            </w:r>
          </w:p>
        </w:tc>
        <w:tc>
          <w:tcPr>
            <w:tcW w:w="960" w:type="dxa"/>
            <w:gridSpan w:val="2"/>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5</w:t>
            </w:r>
          </w:p>
        </w:tc>
        <w:tc>
          <w:tcPr>
            <w:tcW w:w="1185"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1C122D" w:rsidRPr="00EE02AC" w:rsidRDefault="001C122D" w:rsidP="00EE02AC"/>
        </w:tc>
      </w:tr>
      <w:tr w:rsidR="001C122D" w:rsidRPr="00EE02AC" w:rsidTr="00EE02AC">
        <w:trPr>
          <w:trHeight w:val="495"/>
        </w:trPr>
        <w:tc>
          <w:tcPr>
            <w:tcW w:w="0" w:type="auto"/>
            <w:vMerge/>
            <w:tcBorders>
              <w:top w:val="nil"/>
              <w:left w:val="single" w:sz="6" w:space="0" w:color="auto"/>
              <w:bottom w:val="nil"/>
              <w:right w:val="single" w:sz="6" w:space="0" w:color="auto"/>
            </w:tcBorders>
            <w:vAlign w:val="center"/>
          </w:tcPr>
          <w:p w:rsidR="001C122D" w:rsidRPr="00EE02AC" w:rsidRDefault="001C122D" w:rsidP="00EE02AC"/>
        </w:tc>
        <w:tc>
          <w:tcPr>
            <w:tcW w:w="1260" w:type="dxa"/>
            <w:gridSpan w:val="2"/>
            <w:tcBorders>
              <w:top w:val="nil"/>
              <w:left w:val="nil"/>
              <w:bottom w:val="single" w:sz="6" w:space="0" w:color="auto"/>
              <w:right w:val="nil"/>
            </w:tcBorders>
            <w:vAlign w:val="center"/>
          </w:tcPr>
          <w:p w:rsidR="001C122D" w:rsidRPr="00EE02AC" w:rsidRDefault="001C122D" w:rsidP="00EE02AC">
            <w:pPr>
              <w:spacing w:before="100" w:beforeAutospacing="1" w:after="100" w:afterAutospacing="1" w:line="300" w:lineRule="atLeast"/>
            </w:pPr>
            <w:r w:rsidRPr="00EE02AC">
              <w:rPr>
                <w:rFonts w:ascii="方正仿宋_GBK" w:eastAsia="方正仿宋_GBK" w:hint="eastAsia"/>
                <w:color w:val="000000"/>
              </w:rPr>
              <w:t>宣传文化活动及劳模室创建进度</w:t>
            </w:r>
          </w:p>
        </w:tc>
        <w:tc>
          <w:tcPr>
            <w:tcW w:w="855" w:type="dxa"/>
            <w:tcBorders>
              <w:top w:val="nil"/>
              <w:left w:val="single" w:sz="6" w:space="0" w:color="auto"/>
              <w:bottom w:val="single" w:sz="6" w:space="0" w:color="auto"/>
              <w:right w:val="nil"/>
            </w:tcBorders>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w:t>
            </w:r>
          </w:p>
        </w:tc>
        <w:tc>
          <w:tcPr>
            <w:tcW w:w="840" w:type="dxa"/>
            <w:gridSpan w:val="2"/>
            <w:tcBorders>
              <w:top w:val="nil"/>
              <w:left w:val="single" w:sz="6" w:space="0" w:color="auto"/>
              <w:bottom w:val="single" w:sz="6" w:space="0" w:color="auto"/>
              <w:right w:val="nil"/>
            </w:tcBorders>
            <w:vAlign w:val="center"/>
          </w:tcPr>
          <w:p w:rsidR="001C122D" w:rsidRPr="00EE02AC" w:rsidRDefault="001C122D" w:rsidP="00EE02AC">
            <w:pPr>
              <w:spacing w:before="100" w:beforeAutospacing="1" w:after="100" w:afterAutospacing="1" w:line="300" w:lineRule="atLeast"/>
            </w:pPr>
            <w:r w:rsidRPr="00EE02AC">
              <w:rPr>
                <w:rFonts w:ascii="方正仿宋_GBK" w:eastAsia="方正仿宋_GBK" w:hint="eastAsia"/>
                <w:color w:val="000000"/>
              </w:rPr>
              <w:t>个性指标</w:t>
            </w:r>
          </w:p>
        </w:tc>
        <w:tc>
          <w:tcPr>
            <w:tcW w:w="705" w:type="dxa"/>
            <w:gridSpan w:val="2"/>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方正仿宋_GBK" w:eastAsia="方正仿宋_GBK" w:hint="eastAsia"/>
                <w:color w:val="000000"/>
              </w:rPr>
              <w:t>≥月份</w:t>
            </w:r>
            <w:r w:rsidRPr="00EE02AC">
              <w:rPr>
                <w:rFonts w:ascii="Times New Roman" w:hAnsi="Times New Roman" w:cs="Times New Roman"/>
                <w:color w:val="000000"/>
              </w:rPr>
              <w:t>/12</w:t>
            </w:r>
          </w:p>
        </w:tc>
        <w:tc>
          <w:tcPr>
            <w:tcW w:w="450" w:type="dxa"/>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0</w:t>
            </w:r>
          </w:p>
        </w:tc>
        <w:tc>
          <w:tcPr>
            <w:tcW w:w="795" w:type="dxa"/>
            <w:gridSpan w:val="3"/>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100%</w:t>
            </w:r>
          </w:p>
        </w:tc>
        <w:tc>
          <w:tcPr>
            <w:tcW w:w="915" w:type="dxa"/>
            <w:gridSpan w:val="2"/>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100%</w:t>
            </w:r>
          </w:p>
        </w:tc>
        <w:tc>
          <w:tcPr>
            <w:tcW w:w="1365" w:type="dxa"/>
            <w:gridSpan w:val="2"/>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8</w:t>
            </w:r>
          </w:p>
        </w:tc>
        <w:tc>
          <w:tcPr>
            <w:tcW w:w="960" w:type="dxa"/>
            <w:gridSpan w:val="2"/>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8</w:t>
            </w:r>
          </w:p>
        </w:tc>
        <w:tc>
          <w:tcPr>
            <w:tcW w:w="1185"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1C122D" w:rsidRPr="00EE02AC" w:rsidRDefault="001C122D" w:rsidP="00EE02AC"/>
        </w:tc>
      </w:tr>
      <w:tr w:rsidR="001C122D" w:rsidRPr="00EE02AC" w:rsidTr="00EE02AC">
        <w:trPr>
          <w:trHeight w:val="840"/>
        </w:trPr>
        <w:tc>
          <w:tcPr>
            <w:tcW w:w="85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jc w:val="center"/>
            </w:pPr>
            <w:r w:rsidRPr="00EE02AC">
              <w:rPr>
                <w:rFonts w:ascii="方正仿宋_GBK" w:eastAsia="方正仿宋_GBK" w:hint="eastAsia"/>
                <w:color w:val="000000"/>
              </w:rPr>
              <w:t>说明</w:t>
            </w:r>
          </w:p>
        </w:tc>
        <w:tc>
          <w:tcPr>
            <w:tcW w:w="9075" w:type="dxa"/>
            <w:gridSpan w:val="18"/>
            <w:tcBorders>
              <w:top w:val="nil"/>
              <w:left w:val="nil"/>
              <w:bottom w:val="single" w:sz="6" w:space="0" w:color="auto"/>
              <w:right w:val="single" w:sz="6" w:space="0" w:color="auto"/>
            </w:tcBorders>
            <w:tcMar>
              <w:top w:w="0" w:type="dxa"/>
              <w:left w:w="105" w:type="dxa"/>
              <w:bottom w:w="0" w:type="dxa"/>
              <w:right w:w="105" w:type="dxa"/>
            </w:tcMar>
            <w:vAlign w:val="center"/>
          </w:tcPr>
          <w:p w:rsidR="001C122D" w:rsidRPr="00EE02AC" w:rsidRDefault="001C122D" w:rsidP="00EE02AC"/>
        </w:tc>
        <w:tc>
          <w:tcPr>
            <w:tcW w:w="240" w:type="dxa"/>
            <w:tcBorders>
              <w:top w:val="outset" w:sz="6" w:space="0" w:color="auto"/>
              <w:left w:val="outset" w:sz="6" w:space="0" w:color="auto"/>
              <w:bottom w:val="outset" w:sz="6" w:space="0" w:color="auto"/>
              <w:right w:val="outset" w:sz="6" w:space="0" w:color="auto"/>
            </w:tcBorders>
            <w:vAlign w:val="center"/>
          </w:tcPr>
          <w:p w:rsidR="001C122D" w:rsidRPr="00EE02AC" w:rsidRDefault="001C122D" w:rsidP="00EE02AC"/>
        </w:tc>
      </w:tr>
      <w:tr w:rsidR="001C122D" w:rsidRPr="00EE02AC" w:rsidTr="00EE02AC">
        <w:tc>
          <w:tcPr>
            <w:tcW w:w="840" w:type="dxa"/>
            <w:tcBorders>
              <w:top w:val="outset" w:sz="6" w:space="0" w:color="auto"/>
              <w:left w:val="outset" w:sz="6" w:space="0" w:color="auto"/>
              <w:bottom w:val="outset" w:sz="6" w:space="0" w:color="auto"/>
              <w:right w:val="outset" w:sz="6" w:space="0" w:color="auto"/>
            </w:tcBorders>
            <w:vAlign w:val="center"/>
          </w:tcPr>
          <w:p w:rsidR="001C122D" w:rsidRPr="00EE02AC" w:rsidRDefault="001C122D" w:rsidP="00EE02AC"/>
        </w:tc>
        <w:tc>
          <w:tcPr>
            <w:tcW w:w="1020" w:type="dxa"/>
            <w:tcBorders>
              <w:top w:val="outset" w:sz="6" w:space="0" w:color="auto"/>
              <w:left w:val="outset" w:sz="6" w:space="0" w:color="auto"/>
              <w:bottom w:val="outset" w:sz="6" w:space="0" w:color="auto"/>
              <w:right w:val="outset" w:sz="6" w:space="0" w:color="auto"/>
            </w:tcBorders>
            <w:vAlign w:val="center"/>
          </w:tcPr>
          <w:p w:rsidR="001C122D" w:rsidRPr="00EE02AC" w:rsidRDefault="001C122D" w:rsidP="00EE02AC"/>
        </w:tc>
        <w:tc>
          <w:tcPr>
            <w:tcW w:w="225" w:type="dxa"/>
            <w:tcBorders>
              <w:top w:val="outset" w:sz="6" w:space="0" w:color="auto"/>
              <w:left w:val="outset" w:sz="6" w:space="0" w:color="auto"/>
              <w:bottom w:val="outset" w:sz="6" w:space="0" w:color="auto"/>
              <w:right w:val="outset" w:sz="6" w:space="0" w:color="auto"/>
            </w:tcBorders>
            <w:vAlign w:val="center"/>
          </w:tcPr>
          <w:p w:rsidR="001C122D" w:rsidRPr="00EE02AC" w:rsidRDefault="001C122D" w:rsidP="00EE02AC"/>
        </w:tc>
        <w:tc>
          <w:tcPr>
            <w:tcW w:w="840" w:type="dxa"/>
            <w:tcBorders>
              <w:top w:val="outset" w:sz="6" w:space="0" w:color="auto"/>
              <w:left w:val="outset" w:sz="6" w:space="0" w:color="auto"/>
              <w:bottom w:val="outset" w:sz="6" w:space="0" w:color="auto"/>
              <w:right w:val="outset" w:sz="6" w:space="0" w:color="auto"/>
            </w:tcBorders>
            <w:vAlign w:val="center"/>
          </w:tcPr>
          <w:p w:rsidR="001C122D" w:rsidRPr="00EE02AC" w:rsidRDefault="001C122D" w:rsidP="00EE02AC"/>
        </w:tc>
        <w:tc>
          <w:tcPr>
            <w:tcW w:w="390" w:type="dxa"/>
            <w:tcBorders>
              <w:top w:val="outset" w:sz="6" w:space="0" w:color="auto"/>
              <w:left w:val="outset" w:sz="6" w:space="0" w:color="auto"/>
              <w:bottom w:val="outset" w:sz="6" w:space="0" w:color="auto"/>
              <w:right w:val="outset" w:sz="6" w:space="0" w:color="auto"/>
            </w:tcBorders>
            <w:vAlign w:val="center"/>
          </w:tcPr>
          <w:p w:rsidR="001C122D" w:rsidRPr="00EE02AC" w:rsidRDefault="001C122D" w:rsidP="00EE02AC"/>
        </w:tc>
        <w:tc>
          <w:tcPr>
            <w:tcW w:w="450" w:type="dxa"/>
            <w:tcBorders>
              <w:top w:val="outset" w:sz="6" w:space="0" w:color="auto"/>
              <w:left w:val="outset" w:sz="6" w:space="0" w:color="auto"/>
              <w:bottom w:val="outset" w:sz="6" w:space="0" w:color="auto"/>
              <w:right w:val="outset" w:sz="6" w:space="0" w:color="auto"/>
            </w:tcBorders>
            <w:vAlign w:val="center"/>
          </w:tcPr>
          <w:p w:rsidR="001C122D" w:rsidRPr="00EE02AC" w:rsidRDefault="001C122D" w:rsidP="00EE02AC"/>
        </w:tc>
        <w:tc>
          <w:tcPr>
            <w:tcW w:w="585" w:type="dxa"/>
            <w:tcBorders>
              <w:top w:val="outset" w:sz="6" w:space="0" w:color="auto"/>
              <w:left w:val="outset" w:sz="6" w:space="0" w:color="auto"/>
              <w:bottom w:val="outset" w:sz="6" w:space="0" w:color="auto"/>
              <w:right w:val="outset" w:sz="6" w:space="0" w:color="auto"/>
            </w:tcBorders>
            <w:vAlign w:val="center"/>
          </w:tcPr>
          <w:p w:rsidR="001C122D" w:rsidRPr="00EE02AC" w:rsidRDefault="001C122D" w:rsidP="00EE02AC"/>
        </w:tc>
        <w:tc>
          <w:tcPr>
            <w:tcW w:w="195" w:type="dxa"/>
            <w:tcBorders>
              <w:top w:val="outset" w:sz="6" w:space="0" w:color="auto"/>
              <w:left w:val="outset" w:sz="6" w:space="0" w:color="auto"/>
              <w:bottom w:val="outset" w:sz="6" w:space="0" w:color="auto"/>
              <w:right w:val="outset" w:sz="6" w:space="0" w:color="auto"/>
            </w:tcBorders>
            <w:vAlign w:val="center"/>
          </w:tcPr>
          <w:p w:rsidR="001C122D" w:rsidRPr="00EE02AC" w:rsidRDefault="001C122D" w:rsidP="00EE02AC"/>
        </w:tc>
        <w:tc>
          <w:tcPr>
            <w:tcW w:w="450" w:type="dxa"/>
            <w:tcBorders>
              <w:top w:val="outset" w:sz="6" w:space="0" w:color="auto"/>
              <w:left w:val="outset" w:sz="6" w:space="0" w:color="auto"/>
              <w:bottom w:val="outset" w:sz="6" w:space="0" w:color="auto"/>
              <w:right w:val="outset" w:sz="6" w:space="0" w:color="auto"/>
            </w:tcBorders>
            <w:vAlign w:val="center"/>
          </w:tcPr>
          <w:p w:rsidR="001C122D" w:rsidRPr="00EE02AC" w:rsidRDefault="001C122D" w:rsidP="00EE02AC"/>
        </w:tc>
        <w:tc>
          <w:tcPr>
            <w:tcW w:w="144" w:type="dxa"/>
            <w:tcBorders>
              <w:top w:val="outset" w:sz="6" w:space="0" w:color="auto"/>
              <w:left w:val="outset" w:sz="6" w:space="0" w:color="auto"/>
              <w:bottom w:val="outset" w:sz="6" w:space="0" w:color="auto"/>
              <w:right w:val="outset" w:sz="6" w:space="0" w:color="auto"/>
            </w:tcBorders>
            <w:vAlign w:val="center"/>
          </w:tcPr>
          <w:p w:rsidR="001C122D" w:rsidRPr="00EE02AC" w:rsidRDefault="001C122D" w:rsidP="00EE02AC"/>
        </w:tc>
        <w:tc>
          <w:tcPr>
            <w:tcW w:w="450" w:type="dxa"/>
            <w:tcBorders>
              <w:top w:val="outset" w:sz="6" w:space="0" w:color="auto"/>
              <w:left w:val="outset" w:sz="6" w:space="0" w:color="auto"/>
              <w:bottom w:val="outset" w:sz="6" w:space="0" w:color="auto"/>
              <w:right w:val="outset" w:sz="6" w:space="0" w:color="auto"/>
            </w:tcBorders>
            <w:vAlign w:val="center"/>
          </w:tcPr>
          <w:p w:rsidR="001C122D" w:rsidRPr="00EE02AC" w:rsidRDefault="001C122D" w:rsidP="00EE02AC"/>
        </w:tc>
        <w:tc>
          <w:tcPr>
            <w:tcW w:w="270" w:type="dxa"/>
            <w:tcBorders>
              <w:top w:val="outset" w:sz="6" w:space="0" w:color="auto"/>
              <w:left w:val="outset" w:sz="6" w:space="0" w:color="auto"/>
              <w:bottom w:val="outset" w:sz="6" w:space="0" w:color="auto"/>
              <w:right w:val="outset" w:sz="6" w:space="0" w:color="auto"/>
            </w:tcBorders>
            <w:vAlign w:val="center"/>
          </w:tcPr>
          <w:p w:rsidR="001C122D" w:rsidRPr="00EE02AC" w:rsidRDefault="001C122D" w:rsidP="00EE02AC"/>
        </w:tc>
        <w:tc>
          <w:tcPr>
            <w:tcW w:w="735" w:type="dxa"/>
            <w:tcBorders>
              <w:top w:val="outset" w:sz="6" w:space="0" w:color="auto"/>
              <w:left w:val="outset" w:sz="6" w:space="0" w:color="auto"/>
              <w:bottom w:val="outset" w:sz="6" w:space="0" w:color="auto"/>
              <w:right w:val="outset" w:sz="6" w:space="0" w:color="auto"/>
            </w:tcBorders>
            <w:vAlign w:val="center"/>
          </w:tcPr>
          <w:p w:rsidR="001C122D" w:rsidRPr="00EE02AC" w:rsidRDefault="001C122D" w:rsidP="00EE02AC"/>
        </w:tc>
        <w:tc>
          <w:tcPr>
            <w:tcW w:w="180" w:type="dxa"/>
            <w:tcBorders>
              <w:top w:val="outset" w:sz="6" w:space="0" w:color="auto"/>
              <w:left w:val="outset" w:sz="6" w:space="0" w:color="auto"/>
              <w:bottom w:val="outset" w:sz="6" w:space="0" w:color="auto"/>
              <w:right w:val="outset" w:sz="6" w:space="0" w:color="auto"/>
            </w:tcBorders>
            <w:vAlign w:val="center"/>
          </w:tcPr>
          <w:p w:rsidR="001C122D" w:rsidRPr="00EE02AC" w:rsidRDefault="001C122D" w:rsidP="00EE02AC"/>
        </w:tc>
        <w:tc>
          <w:tcPr>
            <w:tcW w:w="1095" w:type="dxa"/>
            <w:tcBorders>
              <w:top w:val="outset" w:sz="6" w:space="0" w:color="auto"/>
              <w:left w:val="outset" w:sz="6" w:space="0" w:color="auto"/>
              <w:bottom w:val="outset" w:sz="6" w:space="0" w:color="auto"/>
              <w:right w:val="outset" w:sz="6" w:space="0" w:color="auto"/>
            </w:tcBorders>
            <w:vAlign w:val="center"/>
          </w:tcPr>
          <w:p w:rsidR="001C122D" w:rsidRPr="00EE02AC" w:rsidRDefault="001C122D" w:rsidP="00EE02AC"/>
        </w:tc>
        <w:tc>
          <w:tcPr>
            <w:tcW w:w="255" w:type="dxa"/>
            <w:tcBorders>
              <w:top w:val="outset" w:sz="6" w:space="0" w:color="auto"/>
              <w:left w:val="outset" w:sz="6" w:space="0" w:color="auto"/>
              <w:bottom w:val="outset" w:sz="6" w:space="0" w:color="auto"/>
              <w:right w:val="outset" w:sz="6" w:space="0" w:color="auto"/>
            </w:tcBorders>
            <w:vAlign w:val="center"/>
          </w:tcPr>
          <w:p w:rsidR="001C122D" w:rsidRPr="00EE02AC" w:rsidRDefault="001C122D" w:rsidP="00EE02AC"/>
        </w:tc>
        <w:tc>
          <w:tcPr>
            <w:tcW w:w="765" w:type="dxa"/>
            <w:tcBorders>
              <w:top w:val="outset" w:sz="6" w:space="0" w:color="auto"/>
              <w:left w:val="outset" w:sz="6" w:space="0" w:color="auto"/>
              <w:bottom w:val="outset" w:sz="6" w:space="0" w:color="auto"/>
              <w:right w:val="outset" w:sz="6" w:space="0" w:color="auto"/>
            </w:tcBorders>
            <w:vAlign w:val="center"/>
          </w:tcPr>
          <w:p w:rsidR="001C122D" w:rsidRPr="00EE02AC" w:rsidRDefault="001C122D" w:rsidP="00EE02AC"/>
        </w:tc>
        <w:tc>
          <w:tcPr>
            <w:tcW w:w="180" w:type="dxa"/>
            <w:tcBorders>
              <w:top w:val="outset" w:sz="6" w:space="0" w:color="auto"/>
              <w:left w:val="outset" w:sz="6" w:space="0" w:color="auto"/>
              <w:bottom w:val="outset" w:sz="6" w:space="0" w:color="auto"/>
              <w:right w:val="outset" w:sz="6" w:space="0" w:color="auto"/>
            </w:tcBorders>
            <w:vAlign w:val="center"/>
          </w:tcPr>
          <w:p w:rsidR="001C122D" w:rsidRPr="00EE02AC" w:rsidRDefault="001C122D" w:rsidP="00EE02AC"/>
        </w:tc>
        <w:tc>
          <w:tcPr>
            <w:tcW w:w="945" w:type="dxa"/>
            <w:tcBorders>
              <w:top w:val="outset" w:sz="6" w:space="0" w:color="auto"/>
              <w:left w:val="outset" w:sz="6" w:space="0" w:color="auto"/>
              <w:bottom w:val="outset" w:sz="6" w:space="0" w:color="auto"/>
              <w:right w:val="outset" w:sz="6" w:space="0" w:color="auto"/>
            </w:tcBorders>
            <w:vAlign w:val="center"/>
          </w:tcPr>
          <w:p w:rsidR="001C122D" w:rsidRPr="00EE02AC" w:rsidRDefault="001C122D" w:rsidP="00EE02AC"/>
        </w:tc>
        <w:tc>
          <w:tcPr>
            <w:tcW w:w="225" w:type="dxa"/>
            <w:tcBorders>
              <w:top w:val="outset" w:sz="6" w:space="0" w:color="auto"/>
              <w:left w:val="outset" w:sz="6" w:space="0" w:color="auto"/>
              <w:bottom w:val="outset" w:sz="6" w:space="0" w:color="auto"/>
              <w:right w:val="outset" w:sz="6" w:space="0" w:color="auto"/>
            </w:tcBorders>
            <w:vAlign w:val="center"/>
          </w:tcPr>
          <w:p w:rsidR="001C122D" w:rsidRPr="00EE02AC" w:rsidRDefault="001C122D" w:rsidP="00EE02AC"/>
        </w:tc>
      </w:tr>
    </w:tbl>
    <w:p w:rsidR="001C122D" w:rsidRDefault="001C122D" w:rsidP="00EE02AC">
      <w:pPr>
        <w:spacing w:before="100" w:beforeAutospacing="1" w:after="100" w:afterAutospacing="1" w:line="600" w:lineRule="atLeast"/>
        <w:jc w:val="center"/>
      </w:pPr>
      <w:r w:rsidRPr="00EE02AC">
        <w:rPr>
          <w:rFonts w:ascii="Times New Roman" w:hAnsi="Times New Roman" w:cs="Times New Roman"/>
          <w:color w:val="000000"/>
          <w:sz w:val="36"/>
          <w:szCs w:val="36"/>
        </w:rPr>
        <w:t> </w:t>
      </w:r>
    </w:p>
    <w:p w:rsidR="001C122D" w:rsidRDefault="001C122D" w:rsidP="00EE02AC">
      <w:pPr>
        <w:spacing w:before="100" w:beforeAutospacing="1" w:after="100" w:afterAutospacing="1" w:line="600" w:lineRule="atLeast"/>
        <w:jc w:val="center"/>
      </w:pPr>
      <w:r w:rsidRPr="00EE02AC">
        <w:rPr>
          <w:rFonts w:ascii="方正小标宋_GBK" w:eastAsia="方正小标宋_GBK" w:hint="eastAsia"/>
          <w:color w:val="000000"/>
          <w:sz w:val="36"/>
          <w:szCs w:val="36"/>
        </w:rPr>
        <w:t>一级项目绩效自评表</w:t>
      </w:r>
    </w:p>
    <w:tbl>
      <w:tblPr>
        <w:tblW w:w="0" w:type="auto"/>
        <w:jc w:val="center"/>
        <w:tblBorders>
          <w:top w:val="outset" w:sz="6" w:space="0" w:color="333333"/>
          <w:left w:val="outset" w:sz="6" w:space="0" w:color="333333"/>
          <w:bottom w:val="outset" w:sz="6" w:space="0" w:color="333333"/>
          <w:right w:val="outset" w:sz="6" w:space="0" w:color="333333"/>
        </w:tblBorders>
        <w:tblCellMar>
          <w:left w:w="0" w:type="dxa"/>
          <w:right w:w="0" w:type="dxa"/>
        </w:tblCellMar>
        <w:tblLook w:val="0000"/>
      </w:tblPr>
      <w:tblGrid>
        <w:gridCol w:w="753"/>
        <w:gridCol w:w="596"/>
        <w:gridCol w:w="403"/>
        <w:gridCol w:w="125"/>
        <w:gridCol w:w="205"/>
        <w:gridCol w:w="400"/>
        <w:gridCol w:w="131"/>
        <w:gridCol w:w="208"/>
        <w:gridCol w:w="275"/>
        <w:gridCol w:w="616"/>
        <w:gridCol w:w="976"/>
        <w:gridCol w:w="1015"/>
        <w:gridCol w:w="930"/>
        <w:gridCol w:w="330"/>
        <w:gridCol w:w="892"/>
        <w:gridCol w:w="1112"/>
      </w:tblGrid>
      <w:tr w:rsidR="001C122D" w:rsidRPr="00EE02AC" w:rsidTr="00EE02AC">
        <w:trPr>
          <w:trHeight w:val="1095"/>
          <w:jc w:val="center"/>
        </w:trPr>
        <w:tc>
          <w:tcPr>
            <w:tcW w:w="840" w:type="dxa"/>
            <w:tcBorders>
              <w:top w:val="single" w:sz="6" w:space="0" w:color="auto"/>
              <w:left w:val="single" w:sz="6" w:space="0" w:color="auto"/>
              <w:bottom w:val="single" w:sz="6" w:space="0" w:color="auto"/>
              <w:right w:val="single" w:sz="6" w:space="0" w:color="auto"/>
            </w:tcBorders>
            <w:vAlign w:val="center"/>
          </w:tcPr>
          <w:p w:rsidR="001C122D" w:rsidRDefault="001C122D" w:rsidP="00EE02AC">
            <w:pPr>
              <w:spacing w:before="100" w:beforeAutospacing="1" w:after="100" w:afterAutospacing="1" w:line="300" w:lineRule="atLeast"/>
              <w:jc w:val="center"/>
            </w:pPr>
            <w:r w:rsidRPr="00EE02AC">
              <w:rPr>
                <w:rFonts w:ascii="方正仿宋_GBK" w:eastAsia="方正仿宋_GBK" w:hint="eastAsia"/>
                <w:color w:val="000000"/>
              </w:rPr>
              <w:t>项目</w:t>
            </w:r>
          </w:p>
          <w:p w:rsidR="001C122D" w:rsidRPr="00EE02AC" w:rsidRDefault="001C122D" w:rsidP="00EE02AC">
            <w:pPr>
              <w:spacing w:before="100" w:beforeAutospacing="1" w:after="100" w:afterAutospacing="1" w:line="300" w:lineRule="atLeast"/>
              <w:jc w:val="center"/>
            </w:pPr>
            <w:r w:rsidRPr="00EE02AC">
              <w:rPr>
                <w:rFonts w:ascii="方正仿宋_GBK" w:eastAsia="方正仿宋_GBK" w:hint="eastAsia"/>
                <w:color w:val="000000"/>
              </w:rPr>
              <w:t>名称</w:t>
            </w:r>
          </w:p>
        </w:tc>
        <w:tc>
          <w:tcPr>
            <w:tcW w:w="1710" w:type="dxa"/>
            <w:gridSpan w:val="4"/>
            <w:tcBorders>
              <w:top w:val="single" w:sz="6" w:space="0" w:color="auto"/>
              <w:left w:val="nil"/>
              <w:bottom w:val="single" w:sz="6" w:space="0" w:color="auto"/>
              <w:right w:val="single" w:sz="6" w:space="0" w:color="auto"/>
            </w:tcBorders>
            <w:vAlign w:val="center"/>
          </w:tcPr>
          <w:p w:rsidR="001C122D" w:rsidRPr="00EE02AC" w:rsidRDefault="001C122D" w:rsidP="00EE02AC">
            <w:pPr>
              <w:spacing w:before="100" w:beforeAutospacing="1" w:after="100" w:afterAutospacing="1" w:line="300" w:lineRule="atLeast"/>
              <w:jc w:val="center"/>
            </w:pPr>
            <w:r w:rsidRPr="00EE02AC">
              <w:rPr>
                <w:rFonts w:ascii="方正仿宋_GBK" w:eastAsia="方正仿宋_GBK" w:hint="eastAsia"/>
                <w:color w:val="000000"/>
              </w:rPr>
              <w:t>乡镇街道工会留存</w:t>
            </w:r>
            <w:r w:rsidRPr="00EE02AC">
              <w:rPr>
                <w:rFonts w:ascii="Times New Roman" w:hAnsi="Times New Roman" w:cs="Times New Roman"/>
                <w:color w:val="000000"/>
              </w:rPr>
              <w:t>7%</w:t>
            </w:r>
            <w:r w:rsidRPr="00EE02AC">
              <w:rPr>
                <w:rFonts w:ascii="方正仿宋_GBK" w:eastAsia="方正仿宋_GBK" w:hint="eastAsia"/>
                <w:color w:val="000000"/>
              </w:rPr>
              <w:t>专项</w:t>
            </w:r>
          </w:p>
        </w:tc>
        <w:tc>
          <w:tcPr>
            <w:tcW w:w="825" w:type="dxa"/>
            <w:gridSpan w:val="3"/>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1C122D" w:rsidRDefault="001C122D" w:rsidP="00EE02AC">
            <w:pPr>
              <w:spacing w:before="100" w:beforeAutospacing="1" w:after="100" w:afterAutospacing="1" w:line="300" w:lineRule="atLeast"/>
              <w:jc w:val="center"/>
            </w:pPr>
            <w:r w:rsidRPr="00EE02AC">
              <w:rPr>
                <w:rFonts w:ascii="方正仿宋_GBK" w:eastAsia="方正仿宋_GBK" w:hint="eastAsia"/>
                <w:color w:val="000000"/>
              </w:rPr>
              <w:t>项目</w:t>
            </w:r>
          </w:p>
          <w:p w:rsidR="001C122D" w:rsidRPr="00EE02AC" w:rsidRDefault="001C122D" w:rsidP="00EE02AC">
            <w:pPr>
              <w:spacing w:before="100" w:beforeAutospacing="1" w:after="100" w:afterAutospacing="1" w:line="300" w:lineRule="atLeast"/>
              <w:jc w:val="center"/>
            </w:pPr>
            <w:r w:rsidRPr="00EE02AC">
              <w:rPr>
                <w:rFonts w:ascii="方正仿宋_GBK" w:eastAsia="方正仿宋_GBK" w:hint="eastAsia"/>
                <w:color w:val="000000"/>
              </w:rPr>
              <w:t>编码</w:t>
            </w:r>
          </w:p>
        </w:tc>
        <w:tc>
          <w:tcPr>
            <w:tcW w:w="1035" w:type="dxa"/>
            <w:gridSpan w:val="2"/>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1C122D" w:rsidRPr="00EE02AC" w:rsidRDefault="001C122D" w:rsidP="00EE02AC"/>
        </w:tc>
        <w:tc>
          <w:tcPr>
            <w:tcW w:w="100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1C122D" w:rsidRDefault="001C122D" w:rsidP="00EE02AC">
            <w:pPr>
              <w:spacing w:before="100" w:beforeAutospacing="1" w:after="100" w:afterAutospacing="1" w:line="300" w:lineRule="atLeast"/>
              <w:jc w:val="center"/>
            </w:pPr>
            <w:r w:rsidRPr="00EE02AC">
              <w:rPr>
                <w:rFonts w:ascii="方正仿宋_GBK" w:eastAsia="方正仿宋_GBK" w:hint="eastAsia"/>
                <w:color w:val="000000"/>
              </w:rPr>
              <w:t>自评</w:t>
            </w:r>
          </w:p>
          <w:p w:rsidR="001C122D" w:rsidRDefault="001C122D" w:rsidP="00EE02AC">
            <w:pPr>
              <w:spacing w:before="100" w:beforeAutospacing="1" w:after="100" w:afterAutospacing="1" w:line="300" w:lineRule="atLeast"/>
              <w:jc w:val="center"/>
            </w:pPr>
            <w:r w:rsidRPr="00EE02AC">
              <w:rPr>
                <w:rFonts w:ascii="方正仿宋_GBK" w:eastAsia="方正仿宋_GBK" w:hint="eastAsia"/>
                <w:color w:val="000000"/>
              </w:rPr>
              <w:t>总分</w:t>
            </w:r>
          </w:p>
          <w:p w:rsidR="001C122D" w:rsidRPr="00EE02AC" w:rsidRDefault="001C122D" w:rsidP="00EE02AC">
            <w:pPr>
              <w:spacing w:before="100" w:beforeAutospacing="1" w:after="100" w:afterAutospacing="1" w:line="300" w:lineRule="atLeast"/>
              <w:jc w:val="center"/>
            </w:pPr>
            <w:r w:rsidRPr="00EE02AC">
              <w:rPr>
                <w:rFonts w:ascii="方正仿宋_GBK" w:eastAsia="方正仿宋_GBK" w:hint="eastAsia"/>
                <w:color w:val="000000"/>
              </w:rPr>
              <w:t>（分）</w:t>
            </w:r>
          </w:p>
        </w:tc>
        <w:tc>
          <w:tcPr>
            <w:tcW w:w="4650" w:type="dxa"/>
            <w:gridSpan w:val="5"/>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100</w:t>
            </w:r>
          </w:p>
        </w:tc>
      </w:tr>
      <w:tr w:rsidR="001C122D" w:rsidRPr="00EE02AC" w:rsidTr="00EE02AC">
        <w:trPr>
          <w:trHeight w:val="855"/>
          <w:jc w:val="center"/>
        </w:trPr>
        <w:tc>
          <w:tcPr>
            <w:tcW w:w="840" w:type="dxa"/>
            <w:tcBorders>
              <w:top w:val="nil"/>
              <w:left w:val="single" w:sz="6" w:space="0" w:color="auto"/>
              <w:bottom w:val="single" w:sz="6" w:space="0" w:color="auto"/>
              <w:right w:val="single" w:sz="6" w:space="0" w:color="auto"/>
            </w:tcBorders>
            <w:vAlign w:val="center"/>
          </w:tcPr>
          <w:p w:rsidR="001C122D" w:rsidRDefault="001C122D" w:rsidP="00EE02AC">
            <w:pPr>
              <w:spacing w:before="100" w:beforeAutospacing="1" w:after="100" w:afterAutospacing="1" w:line="300" w:lineRule="atLeast"/>
              <w:jc w:val="center"/>
            </w:pPr>
            <w:r w:rsidRPr="00EE02AC">
              <w:rPr>
                <w:rFonts w:ascii="方正仿宋_GBK" w:eastAsia="方正仿宋_GBK" w:hint="eastAsia"/>
                <w:color w:val="000000"/>
              </w:rPr>
              <w:t>主管</w:t>
            </w:r>
          </w:p>
          <w:p w:rsidR="001C122D" w:rsidRPr="00EE02AC" w:rsidRDefault="001C122D" w:rsidP="00EE02AC">
            <w:pPr>
              <w:spacing w:before="100" w:beforeAutospacing="1" w:after="100" w:afterAutospacing="1" w:line="300" w:lineRule="atLeast"/>
              <w:jc w:val="center"/>
            </w:pPr>
            <w:r w:rsidRPr="00EE02AC">
              <w:rPr>
                <w:rFonts w:ascii="方正仿宋_GBK" w:eastAsia="方正仿宋_GBK" w:hint="eastAsia"/>
                <w:color w:val="000000"/>
              </w:rPr>
              <w:t>部门</w:t>
            </w:r>
          </w:p>
        </w:tc>
        <w:tc>
          <w:tcPr>
            <w:tcW w:w="1710" w:type="dxa"/>
            <w:gridSpan w:val="4"/>
            <w:tcBorders>
              <w:top w:val="nil"/>
              <w:left w:val="nil"/>
              <w:bottom w:val="single" w:sz="6" w:space="0" w:color="auto"/>
              <w:right w:val="single" w:sz="6" w:space="0" w:color="auto"/>
            </w:tcBorders>
            <w:vAlign w:val="center"/>
          </w:tcPr>
          <w:p w:rsidR="001C122D" w:rsidRPr="00EE02AC" w:rsidRDefault="001C122D" w:rsidP="00EE02AC">
            <w:pPr>
              <w:spacing w:before="100" w:beforeAutospacing="1" w:after="100" w:afterAutospacing="1" w:line="300" w:lineRule="atLeast"/>
              <w:jc w:val="center"/>
            </w:pPr>
            <w:r w:rsidRPr="00EE02AC">
              <w:rPr>
                <w:rFonts w:ascii="方正仿宋_GBK" w:eastAsia="方正仿宋_GBK" w:hint="eastAsia"/>
                <w:color w:val="000000"/>
              </w:rPr>
              <w:t>城口县总工会</w:t>
            </w:r>
          </w:p>
        </w:tc>
        <w:tc>
          <w:tcPr>
            <w:tcW w:w="825"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1C122D" w:rsidRDefault="001C122D" w:rsidP="00EE02AC">
            <w:pPr>
              <w:spacing w:before="100" w:beforeAutospacing="1" w:after="100" w:afterAutospacing="1" w:line="300" w:lineRule="atLeast"/>
              <w:jc w:val="center"/>
            </w:pPr>
            <w:r w:rsidRPr="00EE02AC">
              <w:rPr>
                <w:rFonts w:ascii="方正仿宋_GBK" w:eastAsia="方正仿宋_GBK" w:hint="eastAsia"/>
                <w:color w:val="000000"/>
              </w:rPr>
              <w:t>财政</w:t>
            </w:r>
          </w:p>
          <w:p w:rsidR="001C122D" w:rsidRPr="00EE02AC" w:rsidRDefault="001C122D" w:rsidP="00EE02AC">
            <w:pPr>
              <w:spacing w:before="100" w:beforeAutospacing="1" w:after="100" w:afterAutospacing="1" w:line="300" w:lineRule="atLeast"/>
              <w:jc w:val="center"/>
            </w:pPr>
            <w:r w:rsidRPr="00EE02AC">
              <w:rPr>
                <w:rFonts w:ascii="方正仿宋_GBK" w:eastAsia="方正仿宋_GBK" w:hint="eastAsia"/>
                <w:color w:val="000000"/>
              </w:rPr>
              <w:t>处室</w:t>
            </w:r>
          </w:p>
        </w:tc>
        <w:tc>
          <w:tcPr>
            <w:tcW w:w="103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jc w:val="center"/>
            </w:pPr>
            <w:r w:rsidRPr="00EE02AC">
              <w:rPr>
                <w:rFonts w:ascii="方正仿宋_GBK" w:eastAsia="方正仿宋_GBK" w:hint="eastAsia"/>
                <w:color w:val="000000"/>
              </w:rPr>
              <w:t>财务室</w:t>
            </w:r>
          </w:p>
        </w:tc>
        <w:tc>
          <w:tcPr>
            <w:tcW w:w="1005" w:type="dxa"/>
            <w:tcBorders>
              <w:top w:val="nil"/>
              <w:left w:val="nil"/>
              <w:bottom w:val="single" w:sz="6" w:space="0" w:color="auto"/>
              <w:right w:val="single" w:sz="6" w:space="0" w:color="auto"/>
            </w:tcBorders>
            <w:tcMar>
              <w:top w:w="0" w:type="dxa"/>
              <w:left w:w="105" w:type="dxa"/>
              <w:bottom w:w="0" w:type="dxa"/>
              <w:right w:w="105" w:type="dxa"/>
            </w:tcMar>
            <w:vAlign w:val="center"/>
          </w:tcPr>
          <w:p w:rsidR="001C122D" w:rsidRDefault="001C122D" w:rsidP="00EE02AC">
            <w:pPr>
              <w:spacing w:before="100" w:beforeAutospacing="1" w:after="100" w:afterAutospacing="1" w:line="300" w:lineRule="atLeast"/>
              <w:jc w:val="center"/>
            </w:pPr>
            <w:r w:rsidRPr="00EE02AC">
              <w:rPr>
                <w:rFonts w:ascii="方正仿宋_GBK" w:eastAsia="方正仿宋_GBK" w:hint="eastAsia"/>
                <w:color w:val="000000"/>
              </w:rPr>
              <w:t>项目</w:t>
            </w:r>
          </w:p>
          <w:p w:rsidR="001C122D" w:rsidRPr="00EE02AC" w:rsidRDefault="001C122D" w:rsidP="00EE02AC">
            <w:pPr>
              <w:spacing w:before="100" w:beforeAutospacing="1" w:after="100" w:afterAutospacing="1" w:line="300" w:lineRule="atLeast"/>
              <w:jc w:val="center"/>
            </w:pPr>
            <w:r w:rsidRPr="00EE02AC">
              <w:rPr>
                <w:rFonts w:ascii="方正仿宋_GBK" w:eastAsia="方正仿宋_GBK" w:hint="eastAsia"/>
                <w:color w:val="000000"/>
              </w:rPr>
              <w:t>联系人</w:t>
            </w:r>
          </w:p>
        </w:tc>
        <w:tc>
          <w:tcPr>
            <w:tcW w:w="1095" w:type="dxa"/>
            <w:tcBorders>
              <w:top w:val="nil"/>
              <w:left w:val="nil"/>
              <w:bottom w:val="single" w:sz="6" w:space="0" w:color="auto"/>
              <w:right w:val="single" w:sz="6" w:space="0" w:color="auto"/>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jc w:val="center"/>
            </w:pPr>
            <w:r w:rsidRPr="00EE02AC">
              <w:rPr>
                <w:rFonts w:ascii="方正仿宋_GBK" w:eastAsia="方正仿宋_GBK" w:hint="eastAsia"/>
                <w:color w:val="000000"/>
              </w:rPr>
              <w:t>冉俐</w:t>
            </w:r>
          </w:p>
        </w:tc>
        <w:tc>
          <w:tcPr>
            <w:tcW w:w="1350"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jc w:val="center"/>
            </w:pPr>
            <w:r w:rsidRPr="00EE02AC">
              <w:rPr>
                <w:rFonts w:ascii="方正仿宋_GBK" w:eastAsia="方正仿宋_GBK" w:hint="eastAsia"/>
                <w:color w:val="000000"/>
              </w:rPr>
              <w:t>联系电话</w:t>
            </w:r>
          </w:p>
        </w:tc>
        <w:tc>
          <w:tcPr>
            <w:tcW w:w="2220"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023-59222851</w:t>
            </w:r>
          </w:p>
        </w:tc>
      </w:tr>
      <w:tr w:rsidR="001C122D" w:rsidRPr="00EE02AC" w:rsidTr="00EE02AC">
        <w:trPr>
          <w:trHeight w:val="480"/>
          <w:jc w:val="center"/>
        </w:trPr>
        <w:tc>
          <w:tcPr>
            <w:tcW w:w="840" w:type="dxa"/>
            <w:vMerge w:val="restart"/>
            <w:tcBorders>
              <w:top w:val="nil"/>
              <w:left w:val="single" w:sz="6" w:space="0" w:color="auto"/>
              <w:bottom w:val="single" w:sz="6" w:space="0" w:color="auto"/>
              <w:right w:val="single" w:sz="6" w:space="0" w:color="auto"/>
            </w:tcBorders>
            <w:vAlign w:val="center"/>
          </w:tcPr>
          <w:p w:rsidR="001C122D" w:rsidRPr="00EE02AC" w:rsidRDefault="001C122D" w:rsidP="00EE02AC">
            <w:pPr>
              <w:spacing w:line="300" w:lineRule="atLeast"/>
              <w:ind w:left="120" w:right="120"/>
              <w:jc w:val="center"/>
            </w:pPr>
            <w:r w:rsidRPr="00EE02AC">
              <w:rPr>
                <w:rFonts w:ascii="方正仿宋_GBK" w:eastAsia="方正仿宋_GBK" w:hint="eastAsia"/>
                <w:color w:val="000000"/>
              </w:rPr>
              <w:t>项目资金（万元）</w:t>
            </w:r>
          </w:p>
        </w:tc>
        <w:tc>
          <w:tcPr>
            <w:tcW w:w="1290" w:type="dxa"/>
            <w:gridSpan w:val="2"/>
            <w:vMerge w:val="restart"/>
            <w:tcBorders>
              <w:top w:val="outset" w:sz="6" w:space="0" w:color="auto"/>
              <w:left w:val="outset" w:sz="6" w:space="0" w:color="auto"/>
              <w:bottom w:val="outset" w:sz="6" w:space="0" w:color="auto"/>
              <w:right w:val="outset" w:sz="6" w:space="0" w:color="auto"/>
            </w:tcBorders>
            <w:vAlign w:val="center"/>
          </w:tcPr>
          <w:p w:rsidR="001C122D" w:rsidRDefault="001C122D" w:rsidP="00EE02AC">
            <w:pPr>
              <w:spacing w:before="100" w:beforeAutospacing="1" w:after="100" w:afterAutospacing="1" w:line="300" w:lineRule="atLeast"/>
              <w:jc w:val="center"/>
            </w:pPr>
            <w:r w:rsidRPr="00EE02AC">
              <w:rPr>
                <w:rFonts w:ascii="方正仿宋_GBK" w:eastAsia="方正仿宋_GBK" w:hint="eastAsia"/>
                <w:color w:val="000000"/>
              </w:rPr>
              <w:t>年度</w:t>
            </w:r>
          </w:p>
          <w:p w:rsidR="001C122D" w:rsidRPr="00EE02AC" w:rsidRDefault="001C122D" w:rsidP="00EE02AC">
            <w:pPr>
              <w:spacing w:before="100" w:beforeAutospacing="1" w:after="100" w:afterAutospacing="1" w:line="300" w:lineRule="atLeast"/>
              <w:jc w:val="center"/>
            </w:pPr>
            <w:r w:rsidRPr="00EE02AC">
              <w:rPr>
                <w:rFonts w:ascii="方正仿宋_GBK" w:eastAsia="方正仿宋_GBK" w:hint="eastAsia"/>
                <w:color w:val="000000"/>
              </w:rPr>
              <w:t>总金额</w:t>
            </w:r>
          </w:p>
        </w:tc>
        <w:tc>
          <w:tcPr>
            <w:tcW w:w="1005" w:type="dxa"/>
            <w:gridSpan w:val="4"/>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1C122D" w:rsidRDefault="001C122D" w:rsidP="00EE02AC">
            <w:pPr>
              <w:spacing w:before="100" w:beforeAutospacing="1" w:after="100" w:afterAutospacing="1" w:line="300" w:lineRule="atLeast"/>
              <w:jc w:val="center"/>
            </w:pPr>
            <w:r w:rsidRPr="00EE02AC">
              <w:rPr>
                <w:rFonts w:ascii="方正仿宋_GBK" w:eastAsia="方正仿宋_GBK" w:hint="eastAsia"/>
                <w:color w:val="000000"/>
              </w:rPr>
              <w:t>年初</w:t>
            </w:r>
          </w:p>
          <w:p w:rsidR="001C122D" w:rsidRPr="00EE02AC" w:rsidRDefault="001C122D" w:rsidP="00EE02AC">
            <w:pPr>
              <w:spacing w:before="100" w:beforeAutospacing="1" w:after="100" w:afterAutospacing="1" w:line="300" w:lineRule="atLeast"/>
              <w:jc w:val="center"/>
            </w:pPr>
            <w:r w:rsidRPr="00EE02AC">
              <w:rPr>
                <w:rFonts w:ascii="方正仿宋_GBK" w:eastAsia="方正仿宋_GBK" w:hint="eastAsia"/>
                <w:color w:val="000000"/>
              </w:rPr>
              <w:t>预算数</w:t>
            </w:r>
          </w:p>
        </w:tc>
        <w:tc>
          <w:tcPr>
            <w:tcW w:w="1260"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1C122D" w:rsidRDefault="001C122D" w:rsidP="00EE02AC">
            <w:pPr>
              <w:spacing w:before="100" w:beforeAutospacing="1" w:after="100" w:afterAutospacing="1" w:line="300" w:lineRule="atLeast"/>
              <w:jc w:val="center"/>
            </w:pPr>
            <w:r w:rsidRPr="00EE02AC">
              <w:rPr>
                <w:rFonts w:ascii="方正仿宋_GBK" w:eastAsia="方正仿宋_GBK" w:hint="eastAsia"/>
                <w:color w:val="000000"/>
              </w:rPr>
              <w:t>全年</w:t>
            </w:r>
          </w:p>
          <w:p w:rsidR="001C122D" w:rsidRPr="00EE02AC" w:rsidRDefault="001C122D" w:rsidP="00EE02AC">
            <w:pPr>
              <w:spacing w:before="100" w:beforeAutospacing="1" w:after="100" w:afterAutospacing="1" w:line="300" w:lineRule="atLeast"/>
              <w:jc w:val="center"/>
            </w:pPr>
            <w:r w:rsidRPr="00EE02AC">
              <w:rPr>
                <w:rFonts w:ascii="方正仿宋_GBK" w:eastAsia="方正仿宋_GBK" w:hint="eastAsia"/>
                <w:color w:val="000000"/>
              </w:rPr>
              <w:t>（调整）预算数</w:t>
            </w:r>
          </w:p>
        </w:tc>
        <w:tc>
          <w:tcPr>
            <w:tcW w:w="2100"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jc w:val="center"/>
            </w:pPr>
            <w:r w:rsidRPr="00EE02AC">
              <w:rPr>
                <w:rFonts w:ascii="方正仿宋_GBK" w:eastAsia="方正仿宋_GBK" w:hint="eastAsia"/>
                <w:color w:val="000000"/>
              </w:rPr>
              <w:t>全年执行数</w:t>
            </w:r>
          </w:p>
        </w:tc>
        <w:tc>
          <w:tcPr>
            <w:tcW w:w="1350"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1C122D" w:rsidRDefault="001C122D" w:rsidP="00EE02AC">
            <w:pPr>
              <w:spacing w:before="100" w:beforeAutospacing="1" w:after="100" w:afterAutospacing="1" w:line="300" w:lineRule="atLeast"/>
              <w:jc w:val="center"/>
            </w:pPr>
            <w:r w:rsidRPr="00EE02AC">
              <w:rPr>
                <w:rFonts w:ascii="方正仿宋_GBK" w:eastAsia="方正仿宋_GBK" w:hint="eastAsia"/>
                <w:color w:val="000000"/>
              </w:rPr>
              <w:t>执行率</w:t>
            </w:r>
          </w:p>
          <w:p w:rsidR="001C122D" w:rsidRPr="00EE02AC" w:rsidRDefault="001C122D" w:rsidP="00EE02AC">
            <w:pPr>
              <w:spacing w:before="100" w:beforeAutospacing="1" w:after="100" w:afterAutospacing="1" w:line="300" w:lineRule="atLeast"/>
              <w:jc w:val="center"/>
            </w:pPr>
            <w:r w:rsidRPr="00EE02AC">
              <w:rPr>
                <w:rFonts w:ascii="方正仿宋_GBK" w:eastAsia="方正仿宋_GBK" w:hint="eastAsia"/>
                <w:color w:val="000000"/>
              </w:rPr>
              <w:t>（</w:t>
            </w:r>
            <w:r w:rsidRPr="00EE02AC">
              <w:rPr>
                <w:rFonts w:ascii="Times New Roman" w:hAnsi="Times New Roman" w:cs="Times New Roman"/>
                <w:color w:val="000000"/>
              </w:rPr>
              <w:t>%</w:t>
            </w:r>
            <w:r w:rsidRPr="00EE02AC">
              <w:rPr>
                <w:rFonts w:ascii="方正仿宋_GBK" w:eastAsia="方正仿宋_GBK" w:hint="eastAsia"/>
                <w:color w:val="000000"/>
              </w:rPr>
              <w:t>）</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tcPr>
          <w:p w:rsidR="001C122D" w:rsidRDefault="001C122D" w:rsidP="00EE02AC">
            <w:pPr>
              <w:spacing w:before="100" w:beforeAutospacing="1" w:after="100" w:afterAutospacing="1" w:line="300" w:lineRule="atLeast"/>
              <w:jc w:val="center"/>
            </w:pPr>
            <w:r w:rsidRPr="00EE02AC">
              <w:rPr>
                <w:rFonts w:ascii="方正仿宋_GBK" w:eastAsia="方正仿宋_GBK" w:hint="eastAsia"/>
                <w:color w:val="000000"/>
              </w:rPr>
              <w:t>执行率</w:t>
            </w:r>
          </w:p>
          <w:p w:rsidR="001C122D" w:rsidRPr="00EE02AC" w:rsidRDefault="001C122D" w:rsidP="00EE02AC">
            <w:pPr>
              <w:spacing w:before="100" w:beforeAutospacing="1" w:after="100" w:afterAutospacing="1" w:line="300" w:lineRule="atLeast"/>
              <w:jc w:val="center"/>
            </w:pPr>
            <w:r w:rsidRPr="00EE02AC">
              <w:rPr>
                <w:rFonts w:ascii="方正仿宋_GBK" w:eastAsia="方正仿宋_GBK" w:hint="eastAsia"/>
                <w:color w:val="000000"/>
              </w:rPr>
              <w:t>权重</w:t>
            </w:r>
          </w:p>
        </w:tc>
        <w:tc>
          <w:tcPr>
            <w:tcW w:w="1230" w:type="dxa"/>
            <w:tcBorders>
              <w:top w:val="nil"/>
              <w:left w:val="nil"/>
              <w:bottom w:val="single" w:sz="6" w:space="0" w:color="auto"/>
              <w:right w:val="single" w:sz="6" w:space="0" w:color="auto"/>
            </w:tcBorders>
            <w:tcMar>
              <w:top w:w="0" w:type="dxa"/>
              <w:left w:w="105" w:type="dxa"/>
              <w:bottom w:w="0" w:type="dxa"/>
              <w:right w:w="105" w:type="dxa"/>
            </w:tcMar>
            <w:vAlign w:val="center"/>
          </w:tcPr>
          <w:p w:rsidR="001C122D" w:rsidRDefault="001C122D" w:rsidP="00EE02AC">
            <w:pPr>
              <w:spacing w:before="100" w:beforeAutospacing="1" w:after="100" w:afterAutospacing="1" w:line="300" w:lineRule="atLeast"/>
              <w:jc w:val="center"/>
            </w:pPr>
            <w:r w:rsidRPr="00EE02AC">
              <w:rPr>
                <w:rFonts w:ascii="方正仿宋_GBK" w:eastAsia="方正仿宋_GBK" w:hint="eastAsia"/>
                <w:color w:val="000000"/>
              </w:rPr>
              <w:t>执行率</w:t>
            </w:r>
          </w:p>
          <w:p w:rsidR="001C122D" w:rsidRDefault="001C122D" w:rsidP="00EE02AC">
            <w:pPr>
              <w:spacing w:before="100" w:beforeAutospacing="1" w:after="100" w:afterAutospacing="1" w:line="300" w:lineRule="atLeast"/>
              <w:jc w:val="center"/>
            </w:pPr>
            <w:r w:rsidRPr="00EE02AC">
              <w:rPr>
                <w:rFonts w:ascii="方正仿宋_GBK" w:eastAsia="方正仿宋_GBK" w:hint="eastAsia"/>
                <w:color w:val="000000"/>
              </w:rPr>
              <w:t>得分</w:t>
            </w:r>
          </w:p>
          <w:p w:rsidR="001C122D" w:rsidRPr="00EE02AC" w:rsidRDefault="001C122D" w:rsidP="00EE02AC">
            <w:pPr>
              <w:spacing w:before="100" w:beforeAutospacing="1" w:after="100" w:afterAutospacing="1" w:line="300" w:lineRule="atLeast"/>
              <w:jc w:val="center"/>
            </w:pPr>
            <w:r w:rsidRPr="00EE02AC">
              <w:rPr>
                <w:rFonts w:ascii="方正仿宋_GBK" w:eastAsia="方正仿宋_GBK" w:hint="eastAsia"/>
                <w:color w:val="000000"/>
              </w:rPr>
              <w:t>（分）</w:t>
            </w:r>
          </w:p>
        </w:tc>
      </w:tr>
      <w:tr w:rsidR="001C122D" w:rsidRPr="00EE02AC" w:rsidTr="00EE02AC">
        <w:trPr>
          <w:trHeight w:val="630"/>
          <w:jc w:val="center"/>
        </w:trPr>
        <w:tc>
          <w:tcPr>
            <w:tcW w:w="0" w:type="auto"/>
            <w:vMerge/>
            <w:tcBorders>
              <w:top w:val="nil"/>
              <w:left w:val="single" w:sz="6" w:space="0" w:color="auto"/>
              <w:bottom w:val="single" w:sz="6" w:space="0" w:color="auto"/>
              <w:right w:val="single" w:sz="6" w:space="0" w:color="auto"/>
            </w:tcBorders>
            <w:vAlign w:val="center"/>
          </w:tcPr>
          <w:p w:rsidR="001C122D" w:rsidRPr="00EE02AC" w:rsidRDefault="001C122D" w:rsidP="00EE02AC"/>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1C122D" w:rsidRPr="00EE02AC" w:rsidRDefault="001C122D" w:rsidP="00EE02AC"/>
        </w:tc>
        <w:tc>
          <w:tcPr>
            <w:tcW w:w="1005" w:type="dxa"/>
            <w:gridSpan w:val="4"/>
            <w:tcBorders>
              <w:top w:val="nil"/>
              <w:left w:val="single" w:sz="6" w:space="0" w:color="auto"/>
              <w:bottom w:val="single" w:sz="6" w:space="0" w:color="auto"/>
              <w:right w:val="single" w:sz="6" w:space="0" w:color="auto"/>
            </w:tcBorders>
            <w:vAlign w:val="center"/>
          </w:tcPr>
          <w:p w:rsidR="001C122D" w:rsidRPr="00EE02AC" w:rsidRDefault="001C122D" w:rsidP="00EE02AC">
            <w:pPr>
              <w:spacing w:before="100" w:beforeAutospacing="1" w:after="100" w:afterAutospacing="1" w:line="300" w:lineRule="atLeast"/>
              <w:jc w:val="center"/>
            </w:pPr>
            <w:r w:rsidRPr="00EE02AC">
              <w:rPr>
                <w:rFonts w:ascii="Times New Roman" w:hAnsi="Times New Roman" w:cs="Times New Roman"/>
                <w:color w:val="000000"/>
              </w:rPr>
              <w:t>7.5</w:t>
            </w:r>
          </w:p>
        </w:tc>
        <w:tc>
          <w:tcPr>
            <w:tcW w:w="1260"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jc w:val="center"/>
            </w:pPr>
            <w:r w:rsidRPr="00EE02AC">
              <w:rPr>
                <w:rFonts w:ascii="Times New Roman" w:hAnsi="Times New Roman" w:cs="Times New Roman"/>
                <w:color w:val="000000"/>
              </w:rPr>
              <w:t>0</w:t>
            </w:r>
          </w:p>
        </w:tc>
        <w:tc>
          <w:tcPr>
            <w:tcW w:w="2100"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jc w:val="center"/>
            </w:pPr>
            <w:r w:rsidRPr="00EE02AC">
              <w:rPr>
                <w:rFonts w:ascii="Times New Roman" w:hAnsi="Times New Roman" w:cs="Times New Roman"/>
                <w:color w:val="000000"/>
              </w:rPr>
              <w:t>7.5</w:t>
            </w:r>
          </w:p>
        </w:tc>
        <w:tc>
          <w:tcPr>
            <w:tcW w:w="1350"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jc w:val="center"/>
            </w:pPr>
            <w:r w:rsidRPr="00EE02AC">
              <w:rPr>
                <w:rFonts w:ascii="Times New Roman" w:hAnsi="Times New Roman" w:cs="Times New Roman"/>
                <w:color w:val="000000"/>
              </w:rPr>
              <w:t>100%</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jc w:val="center"/>
            </w:pPr>
            <w:r w:rsidRPr="00EE02AC">
              <w:rPr>
                <w:rFonts w:ascii="Times New Roman" w:hAnsi="Times New Roman" w:cs="Times New Roman"/>
              </w:rPr>
              <w:t>100</w:t>
            </w:r>
          </w:p>
        </w:tc>
        <w:tc>
          <w:tcPr>
            <w:tcW w:w="1230" w:type="dxa"/>
            <w:tcBorders>
              <w:top w:val="nil"/>
              <w:left w:val="nil"/>
              <w:bottom w:val="single" w:sz="6" w:space="0" w:color="auto"/>
              <w:right w:val="single" w:sz="6" w:space="0" w:color="auto"/>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jc w:val="center"/>
            </w:pPr>
            <w:r w:rsidRPr="00EE02AC">
              <w:rPr>
                <w:rFonts w:ascii="Times New Roman" w:hAnsi="Times New Roman" w:cs="Times New Roman"/>
                <w:color w:val="000000"/>
              </w:rPr>
              <w:t>100</w:t>
            </w:r>
          </w:p>
        </w:tc>
      </w:tr>
      <w:tr w:rsidR="001C122D" w:rsidRPr="00EE02AC" w:rsidTr="00EE02AC">
        <w:trPr>
          <w:trHeight w:val="480"/>
          <w:jc w:val="center"/>
        </w:trPr>
        <w:tc>
          <w:tcPr>
            <w:tcW w:w="0" w:type="auto"/>
            <w:vMerge/>
            <w:tcBorders>
              <w:top w:val="nil"/>
              <w:left w:val="single" w:sz="6" w:space="0" w:color="auto"/>
              <w:bottom w:val="single" w:sz="6" w:space="0" w:color="auto"/>
              <w:right w:val="single" w:sz="6" w:space="0" w:color="auto"/>
            </w:tcBorders>
            <w:vAlign w:val="center"/>
          </w:tcPr>
          <w:p w:rsidR="001C122D" w:rsidRPr="00EE02AC" w:rsidRDefault="001C122D" w:rsidP="00EE02AC"/>
        </w:tc>
        <w:tc>
          <w:tcPr>
            <w:tcW w:w="1290" w:type="dxa"/>
            <w:gridSpan w:val="2"/>
            <w:tcBorders>
              <w:top w:val="nil"/>
              <w:left w:val="nil"/>
              <w:bottom w:val="single" w:sz="6" w:space="0" w:color="auto"/>
              <w:right w:val="nil"/>
            </w:tcBorders>
            <w:vAlign w:val="center"/>
          </w:tcPr>
          <w:p w:rsidR="001C122D" w:rsidRDefault="001C122D" w:rsidP="00EE02AC">
            <w:pPr>
              <w:spacing w:before="100" w:beforeAutospacing="1" w:after="100" w:afterAutospacing="1" w:line="300" w:lineRule="atLeast"/>
            </w:pPr>
            <w:r w:rsidRPr="00EE02AC">
              <w:rPr>
                <w:rFonts w:ascii="方正仿宋_GBK" w:eastAsia="方正仿宋_GBK" w:hint="eastAsia"/>
                <w:color w:val="000000"/>
              </w:rPr>
              <w:t>其中：</w:t>
            </w:r>
          </w:p>
          <w:p w:rsidR="001C122D" w:rsidRPr="00EE02AC" w:rsidRDefault="001C122D" w:rsidP="00EE02AC">
            <w:pPr>
              <w:spacing w:before="100" w:beforeAutospacing="1" w:after="100" w:afterAutospacing="1" w:line="300" w:lineRule="atLeast"/>
            </w:pPr>
            <w:r w:rsidRPr="00EE02AC">
              <w:rPr>
                <w:rFonts w:ascii="方正仿宋_GBK" w:eastAsia="方正仿宋_GBK" w:hint="eastAsia"/>
                <w:color w:val="000000"/>
              </w:rPr>
              <w:t>县级支出</w:t>
            </w:r>
          </w:p>
        </w:tc>
        <w:tc>
          <w:tcPr>
            <w:tcW w:w="1005" w:type="dxa"/>
            <w:gridSpan w:val="4"/>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1C122D" w:rsidRPr="00EE02AC" w:rsidRDefault="001C122D" w:rsidP="00EE02AC"/>
        </w:tc>
        <w:tc>
          <w:tcPr>
            <w:tcW w:w="1260"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1C122D" w:rsidRPr="00EE02AC" w:rsidRDefault="001C122D" w:rsidP="00EE02AC"/>
        </w:tc>
        <w:tc>
          <w:tcPr>
            <w:tcW w:w="2100"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1C122D" w:rsidRPr="00EE02AC" w:rsidRDefault="001C122D" w:rsidP="00EE02AC"/>
        </w:tc>
        <w:tc>
          <w:tcPr>
            <w:tcW w:w="1350"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1C122D" w:rsidRPr="00EE02AC" w:rsidRDefault="001C122D" w:rsidP="00EE02AC"/>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tcPr>
          <w:p w:rsidR="001C122D" w:rsidRPr="00EE02AC" w:rsidRDefault="001C122D" w:rsidP="00EE02AC"/>
        </w:tc>
        <w:tc>
          <w:tcPr>
            <w:tcW w:w="1230" w:type="dxa"/>
            <w:tcBorders>
              <w:top w:val="nil"/>
              <w:left w:val="nil"/>
              <w:bottom w:val="single" w:sz="6" w:space="0" w:color="auto"/>
              <w:right w:val="single" w:sz="6" w:space="0" w:color="auto"/>
            </w:tcBorders>
            <w:tcMar>
              <w:top w:w="0" w:type="dxa"/>
              <w:left w:w="105" w:type="dxa"/>
              <w:bottom w:w="0" w:type="dxa"/>
              <w:right w:w="105" w:type="dxa"/>
            </w:tcMar>
            <w:vAlign w:val="center"/>
          </w:tcPr>
          <w:p w:rsidR="001C122D" w:rsidRPr="00EE02AC" w:rsidRDefault="001C122D" w:rsidP="00EE02AC"/>
        </w:tc>
      </w:tr>
      <w:tr w:rsidR="001C122D" w:rsidRPr="00EE02AC" w:rsidTr="00EE02AC">
        <w:trPr>
          <w:trHeight w:val="480"/>
          <w:jc w:val="center"/>
        </w:trPr>
        <w:tc>
          <w:tcPr>
            <w:tcW w:w="0" w:type="auto"/>
            <w:vMerge/>
            <w:tcBorders>
              <w:top w:val="nil"/>
              <w:left w:val="single" w:sz="6" w:space="0" w:color="auto"/>
              <w:bottom w:val="single" w:sz="6" w:space="0" w:color="auto"/>
              <w:right w:val="single" w:sz="6" w:space="0" w:color="auto"/>
            </w:tcBorders>
            <w:vAlign w:val="center"/>
          </w:tcPr>
          <w:p w:rsidR="001C122D" w:rsidRPr="00EE02AC" w:rsidRDefault="001C122D" w:rsidP="00EE02AC"/>
        </w:tc>
        <w:tc>
          <w:tcPr>
            <w:tcW w:w="1290" w:type="dxa"/>
            <w:gridSpan w:val="2"/>
            <w:tcBorders>
              <w:top w:val="nil"/>
              <w:left w:val="nil"/>
              <w:bottom w:val="single" w:sz="6" w:space="0" w:color="auto"/>
              <w:right w:val="nil"/>
            </w:tcBorders>
            <w:vAlign w:val="center"/>
          </w:tcPr>
          <w:p w:rsidR="001C122D" w:rsidRPr="00EE02AC" w:rsidRDefault="001C122D" w:rsidP="00EE02AC">
            <w:pPr>
              <w:spacing w:before="100" w:beforeAutospacing="1" w:after="100" w:afterAutospacing="1" w:line="300" w:lineRule="atLeast"/>
            </w:pPr>
            <w:r w:rsidRPr="00EE02AC">
              <w:rPr>
                <w:rFonts w:ascii="方正仿宋_GBK" w:eastAsia="方正仿宋_GBK" w:hint="eastAsia"/>
                <w:color w:val="000000"/>
              </w:rPr>
              <w:t>补助区县</w:t>
            </w:r>
          </w:p>
        </w:tc>
        <w:tc>
          <w:tcPr>
            <w:tcW w:w="1005" w:type="dxa"/>
            <w:gridSpan w:val="4"/>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1C122D" w:rsidRPr="00EE02AC" w:rsidRDefault="001C122D" w:rsidP="00EE02AC"/>
        </w:tc>
        <w:tc>
          <w:tcPr>
            <w:tcW w:w="1260"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1C122D" w:rsidRPr="00EE02AC" w:rsidRDefault="001C122D" w:rsidP="00EE02AC"/>
        </w:tc>
        <w:tc>
          <w:tcPr>
            <w:tcW w:w="2100"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1C122D" w:rsidRPr="00EE02AC" w:rsidRDefault="001C122D" w:rsidP="00EE02AC"/>
        </w:tc>
        <w:tc>
          <w:tcPr>
            <w:tcW w:w="1350"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1C122D" w:rsidRPr="00EE02AC" w:rsidRDefault="001C122D" w:rsidP="00EE02AC"/>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tcPr>
          <w:p w:rsidR="001C122D" w:rsidRPr="00EE02AC" w:rsidRDefault="001C122D" w:rsidP="00EE02AC"/>
        </w:tc>
        <w:tc>
          <w:tcPr>
            <w:tcW w:w="1230" w:type="dxa"/>
            <w:tcBorders>
              <w:top w:val="nil"/>
              <w:left w:val="nil"/>
              <w:bottom w:val="single" w:sz="6" w:space="0" w:color="auto"/>
              <w:right w:val="single" w:sz="6" w:space="0" w:color="auto"/>
            </w:tcBorders>
            <w:tcMar>
              <w:top w:w="0" w:type="dxa"/>
              <w:left w:w="105" w:type="dxa"/>
              <w:bottom w:w="0" w:type="dxa"/>
              <w:right w:w="105" w:type="dxa"/>
            </w:tcMar>
            <w:vAlign w:val="center"/>
          </w:tcPr>
          <w:p w:rsidR="001C122D" w:rsidRPr="00EE02AC" w:rsidRDefault="001C122D" w:rsidP="00EE02AC"/>
        </w:tc>
      </w:tr>
      <w:tr w:rsidR="001C122D" w:rsidRPr="00EE02AC" w:rsidTr="00EE02AC">
        <w:trPr>
          <w:trHeight w:val="480"/>
          <w:jc w:val="center"/>
        </w:trPr>
        <w:tc>
          <w:tcPr>
            <w:tcW w:w="84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方正仿宋_GBK" w:eastAsia="方正仿宋_GBK" w:hint="eastAsia"/>
                <w:color w:val="000000"/>
              </w:rPr>
              <w:t>当年绩效目标</w:t>
            </w:r>
          </w:p>
        </w:tc>
        <w:tc>
          <w:tcPr>
            <w:tcW w:w="2520" w:type="dxa"/>
            <w:gridSpan w:val="7"/>
            <w:tcBorders>
              <w:top w:val="nil"/>
              <w:left w:val="nil"/>
              <w:bottom w:val="single" w:sz="6" w:space="0" w:color="auto"/>
              <w:right w:val="single" w:sz="6" w:space="0" w:color="auto"/>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方正仿宋_GBK" w:eastAsia="方正仿宋_GBK" w:hint="eastAsia"/>
                <w:color w:val="000000"/>
              </w:rPr>
              <w:t>年初绩效目标</w:t>
            </w:r>
          </w:p>
        </w:tc>
        <w:tc>
          <w:tcPr>
            <w:tcW w:w="3135" w:type="dxa"/>
            <w:gridSpan w:val="4"/>
            <w:tcBorders>
              <w:top w:val="nil"/>
              <w:left w:val="nil"/>
              <w:bottom w:val="single" w:sz="6" w:space="0" w:color="auto"/>
              <w:right w:val="single" w:sz="6" w:space="0" w:color="auto"/>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方正仿宋_GBK" w:eastAsia="方正仿宋_GBK" w:hint="eastAsia"/>
                <w:color w:val="000000"/>
              </w:rPr>
              <w:t>全年（调整）绩效目标</w:t>
            </w:r>
          </w:p>
        </w:tc>
        <w:tc>
          <w:tcPr>
            <w:tcW w:w="3570" w:type="dxa"/>
            <w:gridSpan w:val="4"/>
            <w:tcBorders>
              <w:top w:val="nil"/>
              <w:left w:val="nil"/>
              <w:bottom w:val="single" w:sz="6" w:space="0" w:color="auto"/>
              <w:right w:val="single" w:sz="6" w:space="0" w:color="auto"/>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方正仿宋_GBK" w:eastAsia="方正仿宋_GBK" w:hint="eastAsia"/>
                <w:color w:val="000000"/>
              </w:rPr>
              <w:t>全年目标实际情况完成情况</w:t>
            </w:r>
          </w:p>
        </w:tc>
      </w:tr>
      <w:tr w:rsidR="001C122D" w:rsidRPr="00EE02AC" w:rsidTr="00EE02AC">
        <w:trPr>
          <w:trHeight w:val="1080"/>
          <w:jc w:val="center"/>
        </w:trPr>
        <w:tc>
          <w:tcPr>
            <w:tcW w:w="0" w:type="auto"/>
            <w:vMerge/>
            <w:tcBorders>
              <w:top w:val="nil"/>
              <w:left w:val="single" w:sz="6" w:space="0" w:color="auto"/>
              <w:bottom w:val="single" w:sz="6" w:space="0" w:color="auto"/>
              <w:right w:val="single" w:sz="6" w:space="0" w:color="auto"/>
            </w:tcBorders>
            <w:vAlign w:val="center"/>
          </w:tcPr>
          <w:p w:rsidR="001C122D" w:rsidRPr="00EE02AC" w:rsidRDefault="001C122D" w:rsidP="00EE02AC"/>
        </w:tc>
        <w:tc>
          <w:tcPr>
            <w:tcW w:w="2520" w:type="dxa"/>
            <w:gridSpan w:val="7"/>
            <w:tcBorders>
              <w:top w:val="nil"/>
              <w:left w:val="nil"/>
              <w:bottom w:val="single" w:sz="6" w:space="0" w:color="auto"/>
              <w:right w:val="single" w:sz="6" w:space="0" w:color="auto"/>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方正仿宋_GBK" w:eastAsia="方正仿宋_GBK" w:hint="eastAsia"/>
                <w:color w:val="000000"/>
              </w:rPr>
              <w:t>乡镇街道留存</w:t>
            </w:r>
            <w:r w:rsidRPr="00EE02AC">
              <w:rPr>
                <w:rFonts w:ascii="Times New Roman" w:hAnsi="Times New Roman" w:cs="Times New Roman"/>
                <w:color w:val="000000"/>
              </w:rPr>
              <w:t>7%</w:t>
            </w:r>
          </w:p>
        </w:tc>
        <w:tc>
          <w:tcPr>
            <w:tcW w:w="3135" w:type="dxa"/>
            <w:gridSpan w:val="4"/>
            <w:tcBorders>
              <w:top w:val="nil"/>
              <w:left w:val="nil"/>
              <w:bottom w:val="single" w:sz="6" w:space="0" w:color="auto"/>
              <w:right w:val="single" w:sz="6" w:space="0" w:color="auto"/>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0</w:t>
            </w:r>
          </w:p>
        </w:tc>
        <w:tc>
          <w:tcPr>
            <w:tcW w:w="3570" w:type="dxa"/>
            <w:gridSpan w:val="4"/>
            <w:tcBorders>
              <w:top w:val="nil"/>
              <w:left w:val="nil"/>
              <w:bottom w:val="single" w:sz="6" w:space="0" w:color="auto"/>
              <w:right w:val="single" w:sz="6" w:space="0" w:color="auto"/>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100%</w:t>
            </w:r>
          </w:p>
        </w:tc>
      </w:tr>
      <w:tr w:rsidR="001C122D" w:rsidRPr="00EE02AC" w:rsidTr="00EE02AC">
        <w:trPr>
          <w:trHeight w:val="480"/>
          <w:jc w:val="center"/>
        </w:trPr>
        <w:tc>
          <w:tcPr>
            <w:tcW w:w="840" w:type="dxa"/>
            <w:vMerge w:val="restart"/>
            <w:tcBorders>
              <w:top w:val="nil"/>
              <w:left w:val="single" w:sz="6" w:space="0" w:color="auto"/>
              <w:bottom w:val="single" w:sz="6" w:space="0" w:color="auto"/>
              <w:right w:val="single" w:sz="6" w:space="0" w:color="auto"/>
            </w:tcBorders>
            <w:vAlign w:val="center"/>
          </w:tcPr>
          <w:p w:rsidR="001C122D" w:rsidRPr="00EE02AC" w:rsidRDefault="001C122D" w:rsidP="00EE02AC">
            <w:pPr>
              <w:spacing w:before="100" w:beforeAutospacing="1" w:after="100" w:afterAutospacing="1" w:line="300" w:lineRule="atLeast"/>
              <w:jc w:val="center"/>
            </w:pPr>
            <w:r w:rsidRPr="00EE02AC">
              <w:rPr>
                <w:rFonts w:ascii="方正仿宋_GBK" w:eastAsia="方正仿宋_GBK" w:hint="eastAsia"/>
                <w:color w:val="000000"/>
              </w:rPr>
              <w:t>绩效指标</w:t>
            </w:r>
          </w:p>
        </w:tc>
        <w:tc>
          <w:tcPr>
            <w:tcW w:w="750" w:type="dxa"/>
            <w:tcBorders>
              <w:top w:val="nil"/>
              <w:left w:val="nil"/>
              <w:bottom w:val="single" w:sz="6" w:space="0" w:color="auto"/>
              <w:right w:val="nil"/>
            </w:tcBorders>
            <w:vAlign w:val="center"/>
          </w:tcPr>
          <w:p w:rsidR="001C122D" w:rsidRDefault="001C122D" w:rsidP="00EE02AC">
            <w:pPr>
              <w:spacing w:before="100" w:beforeAutospacing="1" w:after="100" w:afterAutospacing="1" w:line="300" w:lineRule="atLeast"/>
              <w:jc w:val="center"/>
            </w:pPr>
            <w:r w:rsidRPr="00EE02AC">
              <w:rPr>
                <w:rFonts w:ascii="方正仿宋_GBK" w:eastAsia="方正仿宋_GBK" w:hint="eastAsia"/>
                <w:color w:val="000000"/>
              </w:rPr>
              <w:t>指标</w:t>
            </w:r>
          </w:p>
          <w:p w:rsidR="001C122D" w:rsidRPr="00EE02AC" w:rsidRDefault="001C122D" w:rsidP="00EE02AC">
            <w:pPr>
              <w:spacing w:before="100" w:beforeAutospacing="1" w:after="100" w:afterAutospacing="1" w:line="300" w:lineRule="atLeast"/>
              <w:jc w:val="center"/>
            </w:pPr>
            <w:r w:rsidRPr="00EE02AC">
              <w:rPr>
                <w:rFonts w:ascii="方正仿宋_GBK" w:eastAsia="方正仿宋_GBK" w:hint="eastAsia"/>
                <w:color w:val="000000"/>
              </w:rPr>
              <w:t>名称</w:t>
            </w:r>
          </w:p>
        </w:tc>
        <w:tc>
          <w:tcPr>
            <w:tcW w:w="705" w:type="dxa"/>
            <w:gridSpan w:val="2"/>
            <w:tcBorders>
              <w:top w:val="nil"/>
              <w:left w:val="single" w:sz="6" w:space="0" w:color="auto"/>
              <w:bottom w:val="single" w:sz="6" w:space="0" w:color="auto"/>
              <w:right w:val="single" w:sz="6" w:space="0" w:color="auto"/>
            </w:tcBorders>
            <w:vAlign w:val="center"/>
          </w:tcPr>
          <w:p w:rsidR="001C122D" w:rsidRDefault="001C122D" w:rsidP="00EE02AC">
            <w:pPr>
              <w:spacing w:before="100" w:beforeAutospacing="1" w:after="100" w:afterAutospacing="1" w:line="300" w:lineRule="atLeast"/>
              <w:jc w:val="center"/>
            </w:pPr>
            <w:r w:rsidRPr="00EE02AC">
              <w:rPr>
                <w:rFonts w:ascii="方正仿宋_GBK" w:eastAsia="方正仿宋_GBK" w:hint="eastAsia"/>
                <w:color w:val="000000"/>
              </w:rPr>
              <w:t>计量</w:t>
            </w:r>
          </w:p>
          <w:p w:rsidR="001C122D" w:rsidRPr="00EE02AC" w:rsidRDefault="001C122D" w:rsidP="00EE02AC">
            <w:pPr>
              <w:spacing w:before="100" w:beforeAutospacing="1" w:after="100" w:afterAutospacing="1" w:line="300" w:lineRule="atLeast"/>
              <w:jc w:val="center"/>
            </w:pPr>
            <w:r w:rsidRPr="00EE02AC">
              <w:rPr>
                <w:rFonts w:ascii="方正仿宋_GBK" w:eastAsia="方正仿宋_GBK" w:hint="eastAsia"/>
                <w:color w:val="000000"/>
              </w:rPr>
              <w:t>单位</w:t>
            </w:r>
          </w:p>
        </w:tc>
        <w:tc>
          <w:tcPr>
            <w:tcW w:w="70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1C122D" w:rsidRDefault="001C122D" w:rsidP="00EE02AC">
            <w:pPr>
              <w:spacing w:before="100" w:beforeAutospacing="1" w:after="100" w:afterAutospacing="1" w:line="300" w:lineRule="atLeast"/>
              <w:jc w:val="center"/>
            </w:pPr>
            <w:r w:rsidRPr="00EE02AC">
              <w:rPr>
                <w:rFonts w:ascii="方正仿宋_GBK" w:eastAsia="方正仿宋_GBK" w:hint="eastAsia"/>
                <w:color w:val="000000"/>
              </w:rPr>
              <w:t>指标</w:t>
            </w:r>
          </w:p>
          <w:p w:rsidR="001C122D" w:rsidRPr="00EE02AC" w:rsidRDefault="001C122D" w:rsidP="00EE02AC">
            <w:pPr>
              <w:spacing w:before="100" w:beforeAutospacing="1" w:after="100" w:afterAutospacing="1" w:line="300" w:lineRule="atLeast"/>
              <w:jc w:val="center"/>
            </w:pPr>
            <w:r w:rsidRPr="00EE02AC">
              <w:rPr>
                <w:rFonts w:ascii="方正仿宋_GBK" w:eastAsia="方正仿宋_GBK" w:hint="eastAsia"/>
                <w:color w:val="000000"/>
              </w:rPr>
              <w:t>性质</w:t>
            </w:r>
          </w:p>
        </w:tc>
        <w:tc>
          <w:tcPr>
            <w:tcW w:w="705"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1C122D" w:rsidRDefault="001C122D" w:rsidP="00EE02AC">
            <w:pPr>
              <w:spacing w:before="100" w:beforeAutospacing="1" w:after="100" w:afterAutospacing="1" w:line="300" w:lineRule="atLeast"/>
              <w:jc w:val="center"/>
            </w:pPr>
            <w:r w:rsidRPr="00EE02AC">
              <w:rPr>
                <w:rFonts w:ascii="方正仿宋_GBK" w:eastAsia="方正仿宋_GBK" w:hint="eastAsia"/>
                <w:color w:val="000000"/>
              </w:rPr>
              <w:t>年初</w:t>
            </w:r>
          </w:p>
          <w:p w:rsidR="001C122D" w:rsidRDefault="001C122D" w:rsidP="00EE02AC">
            <w:pPr>
              <w:spacing w:before="100" w:beforeAutospacing="1" w:after="100" w:afterAutospacing="1" w:line="300" w:lineRule="atLeast"/>
              <w:jc w:val="center"/>
            </w:pPr>
            <w:r w:rsidRPr="00EE02AC">
              <w:rPr>
                <w:rFonts w:ascii="方正仿宋_GBK" w:eastAsia="方正仿宋_GBK" w:hint="eastAsia"/>
                <w:color w:val="000000"/>
              </w:rPr>
              <w:t>指标</w:t>
            </w:r>
          </w:p>
          <w:p w:rsidR="001C122D" w:rsidRPr="00EE02AC" w:rsidRDefault="001C122D" w:rsidP="00EE02AC">
            <w:pPr>
              <w:spacing w:before="100" w:beforeAutospacing="1" w:after="100" w:afterAutospacing="1" w:line="300" w:lineRule="atLeast"/>
              <w:jc w:val="center"/>
            </w:pPr>
            <w:r w:rsidRPr="00EE02AC">
              <w:rPr>
                <w:rFonts w:ascii="方正仿宋_GBK" w:eastAsia="方正仿宋_GBK" w:hint="eastAsia"/>
                <w:color w:val="000000"/>
              </w:rPr>
              <w:t>值</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tcPr>
          <w:p w:rsidR="001C122D" w:rsidRDefault="001C122D" w:rsidP="00EE02AC">
            <w:pPr>
              <w:spacing w:before="100" w:beforeAutospacing="1" w:after="100" w:afterAutospacing="1" w:line="300" w:lineRule="atLeast"/>
              <w:jc w:val="center"/>
            </w:pPr>
            <w:r w:rsidRPr="00EE02AC">
              <w:rPr>
                <w:rFonts w:ascii="方正仿宋_GBK" w:eastAsia="方正仿宋_GBK" w:hint="eastAsia"/>
                <w:color w:val="000000"/>
              </w:rPr>
              <w:t>调整</w:t>
            </w:r>
          </w:p>
          <w:p w:rsidR="001C122D" w:rsidRDefault="001C122D" w:rsidP="00EE02AC">
            <w:pPr>
              <w:spacing w:before="100" w:beforeAutospacing="1" w:after="100" w:afterAutospacing="1" w:line="300" w:lineRule="atLeast"/>
              <w:jc w:val="center"/>
            </w:pPr>
            <w:r w:rsidRPr="00EE02AC">
              <w:rPr>
                <w:rFonts w:ascii="方正仿宋_GBK" w:eastAsia="方正仿宋_GBK" w:hint="eastAsia"/>
                <w:color w:val="000000"/>
              </w:rPr>
              <w:t>指标</w:t>
            </w:r>
          </w:p>
          <w:p w:rsidR="001C122D" w:rsidRPr="00EE02AC" w:rsidRDefault="001C122D" w:rsidP="00EE02AC">
            <w:pPr>
              <w:spacing w:before="100" w:beforeAutospacing="1" w:after="100" w:afterAutospacing="1" w:line="300" w:lineRule="atLeast"/>
              <w:jc w:val="center"/>
            </w:pPr>
            <w:r w:rsidRPr="00EE02AC">
              <w:rPr>
                <w:rFonts w:ascii="方正仿宋_GBK" w:eastAsia="方正仿宋_GBK" w:hint="eastAsia"/>
                <w:color w:val="000000"/>
              </w:rPr>
              <w:t>值</w:t>
            </w:r>
          </w:p>
        </w:tc>
        <w:tc>
          <w:tcPr>
            <w:tcW w:w="1005" w:type="dxa"/>
            <w:tcBorders>
              <w:top w:val="nil"/>
              <w:left w:val="nil"/>
              <w:bottom w:val="single" w:sz="6" w:space="0" w:color="auto"/>
              <w:right w:val="single" w:sz="6" w:space="0" w:color="auto"/>
            </w:tcBorders>
            <w:tcMar>
              <w:top w:w="0" w:type="dxa"/>
              <w:left w:w="105" w:type="dxa"/>
              <w:bottom w:w="0" w:type="dxa"/>
              <w:right w:w="105" w:type="dxa"/>
            </w:tcMar>
            <w:vAlign w:val="center"/>
          </w:tcPr>
          <w:p w:rsidR="001C122D" w:rsidRDefault="001C122D" w:rsidP="00EE02AC">
            <w:pPr>
              <w:spacing w:before="100" w:beforeAutospacing="1" w:after="100" w:afterAutospacing="1" w:line="300" w:lineRule="atLeast"/>
              <w:jc w:val="center"/>
            </w:pPr>
            <w:r w:rsidRPr="00EE02AC">
              <w:rPr>
                <w:rFonts w:ascii="方正仿宋_GBK" w:eastAsia="方正仿宋_GBK" w:hint="eastAsia"/>
                <w:color w:val="000000"/>
              </w:rPr>
              <w:t>全年</w:t>
            </w:r>
          </w:p>
          <w:p w:rsidR="001C122D" w:rsidRPr="00EE02AC" w:rsidRDefault="001C122D" w:rsidP="00EE02AC">
            <w:pPr>
              <w:spacing w:before="100" w:beforeAutospacing="1" w:after="100" w:afterAutospacing="1" w:line="300" w:lineRule="atLeast"/>
              <w:jc w:val="center"/>
            </w:pPr>
            <w:r w:rsidRPr="00EE02AC">
              <w:rPr>
                <w:rFonts w:ascii="方正仿宋_GBK" w:eastAsia="方正仿宋_GBK" w:hint="eastAsia"/>
                <w:color w:val="000000"/>
              </w:rPr>
              <w:t>完成值</w:t>
            </w:r>
          </w:p>
        </w:tc>
        <w:tc>
          <w:tcPr>
            <w:tcW w:w="1095" w:type="dxa"/>
            <w:tcBorders>
              <w:top w:val="nil"/>
              <w:left w:val="nil"/>
              <w:bottom w:val="single" w:sz="6" w:space="0" w:color="auto"/>
              <w:right w:val="single" w:sz="6" w:space="0" w:color="auto"/>
            </w:tcBorders>
            <w:tcMar>
              <w:top w:w="0" w:type="dxa"/>
              <w:left w:w="105" w:type="dxa"/>
              <w:bottom w:w="0" w:type="dxa"/>
              <w:right w:w="105" w:type="dxa"/>
            </w:tcMar>
            <w:vAlign w:val="center"/>
          </w:tcPr>
          <w:p w:rsidR="001C122D" w:rsidRDefault="001C122D" w:rsidP="00EE02AC">
            <w:pPr>
              <w:spacing w:before="100" w:beforeAutospacing="1" w:after="100" w:afterAutospacing="1" w:line="300" w:lineRule="atLeast"/>
              <w:jc w:val="center"/>
            </w:pPr>
            <w:r w:rsidRPr="00EE02AC">
              <w:rPr>
                <w:rFonts w:ascii="方正仿宋_GBK" w:eastAsia="方正仿宋_GBK" w:hint="eastAsia"/>
                <w:color w:val="000000"/>
              </w:rPr>
              <w:t>得分</w:t>
            </w:r>
          </w:p>
          <w:p w:rsidR="001C122D" w:rsidRDefault="001C122D" w:rsidP="00EE02AC">
            <w:pPr>
              <w:spacing w:before="100" w:beforeAutospacing="1" w:after="100" w:afterAutospacing="1" w:line="300" w:lineRule="atLeast"/>
              <w:jc w:val="center"/>
            </w:pPr>
            <w:r w:rsidRPr="00EE02AC">
              <w:rPr>
                <w:rFonts w:ascii="方正仿宋_GBK" w:eastAsia="方正仿宋_GBK" w:hint="eastAsia"/>
                <w:color w:val="000000"/>
              </w:rPr>
              <w:t>系数</w:t>
            </w:r>
          </w:p>
          <w:p w:rsidR="001C122D" w:rsidRPr="00EE02AC" w:rsidRDefault="001C122D" w:rsidP="00EE02AC">
            <w:pPr>
              <w:spacing w:before="100" w:beforeAutospacing="1" w:after="100" w:afterAutospacing="1" w:line="300" w:lineRule="atLeast"/>
              <w:jc w:val="center"/>
            </w:pPr>
            <w:r w:rsidRPr="00EE02AC">
              <w:rPr>
                <w:rFonts w:ascii="方正仿宋_GBK" w:eastAsia="方正仿宋_GBK" w:hint="eastAsia"/>
                <w:color w:val="000000"/>
              </w:rPr>
              <w:t>（</w:t>
            </w:r>
            <w:r w:rsidRPr="00EE02AC">
              <w:rPr>
                <w:rFonts w:ascii="Times New Roman" w:hAnsi="Times New Roman" w:cs="Times New Roman"/>
                <w:color w:val="000000"/>
              </w:rPr>
              <w:t>%</w:t>
            </w:r>
            <w:r w:rsidRPr="00EE02AC">
              <w:rPr>
                <w:rFonts w:ascii="方正仿宋_GBK" w:eastAsia="方正仿宋_GBK" w:hint="eastAsia"/>
                <w:color w:val="000000"/>
              </w:rPr>
              <w:t>）</w:t>
            </w:r>
          </w:p>
        </w:tc>
        <w:tc>
          <w:tcPr>
            <w:tcW w:w="930" w:type="dxa"/>
            <w:tcBorders>
              <w:top w:val="nil"/>
              <w:left w:val="nil"/>
              <w:bottom w:val="single" w:sz="6" w:space="0" w:color="auto"/>
              <w:right w:val="single" w:sz="6" w:space="0" w:color="auto"/>
            </w:tcBorders>
            <w:tcMar>
              <w:top w:w="0" w:type="dxa"/>
              <w:left w:w="105" w:type="dxa"/>
              <w:bottom w:w="0" w:type="dxa"/>
              <w:right w:w="105" w:type="dxa"/>
            </w:tcMar>
            <w:vAlign w:val="center"/>
          </w:tcPr>
          <w:p w:rsidR="001C122D" w:rsidRDefault="001C122D" w:rsidP="00EE02AC">
            <w:pPr>
              <w:spacing w:before="100" w:beforeAutospacing="1" w:after="100" w:afterAutospacing="1" w:line="300" w:lineRule="atLeast"/>
              <w:jc w:val="center"/>
            </w:pPr>
            <w:r w:rsidRPr="00EE02AC">
              <w:rPr>
                <w:rFonts w:ascii="方正仿宋_GBK" w:eastAsia="方正仿宋_GBK" w:hint="eastAsia"/>
                <w:color w:val="000000"/>
              </w:rPr>
              <w:t>指标</w:t>
            </w:r>
          </w:p>
          <w:p w:rsidR="001C122D" w:rsidRDefault="001C122D" w:rsidP="00EE02AC">
            <w:pPr>
              <w:spacing w:before="100" w:beforeAutospacing="1" w:after="100" w:afterAutospacing="1" w:line="300" w:lineRule="atLeast"/>
              <w:jc w:val="center"/>
            </w:pPr>
            <w:r w:rsidRPr="00EE02AC">
              <w:rPr>
                <w:rFonts w:ascii="方正仿宋_GBK" w:eastAsia="方正仿宋_GBK" w:hint="eastAsia"/>
                <w:color w:val="000000"/>
              </w:rPr>
              <w:t>权重</w:t>
            </w:r>
          </w:p>
          <w:p w:rsidR="001C122D" w:rsidRPr="00EE02AC" w:rsidRDefault="001C122D" w:rsidP="00EE02AC">
            <w:pPr>
              <w:spacing w:before="100" w:beforeAutospacing="1" w:after="100" w:afterAutospacing="1" w:line="300" w:lineRule="atLeast"/>
              <w:jc w:val="center"/>
            </w:pPr>
            <w:r w:rsidRPr="00EE02AC">
              <w:rPr>
                <w:rFonts w:ascii="方正仿宋_GBK" w:eastAsia="方正仿宋_GBK" w:hint="eastAsia"/>
                <w:color w:val="000000"/>
              </w:rPr>
              <w:t>（分）</w:t>
            </w:r>
          </w:p>
        </w:tc>
        <w:tc>
          <w:tcPr>
            <w:tcW w:w="139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1C122D" w:rsidRDefault="001C122D" w:rsidP="00EE02AC">
            <w:pPr>
              <w:spacing w:before="100" w:beforeAutospacing="1" w:after="100" w:afterAutospacing="1" w:line="300" w:lineRule="atLeast"/>
              <w:jc w:val="center"/>
            </w:pPr>
            <w:r w:rsidRPr="00EE02AC">
              <w:rPr>
                <w:rFonts w:ascii="方正仿宋_GBK" w:eastAsia="方正仿宋_GBK" w:hint="eastAsia"/>
                <w:color w:val="000000"/>
              </w:rPr>
              <w:t>指标得分</w:t>
            </w:r>
          </w:p>
          <w:p w:rsidR="001C122D" w:rsidRPr="00EE02AC" w:rsidRDefault="001C122D" w:rsidP="00EE02AC">
            <w:pPr>
              <w:spacing w:before="100" w:beforeAutospacing="1" w:after="100" w:afterAutospacing="1" w:line="300" w:lineRule="atLeast"/>
              <w:jc w:val="center"/>
            </w:pPr>
            <w:r w:rsidRPr="00EE02AC">
              <w:rPr>
                <w:rFonts w:ascii="方正仿宋_GBK" w:eastAsia="方正仿宋_GBK" w:hint="eastAsia"/>
                <w:color w:val="000000"/>
              </w:rPr>
              <w:t>（分）</w:t>
            </w:r>
          </w:p>
        </w:tc>
        <w:tc>
          <w:tcPr>
            <w:tcW w:w="1230" w:type="dxa"/>
            <w:tcBorders>
              <w:top w:val="nil"/>
              <w:left w:val="nil"/>
              <w:bottom w:val="single" w:sz="6" w:space="0" w:color="auto"/>
              <w:right w:val="single" w:sz="6" w:space="0" w:color="auto"/>
            </w:tcBorders>
            <w:tcMar>
              <w:top w:w="0" w:type="dxa"/>
              <w:left w:w="105" w:type="dxa"/>
              <w:bottom w:w="0" w:type="dxa"/>
              <w:right w:w="105" w:type="dxa"/>
            </w:tcMar>
            <w:vAlign w:val="center"/>
          </w:tcPr>
          <w:p w:rsidR="001C122D" w:rsidRDefault="001C122D" w:rsidP="00EE02AC">
            <w:pPr>
              <w:spacing w:before="100" w:beforeAutospacing="1" w:after="100" w:afterAutospacing="1" w:line="300" w:lineRule="atLeast"/>
              <w:jc w:val="center"/>
            </w:pPr>
            <w:r w:rsidRPr="00EE02AC">
              <w:rPr>
                <w:rFonts w:ascii="方正仿宋_GBK" w:eastAsia="方正仿宋_GBK" w:hint="eastAsia"/>
                <w:color w:val="000000"/>
              </w:rPr>
              <w:t>是否核心</w:t>
            </w:r>
          </w:p>
          <w:p w:rsidR="001C122D" w:rsidRPr="00EE02AC" w:rsidRDefault="001C122D" w:rsidP="00EE02AC">
            <w:pPr>
              <w:spacing w:before="100" w:beforeAutospacing="1" w:after="100" w:afterAutospacing="1" w:line="300" w:lineRule="atLeast"/>
              <w:jc w:val="center"/>
            </w:pPr>
            <w:r w:rsidRPr="00EE02AC">
              <w:rPr>
                <w:rFonts w:ascii="方正仿宋_GBK" w:eastAsia="方正仿宋_GBK" w:hint="eastAsia"/>
                <w:color w:val="000000"/>
              </w:rPr>
              <w:t>指标</w:t>
            </w:r>
          </w:p>
        </w:tc>
      </w:tr>
      <w:tr w:rsidR="001C122D" w:rsidRPr="00EE02AC" w:rsidTr="00EE02AC">
        <w:trPr>
          <w:trHeight w:val="420"/>
          <w:jc w:val="center"/>
        </w:trPr>
        <w:tc>
          <w:tcPr>
            <w:tcW w:w="0" w:type="auto"/>
            <w:vMerge/>
            <w:tcBorders>
              <w:top w:val="nil"/>
              <w:left w:val="single" w:sz="6" w:space="0" w:color="auto"/>
              <w:bottom w:val="single" w:sz="6" w:space="0" w:color="auto"/>
              <w:right w:val="single" w:sz="6" w:space="0" w:color="auto"/>
            </w:tcBorders>
            <w:vAlign w:val="center"/>
          </w:tcPr>
          <w:p w:rsidR="001C122D" w:rsidRPr="00EE02AC" w:rsidRDefault="001C122D" w:rsidP="00EE02AC"/>
        </w:tc>
        <w:tc>
          <w:tcPr>
            <w:tcW w:w="750" w:type="dxa"/>
            <w:tcBorders>
              <w:top w:val="nil"/>
              <w:left w:val="nil"/>
              <w:bottom w:val="single" w:sz="6" w:space="0" w:color="auto"/>
              <w:right w:val="nil"/>
            </w:tcBorders>
            <w:vAlign w:val="center"/>
          </w:tcPr>
          <w:p w:rsidR="001C122D" w:rsidRPr="00EE02AC" w:rsidRDefault="001C122D" w:rsidP="00EE02AC">
            <w:pPr>
              <w:spacing w:before="100" w:beforeAutospacing="1" w:after="100" w:afterAutospacing="1" w:line="300" w:lineRule="atLeast"/>
            </w:pPr>
            <w:r w:rsidRPr="00EE02AC">
              <w:rPr>
                <w:rFonts w:ascii="方正仿宋_GBK" w:eastAsia="方正仿宋_GBK" w:hint="eastAsia"/>
                <w:color w:val="000000"/>
              </w:rPr>
              <w:t>数量指标</w:t>
            </w:r>
          </w:p>
        </w:tc>
        <w:tc>
          <w:tcPr>
            <w:tcW w:w="705" w:type="dxa"/>
            <w:gridSpan w:val="2"/>
            <w:tcBorders>
              <w:top w:val="nil"/>
              <w:left w:val="single" w:sz="6" w:space="0" w:color="auto"/>
              <w:bottom w:val="single" w:sz="6" w:space="0" w:color="auto"/>
              <w:right w:val="nil"/>
            </w:tcBorders>
            <w:vAlign w:val="center"/>
          </w:tcPr>
          <w:p w:rsidR="001C122D" w:rsidRPr="00EE02AC" w:rsidRDefault="001C122D" w:rsidP="00EE02AC"/>
        </w:tc>
        <w:tc>
          <w:tcPr>
            <w:tcW w:w="705" w:type="dxa"/>
            <w:gridSpan w:val="2"/>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方正仿宋_GBK" w:eastAsia="方正仿宋_GBK" w:hint="eastAsia"/>
                <w:color w:val="000000"/>
              </w:rPr>
              <w:t>二级指标</w:t>
            </w:r>
          </w:p>
        </w:tc>
        <w:tc>
          <w:tcPr>
            <w:tcW w:w="705" w:type="dxa"/>
            <w:gridSpan w:val="3"/>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3</w:t>
            </w:r>
          </w:p>
        </w:tc>
        <w:tc>
          <w:tcPr>
            <w:tcW w:w="705" w:type="dxa"/>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0</w:t>
            </w:r>
          </w:p>
        </w:tc>
        <w:tc>
          <w:tcPr>
            <w:tcW w:w="1005" w:type="dxa"/>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3</w:t>
            </w:r>
          </w:p>
        </w:tc>
        <w:tc>
          <w:tcPr>
            <w:tcW w:w="1095" w:type="dxa"/>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100%</w:t>
            </w:r>
          </w:p>
        </w:tc>
        <w:tc>
          <w:tcPr>
            <w:tcW w:w="930" w:type="dxa"/>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3</w:t>
            </w:r>
          </w:p>
        </w:tc>
        <w:tc>
          <w:tcPr>
            <w:tcW w:w="1395" w:type="dxa"/>
            <w:gridSpan w:val="2"/>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3</w:t>
            </w:r>
          </w:p>
        </w:tc>
        <w:tc>
          <w:tcPr>
            <w:tcW w:w="12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方正仿宋_GBK" w:eastAsia="方正仿宋_GBK" w:hint="eastAsia"/>
                <w:color w:val="000000"/>
              </w:rPr>
              <w:t>是</w:t>
            </w:r>
          </w:p>
        </w:tc>
      </w:tr>
      <w:tr w:rsidR="001C122D" w:rsidRPr="00EE02AC" w:rsidTr="00EE02AC">
        <w:trPr>
          <w:trHeight w:val="420"/>
          <w:jc w:val="center"/>
        </w:trPr>
        <w:tc>
          <w:tcPr>
            <w:tcW w:w="840" w:type="dxa"/>
            <w:tcBorders>
              <w:top w:val="nil"/>
              <w:left w:val="single" w:sz="6" w:space="0" w:color="auto"/>
              <w:bottom w:val="single" w:sz="6" w:space="0" w:color="auto"/>
              <w:right w:val="single" w:sz="6" w:space="0" w:color="auto"/>
            </w:tcBorders>
            <w:vAlign w:val="center"/>
          </w:tcPr>
          <w:p w:rsidR="001C122D" w:rsidRPr="00EE02AC" w:rsidRDefault="001C122D" w:rsidP="00EE02AC"/>
        </w:tc>
        <w:tc>
          <w:tcPr>
            <w:tcW w:w="750" w:type="dxa"/>
            <w:tcBorders>
              <w:top w:val="nil"/>
              <w:left w:val="nil"/>
              <w:bottom w:val="single" w:sz="6" w:space="0" w:color="auto"/>
              <w:right w:val="nil"/>
            </w:tcBorders>
            <w:vAlign w:val="center"/>
          </w:tcPr>
          <w:p w:rsidR="001C122D" w:rsidRPr="00EE02AC" w:rsidRDefault="001C122D" w:rsidP="00EE02AC">
            <w:pPr>
              <w:spacing w:before="100" w:beforeAutospacing="1" w:after="100" w:afterAutospacing="1" w:line="300" w:lineRule="atLeast"/>
            </w:pPr>
            <w:r w:rsidRPr="00EE02AC">
              <w:rPr>
                <w:rFonts w:ascii="方正仿宋_GBK" w:eastAsia="方正仿宋_GBK" w:hint="eastAsia"/>
                <w:color w:val="000000"/>
              </w:rPr>
              <w:t>时效指标</w:t>
            </w:r>
          </w:p>
        </w:tc>
        <w:tc>
          <w:tcPr>
            <w:tcW w:w="705" w:type="dxa"/>
            <w:gridSpan w:val="2"/>
            <w:tcBorders>
              <w:top w:val="nil"/>
              <w:left w:val="single" w:sz="6" w:space="0" w:color="auto"/>
              <w:bottom w:val="single" w:sz="6" w:space="0" w:color="auto"/>
              <w:right w:val="nil"/>
            </w:tcBorders>
            <w:vAlign w:val="center"/>
          </w:tcPr>
          <w:p w:rsidR="001C122D" w:rsidRPr="00EE02AC" w:rsidRDefault="001C122D" w:rsidP="00EE02AC"/>
        </w:tc>
        <w:tc>
          <w:tcPr>
            <w:tcW w:w="705" w:type="dxa"/>
            <w:gridSpan w:val="2"/>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方正仿宋_GBK" w:eastAsia="方正仿宋_GBK" w:hint="eastAsia"/>
                <w:color w:val="000000"/>
              </w:rPr>
              <w:t>二级指标</w:t>
            </w:r>
          </w:p>
        </w:tc>
        <w:tc>
          <w:tcPr>
            <w:tcW w:w="705" w:type="dxa"/>
            <w:gridSpan w:val="3"/>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2</w:t>
            </w:r>
          </w:p>
        </w:tc>
        <w:tc>
          <w:tcPr>
            <w:tcW w:w="705" w:type="dxa"/>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0</w:t>
            </w:r>
          </w:p>
        </w:tc>
        <w:tc>
          <w:tcPr>
            <w:tcW w:w="1005" w:type="dxa"/>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2</w:t>
            </w:r>
          </w:p>
        </w:tc>
        <w:tc>
          <w:tcPr>
            <w:tcW w:w="1095" w:type="dxa"/>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100%</w:t>
            </w:r>
          </w:p>
        </w:tc>
        <w:tc>
          <w:tcPr>
            <w:tcW w:w="930" w:type="dxa"/>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2</w:t>
            </w:r>
          </w:p>
        </w:tc>
        <w:tc>
          <w:tcPr>
            <w:tcW w:w="1395" w:type="dxa"/>
            <w:gridSpan w:val="2"/>
            <w:tcBorders>
              <w:top w:val="nil"/>
              <w:left w:val="single" w:sz="6" w:space="0" w:color="auto"/>
              <w:bottom w:val="single" w:sz="6" w:space="0" w:color="auto"/>
              <w:right w:val="nil"/>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Times New Roman" w:hAnsi="Times New Roman" w:cs="Times New Roman"/>
                <w:color w:val="000000"/>
              </w:rPr>
              <w:t>2</w:t>
            </w:r>
          </w:p>
        </w:tc>
        <w:tc>
          <w:tcPr>
            <w:tcW w:w="12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方正仿宋_GBK" w:eastAsia="方正仿宋_GBK" w:hint="eastAsia"/>
                <w:color w:val="000000"/>
              </w:rPr>
              <w:t>是</w:t>
            </w:r>
          </w:p>
        </w:tc>
      </w:tr>
      <w:tr w:rsidR="001C122D" w:rsidRPr="00EE02AC" w:rsidTr="00EE02AC">
        <w:trPr>
          <w:trHeight w:val="870"/>
          <w:jc w:val="center"/>
        </w:trPr>
        <w:tc>
          <w:tcPr>
            <w:tcW w:w="8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1C122D" w:rsidRPr="00EE02AC" w:rsidRDefault="001C122D" w:rsidP="00EE02AC">
            <w:pPr>
              <w:spacing w:before="100" w:beforeAutospacing="1" w:after="100" w:afterAutospacing="1" w:line="300" w:lineRule="atLeast"/>
            </w:pPr>
            <w:r w:rsidRPr="00EE02AC">
              <w:rPr>
                <w:rFonts w:ascii="方正仿宋_GBK" w:eastAsia="方正仿宋_GBK" w:hint="eastAsia"/>
                <w:color w:val="000000"/>
              </w:rPr>
              <w:t>说明</w:t>
            </w:r>
          </w:p>
        </w:tc>
        <w:tc>
          <w:tcPr>
            <w:tcW w:w="9225" w:type="dxa"/>
            <w:gridSpan w:val="15"/>
            <w:tcBorders>
              <w:top w:val="nil"/>
              <w:left w:val="nil"/>
              <w:bottom w:val="single" w:sz="6" w:space="0" w:color="auto"/>
              <w:right w:val="single" w:sz="6" w:space="0" w:color="auto"/>
            </w:tcBorders>
            <w:tcMar>
              <w:top w:w="0" w:type="dxa"/>
              <w:left w:w="105" w:type="dxa"/>
              <w:bottom w:w="0" w:type="dxa"/>
              <w:right w:w="105" w:type="dxa"/>
            </w:tcMar>
            <w:vAlign w:val="center"/>
          </w:tcPr>
          <w:p w:rsidR="001C122D" w:rsidRPr="00EE02AC" w:rsidRDefault="001C122D" w:rsidP="00EE02AC"/>
        </w:tc>
      </w:tr>
      <w:tr w:rsidR="001C122D" w:rsidRPr="00EE02AC" w:rsidTr="00EE02AC">
        <w:trPr>
          <w:jc w:val="center"/>
        </w:trPr>
        <w:tc>
          <w:tcPr>
            <w:tcW w:w="840" w:type="dxa"/>
            <w:tcBorders>
              <w:top w:val="outset" w:sz="6" w:space="0" w:color="auto"/>
              <w:left w:val="outset" w:sz="6" w:space="0" w:color="auto"/>
              <w:bottom w:val="outset" w:sz="6" w:space="0" w:color="auto"/>
              <w:right w:val="outset" w:sz="6" w:space="0" w:color="auto"/>
            </w:tcBorders>
            <w:vAlign w:val="center"/>
          </w:tcPr>
          <w:p w:rsidR="001C122D" w:rsidRPr="00EE02AC" w:rsidRDefault="001C122D" w:rsidP="00EE02AC"/>
        </w:tc>
        <w:tc>
          <w:tcPr>
            <w:tcW w:w="750" w:type="dxa"/>
            <w:tcBorders>
              <w:top w:val="outset" w:sz="6" w:space="0" w:color="auto"/>
              <w:left w:val="outset" w:sz="6" w:space="0" w:color="auto"/>
              <w:bottom w:val="outset" w:sz="6" w:space="0" w:color="auto"/>
              <w:right w:val="outset" w:sz="6" w:space="0" w:color="auto"/>
            </w:tcBorders>
            <w:vAlign w:val="center"/>
          </w:tcPr>
          <w:p w:rsidR="001C122D" w:rsidRPr="00EE02AC" w:rsidRDefault="001C122D" w:rsidP="00EE02AC"/>
        </w:tc>
        <w:tc>
          <w:tcPr>
            <w:tcW w:w="540" w:type="dxa"/>
            <w:tcBorders>
              <w:top w:val="outset" w:sz="6" w:space="0" w:color="auto"/>
              <w:left w:val="outset" w:sz="6" w:space="0" w:color="auto"/>
              <w:bottom w:val="outset" w:sz="6" w:space="0" w:color="auto"/>
              <w:right w:val="outset" w:sz="6" w:space="0" w:color="auto"/>
            </w:tcBorders>
            <w:vAlign w:val="center"/>
          </w:tcPr>
          <w:p w:rsidR="001C122D" w:rsidRPr="00EE02AC" w:rsidRDefault="001C122D" w:rsidP="00EE02AC"/>
        </w:tc>
        <w:tc>
          <w:tcPr>
            <w:tcW w:w="165" w:type="dxa"/>
            <w:tcBorders>
              <w:top w:val="outset" w:sz="6" w:space="0" w:color="auto"/>
              <w:left w:val="outset" w:sz="6" w:space="0" w:color="auto"/>
              <w:bottom w:val="outset" w:sz="6" w:space="0" w:color="auto"/>
              <w:right w:val="outset" w:sz="6" w:space="0" w:color="auto"/>
            </w:tcBorders>
            <w:vAlign w:val="center"/>
          </w:tcPr>
          <w:p w:rsidR="001C122D" w:rsidRPr="00EE02AC" w:rsidRDefault="001C122D" w:rsidP="00EE02AC"/>
        </w:tc>
        <w:tc>
          <w:tcPr>
            <w:tcW w:w="255" w:type="dxa"/>
            <w:tcBorders>
              <w:top w:val="outset" w:sz="6" w:space="0" w:color="auto"/>
              <w:left w:val="outset" w:sz="6" w:space="0" w:color="auto"/>
              <w:bottom w:val="outset" w:sz="6" w:space="0" w:color="auto"/>
              <w:right w:val="outset" w:sz="6" w:space="0" w:color="auto"/>
            </w:tcBorders>
            <w:vAlign w:val="center"/>
          </w:tcPr>
          <w:p w:rsidR="001C122D" w:rsidRPr="00EE02AC" w:rsidRDefault="001C122D" w:rsidP="00EE02AC"/>
        </w:tc>
        <w:tc>
          <w:tcPr>
            <w:tcW w:w="450" w:type="dxa"/>
            <w:tcBorders>
              <w:top w:val="outset" w:sz="6" w:space="0" w:color="auto"/>
              <w:left w:val="outset" w:sz="6" w:space="0" w:color="auto"/>
              <w:bottom w:val="outset" w:sz="6" w:space="0" w:color="auto"/>
              <w:right w:val="outset" w:sz="6" w:space="0" w:color="auto"/>
            </w:tcBorders>
            <w:vAlign w:val="center"/>
          </w:tcPr>
          <w:p w:rsidR="001C122D" w:rsidRPr="00EE02AC" w:rsidRDefault="001C122D" w:rsidP="00EE02AC"/>
        </w:tc>
        <w:tc>
          <w:tcPr>
            <w:tcW w:w="144" w:type="dxa"/>
            <w:tcBorders>
              <w:top w:val="outset" w:sz="6" w:space="0" w:color="auto"/>
              <w:left w:val="outset" w:sz="6" w:space="0" w:color="auto"/>
              <w:bottom w:val="outset" w:sz="6" w:space="0" w:color="auto"/>
              <w:right w:val="outset" w:sz="6" w:space="0" w:color="auto"/>
            </w:tcBorders>
            <w:vAlign w:val="center"/>
          </w:tcPr>
          <w:p w:rsidR="001C122D" w:rsidRPr="00EE02AC" w:rsidRDefault="001C122D" w:rsidP="00EE02AC"/>
        </w:tc>
        <w:tc>
          <w:tcPr>
            <w:tcW w:w="225" w:type="dxa"/>
            <w:tcBorders>
              <w:top w:val="outset" w:sz="6" w:space="0" w:color="auto"/>
              <w:left w:val="outset" w:sz="6" w:space="0" w:color="auto"/>
              <w:bottom w:val="outset" w:sz="6" w:space="0" w:color="auto"/>
              <w:right w:val="outset" w:sz="6" w:space="0" w:color="auto"/>
            </w:tcBorders>
            <w:vAlign w:val="center"/>
          </w:tcPr>
          <w:p w:rsidR="001C122D" w:rsidRPr="00EE02AC" w:rsidRDefault="001C122D" w:rsidP="00EE02AC"/>
        </w:tc>
        <w:tc>
          <w:tcPr>
            <w:tcW w:w="345" w:type="dxa"/>
            <w:tcBorders>
              <w:top w:val="outset" w:sz="6" w:space="0" w:color="auto"/>
              <w:left w:val="outset" w:sz="6" w:space="0" w:color="auto"/>
              <w:bottom w:val="outset" w:sz="6" w:space="0" w:color="auto"/>
              <w:right w:val="outset" w:sz="6" w:space="0" w:color="auto"/>
            </w:tcBorders>
            <w:vAlign w:val="center"/>
          </w:tcPr>
          <w:p w:rsidR="001C122D" w:rsidRPr="00EE02AC" w:rsidRDefault="001C122D" w:rsidP="00EE02AC"/>
        </w:tc>
        <w:tc>
          <w:tcPr>
            <w:tcW w:w="705" w:type="dxa"/>
            <w:tcBorders>
              <w:top w:val="outset" w:sz="6" w:space="0" w:color="auto"/>
              <w:left w:val="outset" w:sz="6" w:space="0" w:color="auto"/>
              <w:bottom w:val="outset" w:sz="6" w:space="0" w:color="auto"/>
              <w:right w:val="outset" w:sz="6" w:space="0" w:color="auto"/>
            </w:tcBorders>
            <w:vAlign w:val="center"/>
          </w:tcPr>
          <w:p w:rsidR="001C122D" w:rsidRPr="00EE02AC" w:rsidRDefault="001C122D" w:rsidP="00EE02AC"/>
        </w:tc>
        <w:tc>
          <w:tcPr>
            <w:tcW w:w="1005" w:type="dxa"/>
            <w:tcBorders>
              <w:top w:val="outset" w:sz="6" w:space="0" w:color="auto"/>
              <w:left w:val="outset" w:sz="6" w:space="0" w:color="auto"/>
              <w:bottom w:val="outset" w:sz="6" w:space="0" w:color="auto"/>
              <w:right w:val="outset" w:sz="6" w:space="0" w:color="auto"/>
            </w:tcBorders>
            <w:vAlign w:val="center"/>
          </w:tcPr>
          <w:p w:rsidR="001C122D" w:rsidRPr="00EE02AC" w:rsidRDefault="001C122D" w:rsidP="00EE02AC"/>
        </w:tc>
        <w:tc>
          <w:tcPr>
            <w:tcW w:w="1095" w:type="dxa"/>
            <w:tcBorders>
              <w:top w:val="outset" w:sz="6" w:space="0" w:color="auto"/>
              <w:left w:val="outset" w:sz="6" w:space="0" w:color="auto"/>
              <w:bottom w:val="outset" w:sz="6" w:space="0" w:color="auto"/>
              <w:right w:val="outset" w:sz="6" w:space="0" w:color="auto"/>
            </w:tcBorders>
            <w:vAlign w:val="center"/>
          </w:tcPr>
          <w:p w:rsidR="001C122D" w:rsidRPr="00EE02AC" w:rsidRDefault="001C122D" w:rsidP="00EE02AC"/>
        </w:tc>
        <w:tc>
          <w:tcPr>
            <w:tcW w:w="930" w:type="dxa"/>
            <w:tcBorders>
              <w:top w:val="outset" w:sz="6" w:space="0" w:color="auto"/>
              <w:left w:val="outset" w:sz="6" w:space="0" w:color="auto"/>
              <w:bottom w:val="outset" w:sz="6" w:space="0" w:color="auto"/>
              <w:right w:val="outset" w:sz="6" w:space="0" w:color="auto"/>
            </w:tcBorders>
            <w:vAlign w:val="center"/>
          </w:tcPr>
          <w:p w:rsidR="001C122D" w:rsidRPr="00EE02AC" w:rsidRDefault="001C122D" w:rsidP="00EE02AC"/>
        </w:tc>
        <w:tc>
          <w:tcPr>
            <w:tcW w:w="420" w:type="dxa"/>
            <w:tcBorders>
              <w:top w:val="outset" w:sz="6" w:space="0" w:color="auto"/>
              <w:left w:val="outset" w:sz="6" w:space="0" w:color="auto"/>
              <w:bottom w:val="outset" w:sz="6" w:space="0" w:color="auto"/>
              <w:right w:val="outset" w:sz="6" w:space="0" w:color="auto"/>
            </w:tcBorders>
            <w:vAlign w:val="center"/>
          </w:tcPr>
          <w:p w:rsidR="001C122D" w:rsidRPr="00EE02AC" w:rsidRDefault="001C122D" w:rsidP="00EE02AC"/>
        </w:tc>
        <w:tc>
          <w:tcPr>
            <w:tcW w:w="990" w:type="dxa"/>
            <w:tcBorders>
              <w:top w:val="outset" w:sz="6" w:space="0" w:color="auto"/>
              <w:left w:val="outset" w:sz="6" w:space="0" w:color="auto"/>
              <w:bottom w:val="outset" w:sz="6" w:space="0" w:color="auto"/>
              <w:right w:val="outset" w:sz="6" w:space="0" w:color="auto"/>
            </w:tcBorders>
            <w:vAlign w:val="center"/>
          </w:tcPr>
          <w:p w:rsidR="001C122D" w:rsidRPr="00EE02AC" w:rsidRDefault="001C122D" w:rsidP="00EE02AC"/>
        </w:tc>
        <w:tc>
          <w:tcPr>
            <w:tcW w:w="1230" w:type="dxa"/>
            <w:tcBorders>
              <w:top w:val="outset" w:sz="6" w:space="0" w:color="auto"/>
              <w:left w:val="outset" w:sz="6" w:space="0" w:color="auto"/>
              <w:bottom w:val="outset" w:sz="6" w:space="0" w:color="auto"/>
              <w:right w:val="outset" w:sz="6" w:space="0" w:color="auto"/>
            </w:tcBorders>
            <w:vAlign w:val="center"/>
          </w:tcPr>
          <w:p w:rsidR="001C122D" w:rsidRPr="00EE02AC" w:rsidRDefault="001C122D" w:rsidP="00EE02AC"/>
        </w:tc>
      </w:tr>
    </w:tbl>
    <w:p w:rsidR="001C122D" w:rsidRDefault="001C122D" w:rsidP="00EE02AC">
      <w:pPr>
        <w:spacing w:after="100" w:afterAutospacing="1" w:line="555" w:lineRule="atLeast"/>
        <w:ind w:firstLine="540"/>
      </w:pPr>
      <w:r w:rsidRPr="00EE02AC">
        <w:rPr>
          <w:rFonts w:ascii="Times New Roman" w:hAnsi="Times New Roman" w:cs="Times New Roman"/>
          <w:sz w:val="27"/>
          <w:szCs w:val="27"/>
          <w:shd w:val="clear" w:color="auto" w:fill="FFFFFF"/>
        </w:rPr>
        <w:t> </w:t>
      </w:r>
    </w:p>
    <w:p w:rsidR="001C122D" w:rsidRDefault="001C122D" w:rsidP="00EE02AC">
      <w:pPr>
        <w:spacing w:after="100" w:afterAutospacing="1" w:line="555" w:lineRule="atLeast"/>
        <w:ind w:firstLine="540"/>
      </w:pPr>
      <w:r w:rsidRPr="00EE02AC">
        <w:rPr>
          <w:rFonts w:ascii="Times New Roman" w:hAnsi="Times New Roman" w:cs="Times New Roman"/>
          <w:sz w:val="27"/>
          <w:szCs w:val="27"/>
          <w:shd w:val="clear" w:color="auto" w:fill="FFFFFF"/>
        </w:rPr>
        <w:t> </w:t>
      </w:r>
      <w:r w:rsidRPr="00EE02AC">
        <w:rPr>
          <w:sz w:val="27"/>
          <w:szCs w:val="27"/>
          <w:shd w:val="clear" w:color="auto" w:fill="FFFFFF"/>
        </w:rPr>
        <w:t xml:space="preserve"> </w:t>
      </w:r>
      <w:r w:rsidRPr="00EE02AC">
        <w:rPr>
          <w:rFonts w:hint="eastAsia"/>
          <w:sz w:val="27"/>
          <w:szCs w:val="27"/>
          <w:shd w:val="clear" w:color="auto" w:fill="FFFFFF"/>
        </w:rPr>
        <w:t>六、专业名词解释</w:t>
      </w:r>
    </w:p>
    <w:p w:rsidR="001C122D" w:rsidRDefault="001C122D" w:rsidP="00EE02AC">
      <w:pPr>
        <w:spacing w:after="100" w:afterAutospacing="1" w:line="555" w:lineRule="atLeast"/>
        <w:ind w:firstLine="540"/>
      </w:pPr>
      <w:r w:rsidRPr="00EE02AC">
        <w:rPr>
          <w:rFonts w:ascii="Times New Roman" w:hAnsi="Times New Roman" w:cs="Times New Roman"/>
          <w:sz w:val="27"/>
          <w:szCs w:val="27"/>
          <w:shd w:val="clear" w:color="auto" w:fill="FFFFFF"/>
        </w:rPr>
        <w:t> </w:t>
      </w:r>
      <w:r w:rsidRPr="00EE02AC">
        <w:rPr>
          <w:sz w:val="27"/>
          <w:szCs w:val="27"/>
          <w:shd w:val="clear" w:color="auto" w:fill="FFFFFF"/>
        </w:rPr>
        <w:t xml:space="preserve"> </w:t>
      </w:r>
      <w:r w:rsidRPr="00EE02AC">
        <w:rPr>
          <w:rFonts w:hint="eastAsia"/>
          <w:sz w:val="27"/>
          <w:szCs w:val="27"/>
          <w:shd w:val="clear" w:color="auto" w:fill="FFFFFF"/>
        </w:rPr>
        <w:t>以下为常见专业名词解释目录，仅供参考，部门应根据实际情况进行解释和增减。比如可将类级功能科目和经济科目细化解释到项级。若有删减注意调整段落序号。</w:t>
      </w:r>
    </w:p>
    <w:p w:rsidR="001C122D" w:rsidRDefault="001C122D" w:rsidP="00EE02AC">
      <w:pPr>
        <w:spacing w:after="100" w:afterAutospacing="1" w:line="555" w:lineRule="atLeast"/>
        <w:ind w:firstLine="540"/>
      </w:pPr>
      <w:r w:rsidRPr="00EE02AC">
        <w:rPr>
          <w:rFonts w:ascii="Times New Roman" w:hAnsi="Times New Roman" w:cs="Times New Roman"/>
          <w:sz w:val="27"/>
          <w:szCs w:val="27"/>
          <w:shd w:val="clear" w:color="auto" w:fill="FFFFFF"/>
        </w:rPr>
        <w:t> </w:t>
      </w:r>
      <w:r w:rsidRPr="00EE02AC">
        <w:rPr>
          <w:sz w:val="27"/>
          <w:szCs w:val="27"/>
          <w:shd w:val="clear" w:color="auto" w:fill="FFFFFF"/>
        </w:rPr>
        <w:t xml:space="preserve"> </w:t>
      </w:r>
      <w:r w:rsidRPr="00EE02AC">
        <w:rPr>
          <w:rFonts w:hint="eastAsia"/>
          <w:sz w:val="27"/>
          <w:szCs w:val="27"/>
          <w:shd w:val="clear" w:color="auto" w:fill="FFFFFF"/>
        </w:rPr>
        <w:t>（一）财政拨款收入：指本年度从本级财政部门取得的财政拨款，包括一般公共预算财政拨款和政府性基金预算财政拨款。</w:t>
      </w:r>
    </w:p>
    <w:p w:rsidR="001C122D" w:rsidRDefault="001C122D" w:rsidP="00EE02AC">
      <w:pPr>
        <w:spacing w:after="100" w:afterAutospacing="1" w:line="555" w:lineRule="atLeast"/>
        <w:ind w:firstLine="540"/>
      </w:pPr>
      <w:r w:rsidRPr="00EE02AC">
        <w:rPr>
          <w:rFonts w:ascii="Times New Roman" w:hAnsi="Times New Roman" w:cs="Times New Roman"/>
          <w:sz w:val="27"/>
          <w:szCs w:val="27"/>
          <w:shd w:val="clear" w:color="auto" w:fill="FFFFFF"/>
        </w:rPr>
        <w:t> </w:t>
      </w:r>
      <w:r w:rsidRPr="00EE02AC">
        <w:rPr>
          <w:sz w:val="27"/>
          <w:szCs w:val="27"/>
          <w:shd w:val="clear" w:color="auto" w:fill="FFFFFF"/>
        </w:rPr>
        <w:t xml:space="preserve"> </w:t>
      </w:r>
      <w:r w:rsidRPr="00EE02AC">
        <w:rPr>
          <w:rFonts w:hint="eastAsia"/>
          <w:sz w:val="27"/>
          <w:szCs w:val="27"/>
          <w:shd w:val="clear" w:color="auto" w:fill="FFFFFF"/>
        </w:rPr>
        <w:t>（二）事业收入：指事业单位开展专业业务活动极其辅助活动取得的现金流入；事业单位受到的财政专户实际情况核拨的教育收费等资金在此反映。</w:t>
      </w:r>
    </w:p>
    <w:p w:rsidR="001C122D" w:rsidRDefault="001C122D" w:rsidP="00EE02AC">
      <w:pPr>
        <w:spacing w:after="100" w:afterAutospacing="1" w:line="555" w:lineRule="atLeast"/>
        <w:ind w:firstLine="540"/>
      </w:pPr>
      <w:r w:rsidRPr="00EE02AC">
        <w:rPr>
          <w:rFonts w:ascii="Times New Roman" w:hAnsi="Times New Roman" w:cs="Times New Roman"/>
          <w:sz w:val="27"/>
          <w:szCs w:val="27"/>
          <w:shd w:val="clear" w:color="auto" w:fill="FFFFFF"/>
        </w:rPr>
        <w:t> </w:t>
      </w:r>
      <w:r w:rsidRPr="00EE02AC">
        <w:rPr>
          <w:sz w:val="27"/>
          <w:szCs w:val="27"/>
          <w:shd w:val="clear" w:color="auto" w:fill="FFFFFF"/>
        </w:rPr>
        <w:t xml:space="preserve"> </w:t>
      </w:r>
      <w:r w:rsidRPr="00EE02AC">
        <w:rPr>
          <w:rFonts w:hint="eastAsia"/>
          <w:sz w:val="27"/>
          <w:szCs w:val="27"/>
          <w:shd w:val="clear" w:color="auto" w:fill="FFFFFF"/>
        </w:rPr>
        <w:t>（三）经营收入：指事业单位在专业业务活动极其辅助活动之外开展非独立核算经营活动取得的现金流入。</w:t>
      </w:r>
    </w:p>
    <w:p w:rsidR="001C122D" w:rsidRDefault="001C122D" w:rsidP="00EE02AC">
      <w:pPr>
        <w:spacing w:after="100" w:afterAutospacing="1" w:line="555" w:lineRule="atLeast"/>
        <w:ind w:firstLine="540"/>
      </w:pPr>
      <w:r w:rsidRPr="00EE02AC">
        <w:rPr>
          <w:rFonts w:ascii="Times New Roman" w:hAnsi="Times New Roman" w:cs="Times New Roman"/>
          <w:sz w:val="27"/>
          <w:szCs w:val="27"/>
          <w:shd w:val="clear" w:color="auto" w:fill="FFFFFF"/>
        </w:rPr>
        <w:t> </w:t>
      </w:r>
      <w:r w:rsidRPr="00EE02AC">
        <w:rPr>
          <w:sz w:val="27"/>
          <w:szCs w:val="27"/>
          <w:shd w:val="clear" w:color="auto" w:fill="FFFFFF"/>
        </w:rPr>
        <w:t xml:space="preserve"> </w:t>
      </w:r>
      <w:r w:rsidRPr="00EE02AC">
        <w:rPr>
          <w:rFonts w:hint="eastAsia"/>
          <w:sz w:val="27"/>
          <w:szCs w:val="27"/>
          <w:shd w:val="clear" w:color="auto" w:fill="FFFFFF"/>
        </w:rPr>
        <w:t>（四）其他收入：指单位取得的除</w:t>
      </w:r>
      <w:r w:rsidRPr="00EE02AC">
        <w:rPr>
          <w:sz w:val="27"/>
          <w:szCs w:val="27"/>
          <w:shd w:val="clear" w:color="auto" w:fill="FFFFFF"/>
        </w:rPr>
        <w:t>“</w:t>
      </w:r>
      <w:r w:rsidRPr="00EE02AC">
        <w:rPr>
          <w:rFonts w:hint="eastAsia"/>
          <w:sz w:val="27"/>
          <w:szCs w:val="27"/>
          <w:shd w:val="clear" w:color="auto" w:fill="FFFFFF"/>
        </w:rPr>
        <w:t>财政拨款收入</w:t>
      </w:r>
      <w:r w:rsidRPr="00EE02AC">
        <w:rPr>
          <w:sz w:val="27"/>
          <w:szCs w:val="27"/>
          <w:shd w:val="clear" w:color="auto" w:fill="FFFFFF"/>
        </w:rPr>
        <w:t>”</w:t>
      </w:r>
      <w:r w:rsidRPr="00EE02AC">
        <w:rPr>
          <w:rFonts w:hint="eastAsia"/>
          <w:sz w:val="27"/>
          <w:szCs w:val="27"/>
          <w:shd w:val="clear" w:color="auto" w:fill="FFFFFF"/>
        </w:rPr>
        <w:t>、</w:t>
      </w:r>
      <w:r w:rsidRPr="00EE02AC">
        <w:rPr>
          <w:sz w:val="27"/>
          <w:szCs w:val="27"/>
          <w:shd w:val="clear" w:color="auto" w:fill="FFFFFF"/>
        </w:rPr>
        <w:t>“</w:t>
      </w:r>
      <w:r w:rsidRPr="00EE02AC">
        <w:rPr>
          <w:rFonts w:hint="eastAsia"/>
          <w:sz w:val="27"/>
          <w:szCs w:val="27"/>
          <w:shd w:val="clear" w:color="auto" w:fill="FFFFFF"/>
        </w:rPr>
        <w:t>事业收入</w:t>
      </w:r>
      <w:r w:rsidRPr="00EE02AC">
        <w:rPr>
          <w:sz w:val="27"/>
          <w:szCs w:val="27"/>
          <w:shd w:val="clear" w:color="auto" w:fill="FFFFFF"/>
        </w:rPr>
        <w:t>”</w:t>
      </w:r>
      <w:r w:rsidRPr="00EE02AC">
        <w:rPr>
          <w:rFonts w:hint="eastAsia"/>
          <w:sz w:val="27"/>
          <w:szCs w:val="27"/>
          <w:shd w:val="clear" w:color="auto" w:fill="FFFFFF"/>
        </w:rPr>
        <w:t>、</w:t>
      </w:r>
      <w:r w:rsidRPr="00EE02AC">
        <w:rPr>
          <w:sz w:val="27"/>
          <w:szCs w:val="27"/>
          <w:shd w:val="clear" w:color="auto" w:fill="FFFFFF"/>
        </w:rPr>
        <w:t>“</w:t>
      </w:r>
      <w:r w:rsidRPr="00EE02AC">
        <w:rPr>
          <w:rFonts w:hint="eastAsia"/>
          <w:sz w:val="27"/>
          <w:szCs w:val="27"/>
          <w:shd w:val="clear" w:color="auto" w:fill="FFFFFF"/>
        </w:rPr>
        <w:t>经营收入</w:t>
      </w:r>
      <w:r w:rsidRPr="00EE02AC">
        <w:rPr>
          <w:sz w:val="27"/>
          <w:szCs w:val="27"/>
          <w:shd w:val="clear" w:color="auto" w:fill="FFFFFF"/>
        </w:rPr>
        <w:t>”</w:t>
      </w:r>
      <w:r w:rsidRPr="00EE02AC">
        <w:rPr>
          <w:rFonts w:hint="eastAsia"/>
          <w:sz w:val="27"/>
          <w:szCs w:val="27"/>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受到的财政专户管理资金反映在本项内。</w:t>
      </w:r>
    </w:p>
    <w:p w:rsidR="001C122D" w:rsidRDefault="001C122D" w:rsidP="00EE02AC">
      <w:pPr>
        <w:spacing w:after="100" w:afterAutospacing="1" w:line="555" w:lineRule="atLeast"/>
        <w:ind w:firstLine="540"/>
      </w:pPr>
      <w:r w:rsidRPr="00EE02AC">
        <w:rPr>
          <w:rFonts w:ascii="Times New Roman" w:hAnsi="Times New Roman" w:cs="Times New Roman"/>
          <w:sz w:val="27"/>
          <w:szCs w:val="27"/>
          <w:shd w:val="clear" w:color="auto" w:fill="FFFFFF"/>
        </w:rPr>
        <w:t> </w:t>
      </w:r>
      <w:r w:rsidRPr="00EE02AC">
        <w:rPr>
          <w:sz w:val="27"/>
          <w:szCs w:val="27"/>
          <w:shd w:val="clear" w:color="auto" w:fill="FFFFFF"/>
        </w:rPr>
        <w:t xml:space="preserve"> </w:t>
      </w:r>
      <w:r w:rsidRPr="00EE02AC">
        <w:rPr>
          <w:rFonts w:hint="eastAsia"/>
          <w:sz w:val="27"/>
          <w:szCs w:val="27"/>
          <w:shd w:val="clear" w:color="auto" w:fill="FFFFFF"/>
        </w:rPr>
        <w:t>（五）使用非财政拨款结余：指单位在当年的</w:t>
      </w:r>
      <w:r w:rsidRPr="00EE02AC">
        <w:rPr>
          <w:sz w:val="27"/>
          <w:szCs w:val="27"/>
          <w:shd w:val="clear" w:color="auto" w:fill="FFFFFF"/>
        </w:rPr>
        <w:t>“</w:t>
      </w:r>
      <w:r w:rsidRPr="00EE02AC">
        <w:rPr>
          <w:rFonts w:hint="eastAsia"/>
          <w:sz w:val="27"/>
          <w:szCs w:val="27"/>
          <w:shd w:val="clear" w:color="auto" w:fill="FFFFFF"/>
        </w:rPr>
        <w:t>财政拨款收入</w:t>
      </w:r>
      <w:r w:rsidRPr="00EE02AC">
        <w:rPr>
          <w:sz w:val="27"/>
          <w:szCs w:val="27"/>
          <w:shd w:val="clear" w:color="auto" w:fill="FFFFFF"/>
        </w:rPr>
        <w:t>”</w:t>
      </w:r>
      <w:r w:rsidRPr="00EE02AC">
        <w:rPr>
          <w:rFonts w:hint="eastAsia"/>
          <w:sz w:val="27"/>
          <w:szCs w:val="27"/>
          <w:shd w:val="clear" w:color="auto" w:fill="FFFFFF"/>
        </w:rPr>
        <w:t>、</w:t>
      </w:r>
      <w:r w:rsidRPr="00EE02AC">
        <w:rPr>
          <w:sz w:val="27"/>
          <w:szCs w:val="27"/>
          <w:shd w:val="clear" w:color="auto" w:fill="FFFFFF"/>
        </w:rPr>
        <w:t>“</w:t>
      </w:r>
      <w:r w:rsidRPr="00EE02AC">
        <w:rPr>
          <w:rFonts w:hint="eastAsia"/>
          <w:sz w:val="27"/>
          <w:szCs w:val="27"/>
          <w:shd w:val="clear" w:color="auto" w:fill="FFFFFF"/>
        </w:rPr>
        <w:t>事业收入</w:t>
      </w:r>
      <w:r w:rsidRPr="00EE02AC">
        <w:rPr>
          <w:sz w:val="27"/>
          <w:szCs w:val="27"/>
          <w:shd w:val="clear" w:color="auto" w:fill="FFFFFF"/>
        </w:rPr>
        <w:t>”</w:t>
      </w:r>
      <w:r w:rsidRPr="00EE02AC">
        <w:rPr>
          <w:rFonts w:hint="eastAsia"/>
          <w:sz w:val="27"/>
          <w:szCs w:val="27"/>
          <w:shd w:val="clear" w:color="auto" w:fill="FFFFFF"/>
        </w:rPr>
        <w:t>、</w:t>
      </w:r>
      <w:r w:rsidRPr="00EE02AC">
        <w:rPr>
          <w:sz w:val="27"/>
          <w:szCs w:val="27"/>
          <w:shd w:val="clear" w:color="auto" w:fill="FFFFFF"/>
        </w:rPr>
        <w:t>“</w:t>
      </w:r>
      <w:r w:rsidRPr="00EE02AC">
        <w:rPr>
          <w:rFonts w:hint="eastAsia"/>
          <w:sz w:val="27"/>
          <w:szCs w:val="27"/>
          <w:shd w:val="clear" w:color="auto" w:fill="FFFFFF"/>
        </w:rPr>
        <w:t>经营收入</w:t>
      </w:r>
      <w:r w:rsidRPr="00EE02AC">
        <w:rPr>
          <w:sz w:val="27"/>
          <w:szCs w:val="27"/>
          <w:shd w:val="clear" w:color="auto" w:fill="FFFFFF"/>
        </w:rPr>
        <w:t>”</w:t>
      </w:r>
      <w:r w:rsidRPr="00EE02AC">
        <w:rPr>
          <w:rFonts w:hint="eastAsia"/>
          <w:sz w:val="27"/>
          <w:szCs w:val="27"/>
          <w:shd w:val="clear" w:color="auto" w:fill="FFFFFF"/>
        </w:rPr>
        <w:t>、</w:t>
      </w:r>
      <w:r w:rsidRPr="00EE02AC">
        <w:rPr>
          <w:sz w:val="27"/>
          <w:szCs w:val="27"/>
          <w:shd w:val="clear" w:color="auto" w:fill="FFFFFF"/>
        </w:rPr>
        <w:t>“</w:t>
      </w:r>
      <w:r w:rsidRPr="00EE02AC">
        <w:rPr>
          <w:rFonts w:hint="eastAsia"/>
          <w:sz w:val="27"/>
          <w:szCs w:val="27"/>
          <w:shd w:val="clear" w:color="auto" w:fill="FFFFFF"/>
        </w:rPr>
        <w:t>其他收入</w:t>
      </w:r>
      <w:r w:rsidRPr="00EE02AC">
        <w:rPr>
          <w:sz w:val="27"/>
          <w:szCs w:val="27"/>
          <w:shd w:val="clear" w:color="auto" w:fill="FFFFFF"/>
        </w:rPr>
        <w:t>”</w:t>
      </w:r>
      <w:r w:rsidRPr="00EE02AC">
        <w:rPr>
          <w:rFonts w:hint="eastAsia"/>
          <w:sz w:val="27"/>
          <w:szCs w:val="27"/>
          <w:shd w:val="clear" w:color="auto" w:fill="FFFFFF"/>
        </w:rPr>
        <w:t>等不足以安排当年支出的情况下，使用以前年度积累的非财政拨款结余弥补本年度收支缺口的资金。</w:t>
      </w:r>
    </w:p>
    <w:p w:rsidR="001C122D" w:rsidRDefault="001C122D" w:rsidP="00EE02AC">
      <w:pPr>
        <w:spacing w:after="100" w:afterAutospacing="1" w:line="555" w:lineRule="atLeast"/>
        <w:ind w:firstLine="540"/>
      </w:pPr>
      <w:r w:rsidRPr="00EE02AC">
        <w:rPr>
          <w:rFonts w:ascii="Times New Roman" w:hAnsi="Times New Roman" w:cs="Times New Roman"/>
          <w:sz w:val="27"/>
          <w:szCs w:val="27"/>
          <w:shd w:val="clear" w:color="auto" w:fill="FFFFFF"/>
        </w:rPr>
        <w:t> </w:t>
      </w:r>
      <w:r w:rsidRPr="00EE02AC">
        <w:rPr>
          <w:sz w:val="27"/>
          <w:szCs w:val="27"/>
          <w:shd w:val="clear" w:color="auto" w:fill="FFFFFF"/>
        </w:rPr>
        <w:t xml:space="preserve"> </w:t>
      </w:r>
      <w:r w:rsidRPr="00EE02AC">
        <w:rPr>
          <w:rFonts w:hint="eastAsia"/>
          <w:sz w:val="27"/>
          <w:szCs w:val="27"/>
          <w:shd w:val="clear" w:color="auto" w:fill="FFFFFF"/>
        </w:rPr>
        <w:t>（六）年初结转和结余：指单位上年结转本年使用的基本支出结转、项目支出结转和结余、经营结余。</w:t>
      </w:r>
    </w:p>
    <w:p w:rsidR="001C122D" w:rsidRDefault="001C122D" w:rsidP="00EE02AC">
      <w:pPr>
        <w:spacing w:after="100" w:afterAutospacing="1" w:line="555" w:lineRule="atLeast"/>
        <w:ind w:firstLine="540"/>
      </w:pPr>
      <w:r w:rsidRPr="00EE02AC">
        <w:rPr>
          <w:rFonts w:ascii="Times New Roman" w:hAnsi="Times New Roman" w:cs="Times New Roman"/>
          <w:sz w:val="27"/>
          <w:szCs w:val="27"/>
          <w:shd w:val="clear" w:color="auto" w:fill="FFFFFF"/>
        </w:rPr>
        <w:t> </w:t>
      </w:r>
      <w:r w:rsidRPr="00EE02AC">
        <w:rPr>
          <w:sz w:val="27"/>
          <w:szCs w:val="27"/>
          <w:shd w:val="clear" w:color="auto" w:fill="FFFFFF"/>
        </w:rPr>
        <w:t xml:space="preserve"> </w:t>
      </w:r>
      <w:r w:rsidRPr="00EE02AC">
        <w:rPr>
          <w:rFonts w:hint="eastAsia"/>
          <w:sz w:val="27"/>
          <w:szCs w:val="27"/>
          <w:shd w:val="clear" w:color="auto" w:fill="FFFFFF"/>
        </w:rPr>
        <w:t>（七）结余分配：指单位按照国家有关规定，缴纳所得税、提取专用基金、转入非财政拨款结余等当年结余的分配情况。</w:t>
      </w:r>
    </w:p>
    <w:p w:rsidR="001C122D" w:rsidRDefault="001C122D" w:rsidP="00EE02AC">
      <w:pPr>
        <w:spacing w:after="100" w:afterAutospacing="1" w:line="555" w:lineRule="atLeast"/>
        <w:ind w:firstLine="540"/>
      </w:pPr>
      <w:r w:rsidRPr="00EE02AC">
        <w:rPr>
          <w:rFonts w:ascii="Times New Roman" w:hAnsi="Times New Roman" w:cs="Times New Roman"/>
          <w:sz w:val="27"/>
          <w:szCs w:val="27"/>
          <w:shd w:val="clear" w:color="auto" w:fill="FFFFFF"/>
        </w:rPr>
        <w:t> </w:t>
      </w:r>
      <w:r w:rsidRPr="00EE02AC">
        <w:rPr>
          <w:sz w:val="27"/>
          <w:szCs w:val="27"/>
          <w:shd w:val="clear" w:color="auto" w:fill="FFFFFF"/>
        </w:rPr>
        <w:t xml:space="preserve"> </w:t>
      </w:r>
      <w:r w:rsidRPr="00EE02AC">
        <w:rPr>
          <w:rFonts w:hint="eastAsia"/>
          <w:sz w:val="27"/>
          <w:szCs w:val="27"/>
          <w:shd w:val="clear" w:color="auto" w:fill="FFFFFF"/>
        </w:rPr>
        <w:t>（八）年末结转和结余：指单位结转下年的基本支出结转、项目支出结转和结余、经营结余。</w:t>
      </w:r>
    </w:p>
    <w:p w:rsidR="001C122D" w:rsidRDefault="001C122D" w:rsidP="00EE02AC">
      <w:pPr>
        <w:spacing w:after="100" w:afterAutospacing="1" w:line="555" w:lineRule="atLeast"/>
        <w:ind w:firstLine="540"/>
      </w:pPr>
      <w:r w:rsidRPr="00EE02AC">
        <w:rPr>
          <w:rFonts w:ascii="Times New Roman" w:hAnsi="Times New Roman" w:cs="Times New Roman"/>
          <w:sz w:val="27"/>
          <w:szCs w:val="27"/>
          <w:shd w:val="clear" w:color="auto" w:fill="FFFFFF"/>
        </w:rPr>
        <w:t> </w:t>
      </w:r>
      <w:r w:rsidRPr="00EE02AC">
        <w:rPr>
          <w:sz w:val="27"/>
          <w:szCs w:val="27"/>
          <w:shd w:val="clear" w:color="auto" w:fill="FFFFFF"/>
        </w:rPr>
        <w:t xml:space="preserve"> </w:t>
      </w:r>
      <w:r w:rsidRPr="00EE02AC">
        <w:rPr>
          <w:rFonts w:hint="eastAsia"/>
          <w:sz w:val="27"/>
          <w:szCs w:val="27"/>
          <w:shd w:val="clear" w:color="auto" w:fill="FFFFFF"/>
        </w:rPr>
        <w:t>（九）基本支出：指为保障机构正常运转、完成日常工作任务而发生的人员经费和公用经费。其中：人员经费指政府收支分类经济科目中的</w:t>
      </w:r>
      <w:r w:rsidRPr="00EE02AC">
        <w:rPr>
          <w:sz w:val="27"/>
          <w:szCs w:val="27"/>
          <w:shd w:val="clear" w:color="auto" w:fill="FFFFFF"/>
        </w:rPr>
        <w:t>“</w:t>
      </w:r>
      <w:r w:rsidRPr="00EE02AC">
        <w:rPr>
          <w:rFonts w:hint="eastAsia"/>
          <w:sz w:val="27"/>
          <w:szCs w:val="27"/>
          <w:shd w:val="clear" w:color="auto" w:fill="FFFFFF"/>
        </w:rPr>
        <w:t>工资福利支出</w:t>
      </w:r>
      <w:r w:rsidRPr="00EE02AC">
        <w:rPr>
          <w:sz w:val="27"/>
          <w:szCs w:val="27"/>
          <w:shd w:val="clear" w:color="auto" w:fill="FFFFFF"/>
        </w:rPr>
        <w:t>”</w:t>
      </w:r>
      <w:r w:rsidRPr="00EE02AC">
        <w:rPr>
          <w:rFonts w:hint="eastAsia"/>
          <w:sz w:val="27"/>
          <w:szCs w:val="27"/>
          <w:shd w:val="clear" w:color="auto" w:fill="FFFFFF"/>
        </w:rPr>
        <w:t>和</w:t>
      </w:r>
      <w:r w:rsidRPr="00EE02AC">
        <w:rPr>
          <w:sz w:val="27"/>
          <w:szCs w:val="27"/>
          <w:shd w:val="clear" w:color="auto" w:fill="FFFFFF"/>
        </w:rPr>
        <w:t>“</w:t>
      </w:r>
      <w:r w:rsidRPr="00EE02AC">
        <w:rPr>
          <w:rFonts w:hint="eastAsia"/>
          <w:sz w:val="27"/>
          <w:szCs w:val="27"/>
          <w:shd w:val="clear" w:color="auto" w:fill="FFFFFF"/>
        </w:rPr>
        <w:t>对个人和家庭的补助</w:t>
      </w:r>
      <w:r w:rsidRPr="00EE02AC">
        <w:rPr>
          <w:sz w:val="27"/>
          <w:szCs w:val="27"/>
          <w:shd w:val="clear" w:color="auto" w:fill="FFFFFF"/>
        </w:rPr>
        <w:t>”</w:t>
      </w:r>
      <w:r w:rsidRPr="00EE02AC">
        <w:rPr>
          <w:rFonts w:hint="eastAsia"/>
          <w:sz w:val="27"/>
          <w:szCs w:val="27"/>
          <w:shd w:val="clear" w:color="auto" w:fill="FFFFFF"/>
        </w:rPr>
        <w:t>；公用经费指政府收支分类经济科目中除</w:t>
      </w:r>
      <w:r w:rsidRPr="00EE02AC">
        <w:rPr>
          <w:sz w:val="27"/>
          <w:szCs w:val="27"/>
          <w:shd w:val="clear" w:color="auto" w:fill="FFFFFF"/>
        </w:rPr>
        <w:t>“</w:t>
      </w:r>
      <w:r w:rsidRPr="00EE02AC">
        <w:rPr>
          <w:rFonts w:hint="eastAsia"/>
          <w:sz w:val="27"/>
          <w:szCs w:val="27"/>
          <w:shd w:val="clear" w:color="auto" w:fill="FFFFFF"/>
        </w:rPr>
        <w:t>工资福利支出</w:t>
      </w:r>
      <w:r w:rsidRPr="00EE02AC">
        <w:rPr>
          <w:sz w:val="27"/>
          <w:szCs w:val="27"/>
          <w:shd w:val="clear" w:color="auto" w:fill="FFFFFF"/>
        </w:rPr>
        <w:t>”</w:t>
      </w:r>
      <w:r w:rsidRPr="00EE02AC">
        <w:rPr>
          <w:rFonts w:hint="eastAsia"/>
          <w:sz w:val="27"/>
          <w:szCs w:val="27"/>
          <w:shd w:val="clear" w:color="auto" w:fill="FFFFFF"/>
        </w:rPr>
        <w:t>和</w:t>
      </w:r>
      <w:r w:rsidRPr="00EE02AC">
        <w:rPr>
          <w:sz w:val="27"/>
          <w:szCs w:val="27"/>
          <w:shd w:val="clear" w:color="auto" w:fill="FFFFFF"/>
        </w:rPr>
        <w:t>“</w:t>
      </w:r>
      <w:r w:rsidRPr="00EE02AC">
        <w:rPr>
          <w:rFonts w:hint="eastAsia"/>
          <w:sz w:val="27"/>
          <w:szCs w:val="27"/>
          <w:shd w:val="clear" w:color="auto" w:fill="FFFFFF"/>
        </w:rPr>
        <w:t>对个人和家庭的补助</w:t>
      </w:r>
      <w:r w:rsidRPr="00EE02AC">
        <w:rPr>
          <w:sz w:val="27"/>
          <w:szCs w:val="27"/>
          <w:shd w:val="clear" w:color="auto" w:fill="FFFFFF"/>
        </w:rPr>
        <w:t>”</w:t>
      </w:r>
      <w:r w:rsidRPr="00EE02AC">
        <w:rPr>
          <w:rFonts w:hint="eastAsia"/>
          <w:sz w:val="27"/>
          <w:szCs w:val="27"/>
          <w:shd w:val="clear" w:color="auto" w:fill="FFFFFF"/>
        </w:rPr>
        <w:t>外的其他支出。</w:t>
      </w:r>
    </w:p>
    <w:p w:rsidR="001C122D" w:rsidRDefault="001C122D" w:rsidP="00EE02AC">
      <w:pPr>
        <w:spacing w:after="100" w:afterAutospacing="1" w:line="555" w:lineRule="atLeast"/>
        <w:ind w:firstLine="540"/>
      </w:pPr>
      <w:r w:rsidRPr="00EE02AC">
        <w:rPr>
          <w:rFonts w:ascii="Times New Roman" w:hAnsi="Times New Roman" w:cs="Times New Roman"/>
          <w:sz w:val="27"/>
          <w:szCs w:val="27"/>
          <w:shd w:val="clear" w:color="auto" w:fill="FFFFFF"/>
        </w:rPr>
        <w:t> </w:t>
      </w:r>
      <w:r w:rsidRPr="00EE02AC">
        <w:rPr>
          <w:sz w:val="27"/>
          <w:szCs w:val="27"/>
          <w:shd w:val="clear" w:color="auto" w:fill="FFFFFF"/>
        </w:rPr>
        <w:t xml:space="preserve"> </w:t>
      </w:r>
      <w:r w:rsidRPr="00EE02AC">
        <w:rPr>
          <w:rFonts w:hint="eastAsia"/>
          <w:sz w:val="27"/>
          <w:szCs w:val="27"/>
          <w:shd w:val="clear" w:color="auto" w:fill="FFFFFF"/>
        </w:rPr>
        <w:t>（十）项目支出：指在基本支出之外为完成特定行政任务和事业发展目标所发生的支出。</w:t>
      </w:r>
    </w:p>
    <w:p w:rsidR="001C122D" w:rsidRDefault="001C122D" w:rsidP="00EE02AC">
      <w:pPr>
        <w:spacing w:after="100" w:afterAutospacing="1" w:line="555" w:lineRule="atLeast"/>
        <w:ind w:firstLine="540"/>
      </w:pPr>
      <w:r w:rsidRPr="00EE02AC">
        <w:rPr>
          <w:rFonts w:ascii="Times New Roman" w:hAnsi="Times New Roman" w:cs="Times New Roman"/>
          <w:sz w:val="27"/>
          <w:szCs w:val="27"/>
          <w:shd w:val="clear" w:color="auto" w:fill="FFFFFF"/>
        </w:rPr>
        <w:t> </w:t>
      </w:r>
      <w:r w:rsidRPr="00EE02AC">
        <w:rPr>
          <w:sz w:val="27"/>
          <w:szCs w:val="27"/>
          <w:shd w:val="clear" w:color="auto" w:fill="FFFFFF"/>
        </w:rPr>
        <w:t xml:space="preserve"> </w:t>
      </w:r>
      <w:r w:rsidRPr="00EE02AC">
        <w:rPr>
          <w:rFonts w:hint="eastAsia"/>
          <w:sz w:val="27"/>
          <w:szCs w:val="27"/>
          <w:shd w:val="clear" w:color="auto" w:fill="FFFFFF"/>
        </w:rPr>
        <w:t>（十一）经营支出：指事业单位在专业业务活动极其辅助活动之外开展非独立核算经营活动发生的支出。</w:t>
      </w:r>
    </w:p>
    <w:p w:rsidR="001C122D" w:rsidRDefault="001C122D" w:rsidP="00EE02AC">
      <w:pPr>
        <w:spacing w:after="100" w:afterAutospacing="1" w:line="555" w:lineRule="atLeast"/>
        <w:ind w:firstLine="540"/>
      </w:pPr>
      <w:r w:rsidRPr="00EE02AC">
        <w:rPr>
          <w:rFonts w:ascii="Times New Roman" w:hAnsi="Times New Roman" w:cs="Times New Roman"/>
          <w:sz w:val="27"/>
          <w:szCs w:val="27"/>
          <w:shd w:val="clear" w:color="auto" w:fill="FFFFFF"/>
        </w:rPr>
        <w:t> </w:t>
      </w:r>
      <w:r w:rsidRPr="00EE02AC">
        <w:rPr>
          <w:sz w:val="27"/>
          <w:szCs w:val="27"/>
          <w:shd w:val="clear" w:color="auto" w:fill="FFFFFF"/>
        </w:rPr>
        <w:t xml:space="preserve"> </w:t>
      </w:r>
      <w:r w:rsidRPr="00EE02AC">
        <w:rPr>
          <w:rFonts w:hint="eastAsia"/>
          <w:sz w:val="27"/>
          <w:szCs w:val="27"/>
          <w:shd w:val="clear" w:color="auto" w:fill="FFFFFF"/>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1C122D" w:rsidRDefault="001C122D" w:rsidP="00EE02AC">
      <w:pPr>
        <w:spacing w:after="100" w:afterAutospacing="1" w:line="555" w:lineRule="atLeast"/>
        <w:ind w:firstLine="540"/>
      </w:pPr>
      <w:r w:rsidRPr="00EE02AC">
        <w:rPr>
          <w:rFonts w:ascii="Times New Roman" w:hAnsi="Times New Roman" w:cs="Times New Roman"/>
          <w:sz w:val="27"/>
          <w:szCs w:val="27"/>
          <w:shd w:val="clear" w:color="auto" w:fill="FFFFFF"/>
        </w:rPr>
        <w:t> </w:t>
      </w:r>
      <w:r w:rsidRPr="00EE02AC">
        <w:rPr>
          <w:sz w:val="27"/>
          <w:szCs w:val="27"/>
          <w:shd w:val="clear" w:color="auto" w:fill="FFFFFF"/>
        </w:rPr>
        <w:t xml:space="preserve"> </w:t>
      </w:r>
      <w:r w:rsidRPr="00EE02AC">
        <w:rPr>
          <w:rFonts w:hint="eastAsia"/>
          <w:sz w:val="27"/>
          <w:szCs w:val="27"/>
          <w:shd w:val="clear" w:color="auto" w:fill="FFFFFF"/>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1C122D" w:rsidRDefault="001C122D" w:rsidP="00EE02AC">
      <w:pPr>
        <w:spacing w:after="100" w:afterAutospacing="1" w:line="555" w:lineRule="atLeast"/>
        <w:ind w:firstLine="540"/>
      </w:pPr>
      <w:r w:rsidRPr="00EE02AC">
        <w:rPr>
          <w:rFonts w:ascii="Times New Roman" w:hAnsi="Times New Roman" w:cs="Times New Roman"/>
          <w:sz w:val="27"/>
          <w:szCs w:val="27"/>
          <w:shd w:val="clear" w:color="auto" w:fill="FFFFFF"/>
        </w:rPr>
        <w:t> </w:t>
      </w:r>
      <w:r w:rsidRPr="00EE02AC">
        <w:rPr>
          <w:sz w:val="27"/>
          <w:szCs w:val="27"/>
          <w:shd w:val="clear" w:color="auto" w:fill="FFFFFF"/>
        </w:rPr>
        <w:t xml:space="preserve"> </w:t>
      </w:r>
      <w:r w:rsidRPr="00EE02AC">
        <w:rPr>
          <w:rFonts w:hint="eastAsia"/>
          <w:sz w:val="27"/>
          <w:szCs w:val="27"/>
          <w:shd w:val="clear" w:color="auto" w:fill="FFFFFF"/>
        </w:rPr>
        <w:t>（十四）工资福利支出（支出经济分类科目类级）：反映单位开支的在职职工和编制外长期聘用人员的各类劳动报酬，以及为上述人员交纳的各项社会保险费等。</w:t>
      </w:r>
    </w:p>
    <w:p w:rsidR="001C122D" w:rsidRDefault="001C122D" w:rsidP="00EE02AC">
      <w:pPr>
        <w:spacing w:after="100" w:afterAutospacing="1" w:line="555" w:lineRule="atLeast"/>
        <w:ind w:firstLine="540"/>
      </w:pPr>
      <w:r w:rsidRPr="00EE02AC">
        <w:rPr>
          <w:rFonts w:ascii="Times New Roman" w:hAnsi="Times New Roman" w:cs="Times New Roman"/>
          <w:sz w:val="27"/>
          <w:szCs w:val="27"/>
          <w:shd w:val="clear" w:color="auto" w:fill="FFFFFF"/>
        </w:rPr>
        <w:t> </w:t>
      </w:r>
      <w:r w:rsidRPr="00EE02AC">
        <w:rPr>
          <w:sz w:val="27"/>
          <w:szCs w:val="27"/>
          <w:shd w:val="clear" w:color="auto" w:fill="FFFFFF"/>
        </w:rPr>
        <w:t xml:space="preserve"> </w:t>
      </w:r>
      <w:r w:rsidRPr="00EE02AC">
        <w:rPr>
          <w:rFonts w:hint="eastAsia"/>
          <w:sz w:val="27"/>
          <w:szCs w:val="27"/>
          <w:shd w:val="clear" w:color="auto" w:fill="FFFFFF"/>
        </w:rPr>
        <w:t>（十五）商品和服务支出（支出经济分类科目类级）：反映单位购买商品和服务的支出（不包括用于购置固定资产的支出、战略性和应急储备支出）。</w:t>
      </w:r>
    </w:p>
    <w:p w:rsidR="001C122D" w:rsidRDefault="001C122D" w:rsidP="00EE02AC">
      <w:pPr>
        <w:spacing w:after="100" w:afterAutospacing="1" w:line="555" w:lineRule="atLeast"/>
        <w:ind w:firstLine="540"/>
      </w:pPr>
      <w:r w:rsidRPr="00EE02AC">
        <w:rPr>
          <w:rFonts w:ascii="Times New Roman" w:hAnsi="Times New Roman" w:cs="Times New Roman"/>
          <w:sz w:val="27"/>
          <w:szCs w:val="27"/>
          <w:shd w:val="clear" w:color="auto" w:fill="FFFFFF"/>
        </w:rPr>
        <w:t> </w:t>
      </w:r>
      <w:r w:rsidRPr="00EE02AC">
        <w:rPr>
          <w:sz w:val="27"/>
          <w:szCs w:val="27"/>
          <w:shd w:val="clear" w:color="auto" w:fill="FFFFFF"/>
        </w:rPr>
        <w:t xml:space="preserve"> </w:t>
      </w:r>
      <w:r w:rsidRPr="00EE02AC">
        <w:rPr>
          <w:rFonts w:hint="eastAsia"/>
          <w:sz w:val="27"/>
          <w:szCs w:val="27"/>
          <w:shd w:val="clear" w:color="auto" w:fill="FFFFFF"/>
        </w:rPr>
        <w:t>（十六）对个人和家庭的补助（支出经济分类科目类级）：反映用于对个人和家庭的补助支出。</w:t>
      </w:r>
    </w:p>
    <w:p w:rsidR="001C122D" w:rsidRDefault="001C122D" w:rsidP="00EE02AC">
      <w:pPr>
        <w:spacing w:after="100" w:afterAutospacing="1" w:line="555" w:lineRule="atLeast"/>
        <w:ind w:firstLine="540"/>
      </w:pPr>
      <w:r w:rsidRPr="00EE02AC">
        <w:rPr>
          <w:rFonts w:ascii="Times New Roman" w:hAnsi="Times New Roman" w:cs="Times New Roman"/>
          <w:sz w:val="27"/>
          <w:szCs w:val="27"/>
          <w:shd w:val="clear" w:color="auto" w:fill="FFFFFF"/>
        </w:rPr>
        <w:t> </w:t>
      </w:r>
      <w:r w:rsidRPr="00EE02AC">
        <w:rPr>
          <w:sz w:val="27"/>
          <w:szCs w:val="27"/>
          <w:shd w:val="clear" w:color="auto" w:fill="FFFFFF"/>
        </w:rPr>
        <w:t xml:space="preserve"> </w:t>
      </w:r>
      <w:r w:rsidRPr="00EE02AC">
        <w:rPr>
          <w:rFonts w:hint="eastAsia"/>
          <w:sz w:val="27"/>
          <w:szCs w:val="27"/>
          <w:shd w:val="clear" w:color="auto" w:fill="FFFFFF"/>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rsidR="001C122D" w:rsidRDefault="001C122D" w:rsidP="00EE02AC">
      <w:pPr>
        <w:spacing w:after="100" w:afterAutospacing="1" w:line="555" w:lineRule="atLeast"/>
        <w:ind w:firstLine="540"/>
      </w:pPr>
      <w:r w:rsidRPr="00EE02AC">
        <w:rPr>
          <w:rFonts w:ascii="Times New Roman" w:hAnsi="Times New Roman" w:cs="Times New Roman"/>
          <w:sz w:val="27"/>
          <w:szCs w:val="27"/>
          <w:shd w:val="clear" w:color="auto" w:fill="FFFFFF"/>
        </w:rPr>
        <w:t> </w:t>
      </w:r>
      <w:r w:rsidRPr="00EE02AC">
        <w:rPr>
          <w:sz w:val="27"/>
          <w:szCs w:val="27"/>
          <w:shd w:val="clear" w:color="auto" w:fill="FFFFFF"/>
        </w:rPr>
        <w:t xml:space="preserve"> </w:t>
      </w:r>
      <w:r w:rsidRPr="00EE02AC">
        <w:rPr>
          <w:rFonts w:hint="eastAsia"/>
          <w:sz w:val="27"/>
          <w:szCs w:val="27"/>
          <w:shd w:val="clear" w:color="auto" w:fill="FFFFFF"/>
        </w:rPr>
        <w:t>七、决算公开联系方式及信息反馈渠道</w:t>
      </w:r>
    </w:p>
    <w:p w:rsidR="001C122D" w:rsidRDefault="001C122D" w:rsidP="00EE02AC">
      <w:pPr>
        <w:spacing w:after="100" w:afterAutospacing="1" w:line="555" w:lineRule="atLeast"/>
        <w:ind w:firstLine="540"/>
      </w:pPr>
      <w:r w:rsidRPr="00EE02AC">
        <w:rPr>
          <w:rFonts w:ascii="Times New Roman" w:hAnsi="Times New Roman" w:cs="Times New Roman"/>
          <w:sz w:val="27"/>
          <w:szCs w:val="27"/>
          <w:shd w:val="clear" w:color="auto" w:fill="FFFFFF"/>
        </w:rPr>
        <w:t> </w:t>
      </w:r>
      <w:r w:rsidRPr="00EE02AC">
        <w:rPr>
          <w:sz w:val="27"/>
          <w:szCs w:val="27"/>
          <w:shd w:val="clear" w:color="auto" w:fill="FFFFFF"/>
        </w:rPr>
        <w:t xml:space="preserve"> </w:t>
      </w:r>
      <w:r w:rsidRPr="00EE02AC">
        <w:rPr>
          <w:rFonts w:hint="eastAsia"/>
          <w:sz w:val="27"/>
          <w:szCs w:val="27"/>
          <w:shd w:val="clear" w:color="auto" w:fill="FFFFFF"/>
        </w:rPr>
        <w:t>本单位决算公开信息反馈和联系方式：</w:t>
      </w:r>
      <w:r w:rsidRPr="00EE02AC">
        <w:rPr>
          <w:sz w:val="27"/>
          <w:szCs w:val="27"/>
          <w:shd w:val="clear" w:color="auto" w:fill="FFFFFF"/>
        </w:rPr>
        <w:t>023-59222851</w:t>
      </w:r>
    </w:p>
    <w:p w:rsidR="001C122D" w:rsidRDefault="001C122D" w:rsidP="00EE02AC">
      <w:pPr>
        <w:spacing w:after="100" w:afterAutospacing="1" w:line="555" w:lineRule="atLeast"/>
        <w:ind w:firstLine="480"/>
      </w:pPr>
      <w:r w:rsidRPr="00EE02AC">
        <w:rPr>
          <w:rFonts w:ascii="Times New Roman" w:hAnsi="Times New Roman" w:cs="Times New Roman"/>
        </w:rPr>
        <w:t> </w:t>
      </w:r>
    </w:p>
    <w:p w:rsidR="001C122D" w:rsidRPr="00EE02AC" w:rsidRDefault="001C122D" w:rsidP="00EE02AC"/>
    <w:sectPr w:rsidR="001C122D" w:rsidRPr="00EE02AC" w:rsidSect="002C0E37">
      <w:pgSz w:w="11915" w:h="16851"/>
      <w:pgMar w:top="2098" w:right="1474" w:bottom="1984" w:left="1587" w:header="851" w:footer="992" w:gutter="0"/>
      <w:cols w:space="425"/>
      <w:docGrid w:type="lines" w:linePitch="327"/>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VerticalSpacing w:val="156"/>
  <w:displayHorizontalDrawingGridEvery w:val="0"/>
  <w:displayVerticalDrawingGridEvery w:val="2"/>
  <w:noPunctuationKerning/>
  <w:characterSpacingControl w:val="doNotCompress"/>
  <w:noLineBreaksAfter w:lang="zh-CN" w:val="$([{£¥·‘“〈《「『【〔〖〝﹙﹛﹝＄（．［｛￡￥"/>
  <w:noLineBreaksBefore w:lang="zh-CN" w:val="!%),.:;&gt;?]}¢¨°·ˇˉ―‖’”…‰′″›℃∶、。〃〉》」』】〕〗〞︶︺︾﹀﹄﹚﹜﹞！＂％＇），．：；？］｀｜｝～￠"/>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12C8"/>
    <w:rsid w:val="001C122D"/>
    <w:rsid w:val="002C0E37"/>
    <w:rsid w:val="007E7DD8"/>
    <w:rsid w:val="00876CEE"/>
    <w:rsid w:val="00885EE3"/>
    <w:rsid w:val="008E570C"/>
    <w:rsid w:val="00971FEB"/>
    <w:rsid w:val="00A544BF"/>
    <w:rsid w:val="00C812C8"/>
    <w:rsid w:val="00EE02AC"/>
    <w:rsid w:val="00F65E4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E37"/>
    <w:rPr>
      <w:rFonts w:ascii="宋体" w:hAnsi="宋体" w:cs="宋体"/>
      <w:kern w:val="0"/>
      <w:sz w:val="24"/>
      <w:szCs w:val="24"/>
    </w:rPr>
  </w:style>
  <w:style w:type="paragraph" w:styleId="Heading1">
    <w:name w:val="heading 1"/>
    <w:basedOn w:val="Normal"/>
    <w:next w:val="Normal"/>
    <w:link w:val="Heading1Char"/>
    <w:uiPriority w:val="99"/>
    <w:qFormat/>
    <w:rsid w:val="002C0E37"/>
    <w:pPr>
      <w:spacing w:before="100" w:beforeAutospacing="1" w:after="100" w:afterAutospacing="1"/>
      <w:outlineLvl w:val="0"/>
    </w:pPr>
    <w:rPr>
      <w:b/>
      <w:bCs/>
      <w:kern w:val="44"/>
      <w:sz w:val="48"/>
      <w:szCs w:val="48"/>
    </w:rPr>
  </w:style>
  <w:style w:type="paragraph" w:styleId="Heading2">
    <w:name w:val="heading 2"/>
    <w:basedOn w:val="Normal"/>
    <w:next w:val="Normal"/>
    <w:link w:val="Heading2Char"/>
    <w:uiPriority w:val="99"/>
    <w:qFormat/>
    <w:rsid w:val="002C0E37"/>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2C0E37"/>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9"/>
    <w:qFormat/>
    <w:rsid w:val="002C0E37"/>
    <w:pPr>
      <w:spacing w:before="100" w:beforeAutospacing="1" w:after="100" w:afterAutospacing="1"/>
      <w:outlineLvl w:val="3"/>
    </w:pPr>
    <w:rPr>
      <w:b/>
      <w:bCs/>
    </w:rPr>
  </w:style>
  <w:style w:type="paragraph" w:styleId="Heading5">
    <w:name w:val="heading 5"/>
    <w:basedOn w:val="Normal"/>
    <w:next w:val="Normal"/>
    <w:link w:val="Heading5Char"/>
    <w:uiPriority w:val="99"/>
    <w:qFormat/>
    <w:rsid w:val="002C0E37"/>
    <w:pPr>
      <w:spacing w:before="100" w:beforeAutospacing="1" w:after="100" w:afterAutospacing="1"/>
      <w:outlineLvl w:val="4"/>
    </w:pPr>
    <w:rPr>
      <w:b/>
      <w:bCs/>
      <w:sz w:val="20"/>
      <w:szCs w:val="20"/>
    </w:rPr>
  </w:style>
  <w:style w:type="paragraph" w:styleId="Heading6">
    <w:name w:val="heading 6"/>
    <w:basedOn w:val="Normal"/>
    <w:next w:val="Normal"/>
    <w:link w:val="Heading6Char"/>
    <w:uiPriority w:val="99"/>
    <w:qFormat/>
    <w:rsid w:val="002C0E37"/>
    <w:pPr>
      <w:spacing w:before="100" w:beforeAutospacing="1" w:after="100" w:afterAutospacing="1"/>
      <w:outlineLvl w:val="5"/>
    </w:pPr>
    <w:rPr>
      <w:b/>
      <w:bCs/>
      <w:sz w:val="15"/>
      <w:szCs w:val="1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C0E37"/>
    <w:rPr>
      <w:rFonts w:ascii="宋体" w:eastAsia="宋体" w:hAnsi="宋体" w:cs="宋体"/>
      <w:b/>
      <w:bCs/>
      <w:kern w:val="44"/>
      <w:sz w:val="44"/>
      <w:szCs w:val="44"/>
    </w:rPr>
  </w:style>
  <w:style w:type="character" w:customStyle="1" w:styleId="Heading2Char">
    <w:name w:val="Heading 2 Char"/>
    <w:basedOn w:val="DefaultParagraphFont"/>
    <w:link w:val="Heading2"/>
    <w:uiPriority w:val="99"/>
    <w:locked/>
    <w:rsid w:val="002C0E37"/>
    <w:rPr>
      <w:rFonts w:ascii="Cambria" w:eastAsia="宋体" w:hAnsi="Cambria" w:cs="Times New Roman"/>
      <w:b/>
      <w:bCs/>
      <w:sz w:val="32"/>
      <w:szCs w:val="32"/>
    </w:rPr>
  </w:style>
  <w:style w:type="character" w:customStyle="1" w:styleId="Heading3Char">
    <w:name w:val="Heading 3 Char"/>
    <w:basedOn w:val="DefaultParagraphFont"/>
    <w:link w:val="Heading3"/>
    <w:uiPriority w:val="99"/>
    <w:locked/>
    <w:rsid w:val="002C0E37"/>
    <w:rPr>
      <w:rFonts w:ascii="宋体" w:eastAsia="宋体" w:hAnsi="宋体" w:cs="宋体"/>
      <w:b/>
      <w:bCs/>
      <w:sz w:val="32"/>
      <w:szCs w:val="32"/>
    </w:rPr>
  </w:style>
  <w:style w:type="character" w:customStyle="1" w:styleId="Heading4Char">
    <w:name w:val="Heading 4 Char"/>
    <w:basedOn w:val="DefaultParagraphFont"/>
    <w:link w:val="Heading4"/>
    <w:uiPriority w:val="99"/>
    <w:locked/>
    <w:rsid w:val="002C0E37"/>
    <w:rPr>
      <w:rFonts w:ascii="Cambria" w:eastAsia="宋体" w:hAnsi="Cambria" w:cs="Times New Roman"/>
      <w:b/>
      <w:bCs/>
      <w:sz w:val="28"/>
      <w:szCs w:val="28"/>
    </w:rPr>
  </w:style>
  <w:style w:type="character" w:customStyle="1" w:styleId="Heading5Char">
    <w:name w:val="Heading 5 Char"/>
    <w:basedOn w:val="DefaultParagraphFont"/>
    <w:link w:val="Heading5"/>
    <w:uiPriority w:val="99"/>
    <w:locked/>
    <w:rsid w:val="002C0E37"/>
    <w:rPr>
      <w:rFonts w:ascii="宋体" w:eastAsia="宋体" w:hAnsi="宋体" w:cs="宋体"/>
      <w:b/>
      <w:bCs/>
      <w:sz w:val="28"/>
      <w:szCs w:val="28"/>
    </w:rPr>
  </w:style>
  <w:style w:type="character" w:customStyle="1" w:styleId="Heading6Char">
    <w:name w:val="Heading 6 Char"/>
    <w:basedOn w:val="DefaultParagraphFont"/>
    <w:link w:val="Heading6"/>
    <w:uiPriority w:val="99"/>
    <w:locked/>
    <w:rsid w:val="002C0E37"/>
    <w:rPr>
      <w:rFonts w:ascii="Cambria" w:eastAsia="宋体" w:hAnsi="Cambria" w:cs="Times New Roman"/>
      <w:b/>
      <w:bCs/>
      <w:sz w:val="24"/>
      <w:szCs w:val="24"/>
    </w:rPr>
  </w:style>
  <w:style w:type="paragraph" w:styleId="HTMLPreformatted">
    <w:name w:val="HTML Preformatted"/>
    <w:basedOn w:val="Normal"/>
    <w:link w:val="HTMLPreformattedChar"/>
    <w:uiPriority w:val="99"/>
    <w:rsid w:val="002C0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PreformattedChar">
    <w:name w:val="HTML Preformatted Char"/>
    <w:basedOn w:val="DefaultParagraphFont"/>
    <w:link w:val="HTMLPreformatted"/>
    <w:uiPriority w:val="99"/>
    <w:locked/>
    <w:rsid w:val="002C0E37"/>
    <w:rPr>
      <w:rFonts w:ascii="Courier New" w:eastAsia="宋体" w:hAnsi="Courier New" w:cs="Courier New"/>
    </w:rPr>
  </w:style>
  <w:style w:type="paragraph" w:styleId="NormalWeb">
    <w:name w:val="Normal (Web)"/>
    <w:basedOn w:val="Normal"/>
    <w:uiPriority w:val="99"/>
    <w:rsid w:val="002C0E37"/>
    <w:pPr>
      <w:spacing w:before="100" w:beforeAutospacing="1" w:after="100" w:afterAutospacing="1"/>
    </w:pPr>
  </w:style>
  <w:style w:type="paragraph" w:customStyle="1" w:styleId="ListParagraph1">
    <w:name w:val="List Paragraph1"/>
    <w:basedOn w:val="Normal"/>
    <w:uiPriority w:val="99"/>
    <w:rsid w:val="002C0E37"/>
    <w:pPr>
      <w:ind w:firstLineChars="200" w:firstLine="420"/>
    </w:pPr>
  </w:style>
  <w:style w:type="paragraph" w:customStyle="1" w:styleId="HTMLCharChar">
    <w:name w:val="HTML 预设格式 Char Char"/>
    <w:basedOn w:val="Normal"/>
    <w:uiPriority w:val="99"/>
    <w:rsid w:val="002C0E37"/>
  </w:style>
  <w:style w:type="paragraph" w:customStyle="1" w:styleId="Char">
    <w:name w:val="普通(网站) Char"/>
    <w:basedOn w:val="Normal"/>
    <w:uiPriority w:val="99"/>
    <w:rsid w:val="002C0E37"/>
    <w:pPr>
      <w:spacing w:before="100" w:beforeAutospacing="1" w:after="100" w:afterAutospacing="1"/>
    </w:pPr>
  </w:style>
  <w:style w:type="paragraph" w:customStyle="1" w:styleId="CharChar">
    <w:name w:val="普通(网站) Char Char"/>
    <w:basedOn w:val="Normal"/>
    <w:uiPriority w:val="99"/>
    <w:rsid w:val="002C0E37"/>
    <w:pPr>
      <w:spacing w:before="100" w:beforeAutospacing="1" w:after="100" w:afterAutospacing="1"/>
    </w:pPr>
  </w:style>
  <w:style w:type="paragraph" w:customStyle="1" w:styleId="HTMLChar1">
    <w:name w:val="HTML 预设格式 Char1"/>
    <w:basedOn w:val="Normal"/>
    <w:uiPriority w:val="99"/>
    <w:rsid w:val="002C0E37"/>
  </w:style>
  <w:style w:type="character" w:customStyle="1" w:styleId="10">
    <w:name w:val="10"/>
    <w:basedOn w:val="DefaultParagraphFont"/>
    <w:uiPriority w:val="99"/>
    <w:rsid w:val="002C0E37"/>
    <w:rPr>
      <w:rFonts w:ascii="Times New Roman" w:hAnsi="Times New Roman" w:cs="Times New Roman"/>
    </w:rPr>
  </w:style>
  <w:style w:type="character" w:customStyle="1" w:styleId="15">
    <w:name w:val="15"/>
    <w:basedOn w:val="DefaultParagraphFont"/>
    <w:uiPriority w:val="99"/>
    <w:rsid w:val="002C0E37"/>
    <w:rPr>
      <w:rFonts w:ascii="Times New Roman" w:hAnsi="Times New Roman" w:cs="Times New Roman"/>
    </w:rPr>
  </w:style>
  <w:style w:type="character" w:customStyle="1" w:styleId="16">
    <w:name w:val="16"/>
    <w:basedOn w:val="DefaultParagraphFont"/>
    <w:uiPriority w:val="99"/>
    <w:rsid w:val="002C0E37"/>
    <w:rPr>
      <w:rFonts w:ascii="Times New Roman" w:hAnsi="Times New Roman" w:cs="Times New Roman"/>
    </w:rPr>
  </w:style>
  <w:style w:type="character" w:customStyle="1" w:styleId="17">
    <w:name w:val="17"/>
    <w:basedOn w:val="DefaultParagraphFont"/>
    <w:uiPriority w:val="99"/>
    <w:rsid w:val="002C0E37"/>
    <w:rPr>
      <w:rFonts w:ascii="Times New Roman" w:hAnsi="Times New Roman" w:cs="Times New Roman"/>
    </w:rPr>
  </w:style>
  <w:style w:type="character" w:customStyle="1" w:styleId="18">
    <w:name w:val="18"/>
    <w:basedOn w:val="DefaultParagraphFont"/>
    <w:uiPriority w:val="99"/>
    <w:rsid w:val="002C0E37"/>
    <w:rPr>
      <w:rFonts w:ascii="Times New Roman" w:hAnsi="Times New Roman" w:cs="Times New Roman"/>
      <w:b/>
    </w:rPr>
  </w:style>
  <w:style w:type="character" w:customStyle="1" w:styleId="trs-check-result">
    <w:name w:val="trs-check-result"/>
    <w:basedOn w:val="DefaultParagraphFont"/>
    <w:uiPriority w:val="99"/>
    <w:rsid w:val="002C0E37"/>
    <w:rPr>
      <w:rFonts w:cs="Times New Roman"/>
    </w:rPr>
  </w:style>
</w:styles>
</file>

<file path=word/webSettings.xml><?xml version="1.0" encoding="utf-8"?>
<w:webSettings xmlns:r="http://schemas.openxmlformats.org/officeDocument/2006/relationships" xmlns:w="http://schemas.openxmlformats.org/wordprocessingml/2006/main">
  <w:divs>
    <w:div w:id="1295411109">
      <w:marLeft w:val="0"/>
      <w:marRight w:val="0"/>
      <w:marTop w:val="0"/>
      <w:marBottom w:val="0"/>
      <w:divBdr>
        <w:top w:val="none" w:sz="0" w:space="0" w:color="auto"/>
        <w:left w:val="none" w:sz="0" w:space="0" w:color="auto"/>
        <w:bottom w:val="none" w:sz="0" w:space="0" w:color="auto"/>
        <w:right w:val="none" w:sz="0" w:space="0" w:color="auto"/>
      </w:divBdr>
      <w:divsChild>
        <w:div w:id="1295411110">
          <w:marLeft w:val="0"/>
          <w:marRight w:val="0"/>
          <w:marTop w:val="0"/>
          <w:marBottom w:val="0"/>
          <w:divBdr>
            <w:top w:val="none" w:sz="0" w:space="0" w:color="auto"/>
            <w:left w:val="none" w:sz="0" w:space="0" w:color="auto"/>
            <w:bottom w:val="none" w:sz="0" w:space="0" w:color="auto"/>
            <w:right w:val="none" w:sz="0" w:space="0" w:color="auto"/>
          </w:divBdr>
        </w:div>
        <w:div w:id="1295411111">
          <w:marLeft w:val="0"/>
          <w:marRight w:val="0"/>
          <w:marTop w:val="0"/>
          <w:marBottom w:val="0"/>
          <w:divBdr>
            <w:top w:val="none" w:sz="0" w:space="0" w:color="auto"/>
            <w:left w:val="none" w:sz="0" w:space="0" w:color="auto"/>
            <w:bottom w:val="none" w:sz="0" w:space="0" w:color="auto"/>
            <w:right w:val="none" w:sz="0" w:space="0" w:color="auto"/>
          </w:divBdr>
          <w:divsChild>
            <w:div w:id="129541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1029</Words>
  <Characters>5867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重庆市城口县总工会</dc:title>
  <dc:subject/>
  <dc:creator>Administrator</dc:creator>
  <cp:keywords/>
  <dc:description/>
  <cp:lastModifiedBy>Microsoft</cp:lastModifiedBy>
  <cp:revision>4</cp:revision>
  <dcterms:created xsi:type="dcterms:W3CDTF">2023-11-30T03:07:00Z</dcterms:created>
  <dcterms:modified xsi:type="dcterms:W3CDTF">2023-11-30T03:18:00Z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94972E67A03A4BFEB2E15EC119FF87F6</vt:lpwstr>
  </property>
</Properties>
</file>