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CF5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中共城口县治平乡委员会</w:t>
      </w:r>
      <w:bookmarkStart w:id="0" w:name="_GoBack"/>
      <w:bookmarkEnd w:id="0"/>
    </w:p>
    <w:p w14:paraId="700BA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城口县治平乡人民政府</w:t>
      </w:r>
    </w:p>
    <w:p w14:paraId="0F421D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关于2025年法治政府建设情况的报告</w:t>
      </w:r>
    </w:p>
    <w:p w14:paraId="4C90D8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14:paraId="118478A9">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县委、县政府</w:t>
      </w:r>
      <w:r>
        <w:rPr>
          <w:rFonts w:hint="default" w:ascii="Times New Roman" w:hAnsi="Times New Roman" w:eastAsia="方正仿宋_GBK" w:cs="Times New Roman"/>
          <w:sz w:val="32"/>
          <w:szCs w:val="32"/>
        </w:rPr>
        <w:t>：</w:t>
      </w:r>
    </w:p>
    <w:p w14:paraId="164590A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治平乡2025年法治政府建设工作在县委、县政府的正确领导下，坚持以习近平新时代中国特色社会主义思想为指导，全面贯彻落实习近平总书记对全面依法治国工作作出的重要指示精神和视察重庆重要讲话重要指示精神，认真落实市委六届历次全会和县委十四届历次全会各项部署，紧紧围绕全乡中心工作，扎实推进法治政府建设，为治平乡经济社会高质量发展提供了坚实的法治保障，现将2025年法治政府建设情况报告如下：</w:t>
      </w:r>
    </w:p>
    <w:p w14:paraId="310A4E51">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lang w:val="en-US" w:eastAsia="zh-CN"/>
        </w:rPr>
        <w:t>2025年</w:t>
      </w:r>
      <w:r>
        <w:rPr>
          <w:rFonts w:hint="default" w:ascii="Times New Roman" w:hAnsi="Times New Roman" w:eastAsia="黑体" w:cs="Times New Roman"/>
          <w:color w:val="000000"/>
          <w:kern w:val="0"/>
          <w:sz w:val="32"/>
          <w:szCs w:val="32"/>
          <w:lang w:val="en-US" w:eastAsia="zh-CN" w:bidi="ar"/>
        </w:rPr>
        <w:t>法治政府建设的主要举措和成效</w:t>
      </w:r>
    </w:p>
    <w:p w14:paraId="16A32C5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kern w:val="2"/>
          <w:sz w:val="32"/>
          <w:szCs w:val="32"/>
          <w:highlight w:val="none"/>
          <w:lang w:val="en-US" w:eastAsia="zh-CN" w:bidi="ar-SA"/>
        </w:rPr>
        <w:t>（一）深化政治理论学习。</w:t>
      </w:r>
      <w:r>
        <w:rPr>
          <w:rFonts w:hint="default" w:ascii="Times New Roman" w:hAnsi="Times New Roman" w:eastAsia="方正仿宋_GBK" w:cs="Times New Roman"/>
          <w:color w:val="000000"/>
          <w:kern w:val="0"/>
          <w:sz w:val="32"/>
          <w:szCs w:val="32"/>
          <w:lang w:val="en-US" w:eastAsia="zh-CN" w:bidi="ar"/>
        </w:rPr>
        <w:t>治平乡始终将深入学习贯彻习近平法治思想作为法治政府建设的首要理论支撑</w:t>
      </w:r>
      <w:r>
        <w:rPr>
          <w:rFonts w:hint="default" w:ascii="Times New Roman" w:hAnsi="Times New Roman" w:eastAsia="方正楷体_GBK" w:cs="Times New Roman"/>
          <w:kern w:val="2"/>
          <w:sz w:val="32"/>
          <w:szCs w:val="32"/>
          <w:highlight w:val="none"/>
          <w:lang w:val="en-US" w:eastAsia="zh-CN" w:bidi="ar-SA"/>
        </w:rPr>
        <w:t>。</w:t>
      </w:r>
      <w:r>
        <w:rPr>
          <w:rFonts w:hint="default" w:ascii="Times New Roman" w:hAnsi="Times New Roman" w:eastAsia="方正仿宋_GBK" w:cs="Times New Roman"/>
          <w:b/>
          <w:bCs/>
          <w:color w:val="000000"/>
          <w:kern w:val="0"/>
          <w:sz w:val="32"/>
          <w:szCs w:val="32"/>
          <w:lang w:val="en-US" w:eastAsia="zh-CN" w:bidi="ar"/>
        </w:rPr>
        <w:t>一是</w:t>
      </w:r>
      <w:r>
        <w:rPr>
          <w:rFonts w:hint="default" w:ascii="Times New Roman" w:hAnsi="Times New Roman" w:eastAsia="方正仿宋_GBK" w:cs="Times New Roman"/>
          <w:color w:val="000000"/>
          <w:kern w:val="0"/>
          <w:sz w:val="32"/>
          <w:szCs w:val="32"/>
          <w:lang w:val="en-US" w:eastAsia="zh-CN" w:bidi="ar"/>
        </w:rPr>
        <w:t>坚持并完善党委理论学习中心组学习制度，将习近平法治思想及中央最新重要会议精神作为必修课，制定学习计划，每月开展1次专题学习研讨，发挥“关键少数”领学促学作用。</w:t>
      </w:r>
      <w:r>
        <w:rPr>
          <w:rFonts w:hint="default" w:ascii="Times New Roman" w:hAnsi="Times New Roman" w:eastAsia="方正仿宋_GBK" w:cs="Times New Roman"/>
          <w:b/>
          <w:bCs/>
          <w:color w:val="000000"/>
          <w:kern w:val="0"/>
          <w:sz w:val="32"/>
          <w:szCs w:val="32"/>
          <w:lang w:val="en-US" w:eastAsia="zh-CN" w:bidi="ar"/>
        </w:rPr>
        <w:t>二是</w:t>
      </w:r>
      <w:r>
        <w:rPr>
          <w:rFonts w:hint="default" w:ascii="Times New Roman" w:hAnsi="Times New Roman" w:eastAsia="方正仿宋_GBK" w:cs="Times New Roman"/>
          <w:color w:val="000000"/>
          <w:kern w:val="0"/>
          <w:sz w:val="32"/>
          <w:szCs w:val="32"/>
          <w:lang w:val="en-US" w:eastAsia="zh-CN" w:bidi="ar"/>
        </w:rPr>
        <w:t>将政治理论及法治思想纳入干部年度教育培训总体规划。依托党校、网络学院、专题培训班等平台，对新任公务员、执法人员、乡村干部等进行分层分类、全覆盖轮训，确保学习系统性。通过深化法治学习为全乡各项事业在法治轨道上行稳致远提供了坚实的思想保证和能力支撑。</w:t>
      </w:r>
    </w:p>
    <w:p w14:paraId="396345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kern w:val="2"/>
          <w:sz w:val="32"/>
          <w:szCs w:val="32"/>
          <w:highlight w:val="none"/>
          <w:lang w:val="en-US" w:eastAsia="zh-CN" w:bidi="ar-SA"/>
        </w:rPr>
        <w:t>（二）深入推进科学依法决策。</w:t>
      </w:r>
      <w:r>
        <w:rPr>
          <w:rFonts w:hint="default" w:ascii="Times New Roman" w:hAnsi="Times New Roman" w:eastAsia="方正仿宋_GBK" w:cs="Times New Roman"/>
          <w:color w:val="000000"/>
          <w:kern w:val="0"/>
          <w:sz w:val="32"/>
          <w:szCs w:val="32"/>
          <w:lang w:val="en-US" w:eastAsia="zh-CN" w:bidi="ar"/>
        </w:rPr>
        <w:t>治平乡坚持将科学依法决策作为法治政府建设的“生命线”。</w:t>
      </w:r>
      <w:r>
        <w:rPr>
          <w:rFonts w:hint="default" w:ascii="Times New Roman" w:hAnsi="Times New Roman" w:eastAsia="方正仿宋_GBK" w:cs="Times New Roman"/>
          <w:b/>
          <w:bCs/>
          <w:color w:val="000000"/>
          <w:kern w:val="0"/>
          <w:sz w:val="32"/>
          <w:szCs w:val="32"/>
          <w:lang w:val="en-US" w:eastAsia="zh-CN" w:bidi="ar"/>
        </w:rPr>
        <w:t>一是</w:t>
      </w:r>
      <w:r>
        <w:rPr>
          <w:rFonts w:hint="default" w:ascii="Times New Roman" w:hAnsi="Times New Roman" w:eastAsia="方正仿宋_GBK" w:cs="Times New Roman"/>
          <w:color w:val="000000"/>
          <w:kern w:val="0"/>
          <w:sz w:val="32"/>
          <w:szCs w:val="32"/>
          <w:lang w:val="en-US" w:eastAsia="zh-CN" w:bidi="ar"/>
        </w:rPr>
        <w:t>制定并公布《重大行政决策事项目录清单》，明确将涉及全乡发展规划、重大公共政策和措施、重要自然资源开发利用、重大公共建设项目、大额财政资金使用以及对群众切身利益有重大影响的事项纳入重大行政决策范围，实行清单动态管理。</w:t>
      </w:r>
      <w:r>
        <w:rPr>
          <w:rFonts w:hint="default" w:ascii="Times New Roman" w:hAnsi="Times New Roman" w:eastAsia="方正仿宋_GBK" w:cs="Times New Roman"/>
          <w:b/>
          <w:bCs/>
          <w:color w:val="000000"/>
          <w:kern w:val="0"/>
          <w:sz w:val="32"/>
          <w:szCs w:val="32"/>
          <w:lang w:val="en-US" w:eastAsia="zh-CN" w:bidi="ar"/>
        </w:rPr>
        <w:t>二是</w:t>
      </w:r>
      <w:r>
        <w:rPr>
          <w:rFonts w:hint="default" w:ascii="Times New Roman" w:hAnsi="Times New Roman" w:eastAsia="方正仿宋_GBK" w:cs="Times New Roman"/>
          <w:color w:val="000000"/>
          <w:kern w:val="0"/>
          <w:sz w:val="32"/>
          <w:szCs w:val="32"/>
          <w:lang w:val="en-US" w:eastAsia="zh-CN" w:bidi="ar"/>
        </w:rPr>
        <w:t>建立健全决策建议的征集、研究论证和初步审查机制。对专业性、技术性较强的决策事项，聘请专家、专业机构进行初步可行性论证。</w:t>
      </w:r>
      <w:r>
        <w:rPr>
          <w:rFonts w:hint="default" w:ascii="Times New Roman" w:hAnsi="Times New Roman" w:eastAsia="方正仿宋_GBK" w:cs="Times New Roman"/>
          <w:b/>
          <w:bCs/>
          <w:color w:val="000000"/>
          <w:kern w:val="0"/>
          <w:sz w:val="32"/>
          <w:szCs w:val="32"/>
          <w:lang w:val="en-US" w:eastAsia="zh-CN" w:bidi="ar"/>
        </w:rPr>
        <w:t>三是</w:t>
      </w:r>
      <w:r>
        <w:rPr>
          <w:rFonts w:hint="default" w:ascii="Times New Roman" w:hAnsi="Times New Roman" w:eastAsia="方正仿宋_GBK" w:cs="Times New Roman"/>
          <w:color w:val="000000"/>
          <w:kern w:val="0"/>
          <w:sz w:val="32"/>
          <w:szCs w:val="32"/>
          <w:lang w:val="en-US" w:eastAsia="zh-CN" w:bidi="ar"/>
        </w:rPr>
        <w:t>建立并执行法律顾问制度，今年来乡法律顾问接受乡党委、政府咨询法律问题30余次，提供法律意见30余条，有效发挥法律顾问在制定重大决策、推进依法执政中的指导作用。为全乡经济社会高质量发展提供了坚实的决策保障。</w:t>
      </w:r>
    </w:p>
    <w:p w14:paraId="1743A03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kern w:val="2"/>
          <w:sz w:val="32"/>
          <w:szCs w:val="32"/>
          <w:highlight w:val="none"/>
          <w:lang w:val="en-US" w:eastAsia="zh-CN" w:bidi="ar-SA"/>
        </w:rPr>
        <w:t>（三）</w:t>
      </w:r>
      <w:r>
        <w:rPr>
          <w:rFonts w:hint="default" w:ascii="Times New Roman" w:hAnsi="Times New Roman" w:eastAsia="方正楷体_GBK" w:cs="Times New Roman"/>
          <w:color w:val="000000"/>
          <w:kern w:val="0"/>
          <w:sz w:val="32"/>
          <w:szCs w:val="32"/>
          <w:lang w:val="en-US" w:eastAsia="zh-CN" w:bidi="ar"/>
        </w:rPr>
        <w:t>强化规范性文件监督管理。</w:t>
      </w:r>
      <w:r>
        <w:rPr>
          <w:rFonts w:hint="default" w:ascii="Times New Roman" w:hAnsi="Times New Roman" w:eastAsia="方正仿宋_GBK" w:cs="Times New Roman"/>
          <w:color w:val="000000"/>
          <w:kern w:val="0"/>
          <w:sz w:val="32"/>
          <w:szCs w:val="32"/>
          <w:lang w:val="en-US" w:eastAsia="zh-CN" w:bidi="ar"/>
        </w:rPr>
        <w:t>治平乡将规范性文件监督管理视为法治政府建设的核心基础工作。</w:t>
      </w:r>
      <w:r>
        <w:rPr>
          <w:rFonts w:hint="default" w:ascii="Times New Roman" w:hAnsi="Times New Roman" w:eastAsia="方正仿宋_GBK" w:cs="Times New Roman"/>
          <w:b/>
          <w:bCs/>
          <w:color w:val="000000"/>
          <w:kern w:val="0"/>
          <w:sz w:val="32"/>
          <w:szCs w:val="32"/>
          <w:lang w:val="en-US" w:eastAsia="zh-CN" w:bidi="ar"/>
        </w:rPr>
        <w:t>一是</w:t>
      </w:r>
      <w:r>
        <w:rPr>
          <w:rFonts w:hint="default" w:ascii="Times New Roman" w:hAnsi="Times New Roman" w:eastAsia="方正仿宋_GBK" w:cs="Times New Roman"/>
          <w:color w:val="000000"/>
          <w:kern w:val="0"/>
          <w:sz w:val="32"/>
          <w:szCs w:val="32"/>
          <w:lang w:val="en-US" w:eastAsia="zh-CN" w:bidi="ar"/>
        </w:rPr>
        <w:t>通过建立健全涵盖“事前严格审核、事中规范发布、事后评估清理”的全周期管理制度。严格执行评估论证、公开征求意见、合法性审核、集体审议决定、统一登记编号、统一公布等法定程序，确保程序合法。</w:t>
      </w:r>
      <w:r>
        <w:rPr>
          <w:rFonts w:hint="default" w:ascii="Times New Roman" w:hAnsi="Times New Roman" w:eastAsia="方正仿宋_GBK" w:cs="Times New Roman"/>
          <w:b/>
          <w:bCs/>
          <w:color w:val="000000"/>
          <w:kern w:val="0"/>
          <w:sz w:val="32"/>
          <w:szCs w:val="32"/>
          <w:lang w:val="en-US" w:eastAsia="zh-CN" w:bidi="ar"/>
        </w:rPr>
        <w:t>二是</w:t>
      </w:r>
      <w:r>
        <w:rPr>
          <w:rFonts w:hint="default" w:ascii="Times New Roman" w:hAnsi="Times New Roman" w:eastAsia="方正仿宋_GBK" w:cs="Times New Roman"/>
          <w:color w:val="000000"/>
          <w:kern w:val="0"/>
          <w:sz w:val="32"/>
          <w:szCs w:val="32"/>
          <w:lang w:val="en-US" w:eastAsia="zh-CN" w:bidi="ar"/>
        </w:rPr>
        <w:t>创新监督方式、强化责任追究，切实提升了规范性文件的制定质量和管理水平，从源头上预防和减少了行政争议，确保了各项政策制度的合法、统一、有效。为构建职责明确、依法行政的政府治理体系奠定了坚实的制度基础。</w:t>
      </w:r>
    </w:p>
    <w:p w14:paraId="4E727EB4">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333333"/>
          <w:sz w:val="32"/>
          <w:szCs w:val="32"/>
          <w:shd w:val="clear" w:color="auto" w:fill="FFFFFF"/>
          <w:lang w:val="en-US" w:eastAsia="zh-CN"/>
        </w:rPr>
        <w:t>（四）</w:t>
      </w:r>
      <w:r>
        <w:rPr>
          <w:rFonts w:hint="default" w:ascii="Times New Roman" w:hAnsi="Times New Roman" w:eastAsia="方正楷体_GBK" w:cs="Times New Roman"/>
          <w:kern w:val="2"/>
          <w:sz w:val="32"/>
          <w:szCs w:val="32"/>
          <w:highlight w:val="none"/>
          <w:lang w:val="en-US" w:eastAsia="zh-CN" w:bidi="ar-SA"/>
        </w:rPr>
        <w:t>完善制度体系提升依法行政</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color w:val="000000"/>
          <w:kern w:val="0"/>
          <w:sz w:val="32"/>
          <w:szCs w:val="32"/>
          <w:lang w:val="en-US" w:eastAsia="zh-CN" w:bidi="ar"/>
        </w:rPr>
        <w:t>一是深化“大综合一体化”行政执法改革。治平乡认真对</w:t>
      </w:r>
      <w:r>
        <w:rPr>
          <w:rFonts w:hint="default" w:ascii="Times New Roman" w:hAnsi="Times New Roman" w:eastAsia="仿宋" w:cs="Times New Roman"/>
          <w:b w:val="0"/>
          <w:bCs w:val="0"/>
          <w:sz w:val="32"/>
          <w:szCs w:val="32"/>
          <w:lang w:val="en-US" w:eastAsia="zh-CN"/>
        </w:rPr>
        <w:t>照上级</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大综合一体化</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行政执法改革文件精神及</w:t>
      </w:r>
      <w:r>
        <w:rPr>
          <w:rFonts w:hint="default" w:ascii="Times New Roman" w:hAnsi="Times New Roman" w:eastAsia="方正仿宋_GBK" w:cs="Times New Roman"/>
          <w:color w:val="000000"/>
          <w:kern w:val="0"/>
          <w:sz w:val="32"/>
          <w:szCs w:val="32"/>
          <w:lang w:val="en-US" w:eastAsia="zh-CN" w:bidi="ar"/>
        </w:rPr>
        <w:t>赋权执法事项清单，深入清理委托事项</w:t>
      </w:r>
      <w:r>
        <w:rPr>
          <w:rFonts w:hint="default" w:ascii="Times New Roman" w:hAnsi="Times New Roman" w:eastAsia="方正仿宋_GBK" w:cs="Times New Roman"/>
          <w:color w:val="000000"/>
          <w:kern w:val="0"/>
          <w:sz w:val="32"/>
          <w:szCs w:val="32"/>
          <w:lang w:val="en-US" w:eastAsia="zh-CN" w:bidi="ar"/>
        </w:rPr>
        <w:t>，推动行政执法改革，治平乡目前</w:t>
      </w:r>
      <w:r>
        <w:rPr>
          <w:rFonts w:hint="default" w:ascii="Times New Roman" w:hAnsi="Times New Roman" w:eastAsia="方正仿宋_GBK" w:cs="Times New Roman"/>
          <w:sz w:val="32"/>
          <w:szCs w:val="32"/>
          <w:lang w:val="en-US" w:eastAsia="zh-CN"/>
        </w:rPr>
        <w:t>持执法证人员5人，</w:t>
      </w:r>
      <w:r>
        <w:rPr>
          <w:rFonts w:hint="default" w:ascii="Times New Roman" w:hAnsi="Times New Roman" w:eastAsia="方正仿宋_GBK" w:cs="Times New Roman"/>
          <w:color w:val="000000"/>
          <w:kern w:val="0"/>
          <w:sz w:val="32"/>
          <w:szCs w:val="32"/>
          <w:lang w:val="en-US" w:eastAsia="zh-CN" w:bidi="ar"/>
        </w:rPr>
        <w:t>组织执法人员参加业务培训1次，</w:t>
      </w:r>
      <w:r>
        <w:rPr>
          <w:rFonts w:hint="default" w:ascii="Times New Roman" w:hAnsi="Times New Roman" w:eastAsia="方正仿宋_GBK" w:cs="Times New Roman"/>
          <w:sz w:val="32"/>
          <w:szCs w:val="32"/>
          <w:lang w:val="en-US" w:eastAsia="zh-CN"/>
        </w:rPr>
        <w:t>均做到持证上岗、亮证执法，</w:t>
      </w:r>
      <w:r>
        <w:rPr>
          <w:rFonts w:hint="default" w:ascii="Times New Roman" w:hAnsi="Times New Roman" w:eastAsia="方正仿宋_GBK" w:cs="Times New Roman"/>
          <w:color w:val="000000"/>
          <w:kern w:val="0"/>
          <w:sz w:val="32"/>
          <w:szCs w:val="32"/>
          <w:lang w:val="en-US" w:eastAsia="zh-CN" w:bidi="ar"/>
        </w:rPr>
        <w:t>重视行政执法活跃率，</w:t>
      </w:r>
      <w:r>
        <w:rPr>
          <w:rFonts w:hint="default" w:ascii="Times New Roman" w:hAnsi="Times New Roman" w:eastAsia="方正仿宋_GBK" w:cs="Times New Roman"/>
          <w:color w:val="000000"/>
          <w:kern w:val="0"/>
          <w:sz w:val="32"/>
          <w:szCs w:val="32"/>
          <w:lang w:val="en-US" w:eastAsia="zh-CN" w:bidi="ar"/>
        </w:rPr>
        <w:t>确保执法人员活跃率达</w:t>
      </w:r>
      <w:r>
        <w:rPr>
          <w:rFonts w:hint="default" w:ascii="Times New Roman" w:hAnsi="Times New Roman" w:cs="Times New Roman"/>
          <w:color w:val="000000"/>
          <w:kern w:val="0"/>
          <w:sz w:val="32"/>
          <w:szCs w:val="32"/>
          <w:lang w:val="en-US" w:eastAsia="zh-CN" w:bidi="ar"/>
        </w:rPr>
        <w:t>9</w:t>
      </w:r>
      <w:r>
        <w:rPr>
          <w:rFonts w:hint="default" w:ascii="Times New Roman" w:hAnsi="Times New Roman" w:eastAsia="宋体" w:cs="Times New Roman"/>
          <w:color w:val="000000"/>
          <w:kern w:val="0"/>
          <w:sz w:val="32"/>
          <w:szCs w:val="32"/>
          <w:lang w:val="en-US" w:eastAsia="zh-CN" w:bidi="ar"/>
        </w:rPr>
        <w:t>0%</w:t>
      </w:r>
      <w:r>
        <w:rPr>
          <w:rFonts w:hint="default" w:ascii="Times New Roman" w:hAnsi="Times New Roman" w:eastAsia="方正仿宋_GBK" w:cs="Times New Roman"/>
          <w:color w:val="000000"/>
          <w:kern w:val="0"/>
          <w:sz w:val="32"/>
          <w:szCs w:val="32"/>
          <w:lang w:val="en-US" w:eastAsia="zh-CN" w:bidi="ar"/>
        </w:rPr>
        <w:t>以上。</w:t>
      </w:r>
      <w:r>
        <w:rPr>
          <w:rFonts w:hint="default" w:ascii="Times New Roman" w:hAnsi="Times New Roman" w:eastAsia="方正仿宋_GBK" w:cs="Times New Roman"/>
          <w:sz w:val="32"/>
          <w:szCs w:val="32"/>
          <w:lang w:val="en-US" w:eastAsia="zh-CN"/>
        </w:rPr>
        <w:t>二是依</w:t>
      </w:r>
      <w:r>
        <w:rPr>
          <w:rFonts w:hint="default" w:ascii="Times New Roman" w:hAnsi="Times New Roman" w:eastAsia="方正仿宋_GBK" w:cs="Times New Roman"/>
          <w:color w:val="000000"/>
          <w:kern w:val="0"/>
          <w:sz w:val="32"/>
          <w:szCs w:val="32"/>
          <w:lang w:val="en-US" w:eastAsia="zh-CN" w:bidi="ar"/>
        </w:rPr>
        <w:t>托“执法+监督”数字应用，对照上级下放行政执法事项和法条，</w:t>
      </w:r>
      <w:r>
        <w:rPr>
          <w:rFonts w:hint="default" w:ascii="Times New Roman" w:hAnsi="Times New Roman" w:eastAsia="方正仿宋_GBK" w:cs="Times New Roman"/>
          <w:sz w:val="32"/>
          <w:szCs w:val="32"/>
          <w:lang w:val="en-US" w:eastAsia="zh-CN"/>
        </w:rPr>
        <w:t>定期开展行政执法检查，截至目前共开展执法检查100余次，促进了我乡依法依规履职、依法行政，提高了执法水平和能力。</w:t>
      </w:r>
    </w:p>
    <w:p w14:paraId="4EB8FEE3">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2"/>
          <w:sz w:val="32"/>
          <w:szCs w:val="32"/>
          <w:highlight w:val="none"/>
          <w:lang w:val="en-US" w:eastAsia="zh-CN" w:bidi="ar-SA"/>
        </w:rPr>
        <w:t>（五）扎实开展规范涉企行政执法专项行动。</w:t>
      </w:r>
      <w:r>
        <w:rPr>
          <w:rFonts w:hint="default" w:ascii="Times New Roman" w:hAnsi="Times New Roman" w:eastAsia="方正仿宋_GBK" w:cs="Times New Roman"/>
          <w:sz w:val="32"/>
          <w:szCs w:val="32"/>
          <w:lang w:val="en-US" w:eastAsia="zh-CN"/>
        </w:rPr>
        <w:t>治平乡焦法治化营商环境建设，</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整治涉企“乱收费、乱罚款、乱检查、乱查封”等突出问题。严格落实涉企执法改革方案，全面梳理并公开涉企检查事项清单，依法清理行政检查主体资格。创新推行“扫码入企”监管模式，通过“企业码”与“执法码”两码互核，实现执法行为全程留痕、源头可溯。</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严格落实裁量基准，</w:t>
      </w:r>
      <w:r>
        <w:rPr>
          <w:rFonts w:hint="default" w:ascii="Times New Roman" w:hAnsi="Times New Roman" w:eastAsia="方正仿宋_GBK" w:cs="Times New Roman"/>
          <w:color w:val="000000"/>
          <w:kern w:val="0"/>
          <w:sz w:val="32"/>
          <w:szCs w:val="32"/>
          <w:lang w:val="en-US" w:eastAsia="zh-CN" w:bidi="ar"/>
        </w:rPr>
        <w:t>积极推进</w:t>
      </w:r>
      <w:r>
        <w:rPr>
          <w:rFonts w:hint="default" w:ascii="Times New Roman" w:hAnsi="Times New Roman" w:eastAsia="方正仿宋_GBK" w:cs="Times New Roman"/>
          <w:sz w:val="32"/>
          <w:szCs w:val="32"/>
          <w:lang w:val="en-US" w:eastAsia="zh-CN"/>
        </w:rPr>
        <w:t>柔性执法，</w:t>
      </w:r>
      <w:r>
        <w:rPr>
          <w:rFonts w:hint="default" w:ascii="Times New Roman" w:hAnsi="Times New Roman" w:eastAsia="方正仿宋_GBK" w:cs="Times New Roman"/>
          <w:color w:val="000000"/>
          <w:kern w:val="0"/>
          <w:sz w:val="32"/>
          <w:szCs w:val="32"/>
          <w:lang w:val="en-US" w:eastAsia="zh-CN" w:bidi="ar"/>
        </w:rPr>
        <w:t>细化完善“一免两轻”事项清单</w:t>
      </w:r>
      <w:r>
        <w:rPr>
          <w:rFonts w:hint="default" w:ascii="Times New Roman" w:hAnsi="Times New Roman" w:eastAsia="方正仿宋_GBK" w:cs="Times New Roman"/>
          <w:color w:val="000000"/>
          <w:kern w:val="0"/>
          <w:sz w:val="32"/>
          <w:szCs w:val="32"/>
          <w:lang w:val="en-US" w:eastAsia="zh-CN" w:bidi="ar"/>
        </w:rPr>
        <w:t>，持续推进规范化建设</w:t>
      </w:r>
      <w:r>
        <w:rPr>
          <w:rFonts w:hint="default" w:ascii="Times New Roman" w:hAnsi="Times New Roman" w:eastAsia="方正仿宋_GBK" w:cs="Times New Roman"/>
          <w:sz w:val="32"/>
          <w:szCs w:val="32"/>
          <w:lang w:val="en-US" w:eastAsia="zh-CN"/>
        </w:rPr>
        <w:t>。</w:t>
      </w:r>
    </w:p>
    <w:p w14:paraId="166803F5">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2"/>
          <w:sz w:val="32"/>
          <w:szCs w:val="32"/>
          <w:highlight w:val="none"/>
          <w:lang w:val="en-US" w:eastAsia="zh-CN" w:bidi="ar-SA"/>
        </w:rPr>
        <w:t>（六）持续强化行政权力制约和监督。</w:t>
      </w:r>
      <w:r>
        <w:rPr>
          <w:rFonts w:hint="default" w:ascii="Times New Roman" w:hAnsi="Times New Roman" w:eastAsia="方正仿宋_GBK" w:cs="Times New Roman"/>
          <w:sz w:val="32"/>
          <w:szCs w:val="32"/>
          <w:lang w:val="en-US" w:eastAsia="zh-CN"/>
        </w:rPr>
        <w:t>治平乡着力健全行政执法协调监督体系。</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推动监督职能向社区、网格延伸，实现监督网络全覆盖。积极探索完善行政处罚与刑事处罚的双向衔接机制，重点落实知识产权领域“两法衔接”协同保护，确保法律责任无缝对接。</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持续深化政务公开，细化公开标准与内容规范，提升权力运行的透明度与公信力，扎实推动基层法治政府建设向纵深发展。</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color w:val="000000"/>
          <w:kern w:val="0"/>
          <w:sz w:val="32"/>
          <w:szCs w:val="32"/>
          <w:lang w:val="en-US" w:eastAsia="zh-CN" w:bidi="ar"/>
        </w:rPr>
        <w:t>完善涉企行政争议预</w:t>
      </w:r>
      <w:r>
        <w:rPr>
          <w:rFonts w:hint="default" w:ascii="Times New Roman" w:hAnsi="Times New Roman" w:eastAsia="方正仿宋_GBK" w:cs="Times New Roman"/>
          <w:color w:val="000000"/>
          <w:kern w:val="0"/>
          <w:sz w:val="32"/>
          <w:szCs w:val="32"/>
          <w:lang w:val="en-US" w:eastAsia="zh-CN" w:bidi="ar"/>
        </w:rPr>
        <w:t>防化解机制，落实涉企行政争议多元化解办法。</w:t>
      </w:r>
    </w:p>
    <w:p w14:paraId="305B6532">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color w:val="000000"/>
          <w:kern w:val="0"/>
          <w:sz w:val="32"/>
          <w:szCs w:val="32"/>
          <w:lang w:val="en-US" w:eastAsia="zh-CN" w:bidi="ar"/>
        </w:rPr>
        <w:t>2025年党政主要负责人履行推进法治政府建设第一责</w:t>
      </w:r>
    </w:p>
    <w:p w14:paraId="478C65D0">
      <w:pPr>
        <w:keepNext w:val="0"/>
        <w:keepLines w:val="0"/>
        <w:pageBreakBefore w:val="0"/>
        <w:widowControl w:val="0"/>
        <w:suppressLineNumbers w:val="0"/>
        <w:kinsoku/>
        <w:overflowPunct w:val="0"/>
        <w:topLinePunct w:val="0"/>
        <w:autoSpaceDE/>
        <w:autoSpaceDN/>
        <w:bidi w:val="0"/>
        <w:adjustRightInd/>
        <w:snapToGrid/>
        <w:spacing w:line="560" w:lineRule="exact"/>
        <w:jc w:val="left"/>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任人履职情况</w:t>
      </w:r>
    </w:p>
    <w:p w14:paraId="0988097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kern w:val="2"/>
          <w:sz w:val="32"/>
          <w:szCs w:val="32"/>
          <w:highlight w:val="none"/>
          <w:lang w:val="en-US" w:eastAsia="zh-CN" w:bidi="ar-SA"/>
        </w:rPr>
        <w:t>（一）</w:t>
      </w:r>
      <w:r>
        <w:rPr>
          <w:rFonts w:hint="default" w:ascii="Times New Roman" w:hAnsi="Times New Roman" w:eastAsia="方正楷体_GBK" w:cs="Times New Roman"/>
          <w:color w:val="000000"/>
          <w:kern w:val="0"/>
          <w:sz w:val="32"/>
          <w:szCs w:val="32"/>
          <w:lang w:val="en-US" w:eastAsia="zh-CN" w:bidi="ar"/>
        </w:rPr>
        <w:t>带头学法用法</w:t>
      </w:r>
      <w:r>
        <w:rPr>
          <w:rFonts w:hint="default" w:ascii="Times New Roman" w:hAnsi="Times New Roman" w:eastAsia="方正楷体_GBK" w:cs="Times New Roman"/>
          <w:kern w:val="2"/>
          <w:sz w:val="32"/>
          <w:szCs w:val="32"/>
          <w:highlight w:val="none"/>
          <w:lang w:val="en-US" w:eastAsia="zh-CN" w:bidi="ar-SA"/>
        </w:rPr>
        <w:t>。</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lang w:eastAsia="zh-CN"/>
        </w:rPr>
        <w:t>深入学习宣传习近平法治思想，将习近平法治思想</w:t>
      </w:r>
      <w:r>
        <w:rPr>
          <w:rFonts w:hint="default" w:ascii="Times New Roman" w:hAnsi="Times New Roman" w:eastAsia="方正仿宋_GBK" w:cs="Times New Roman"/>
          <w:sz w:val="32"/>
          <w:szCs w:val="32"/>
          <w:lang w:val="en-US" w:eastAsia="zh-CN"/>
        </w:rPr>
        <w:t>及重要论述指示批示精神</w:t>
      </w:r>
      <w:r>
        <w:rPr>
          <w:rFonts w:hint="default" w:ascii="Times New Roman" w:hAnsi="Times New Roman" w:eastAsia="方正仿宋_GBK" w:cs="Times New Roman"/>
          <w:sz w:val="32"/>
          <w:szCs w:val="32"/>
          <w:lang w:eastAsia="zh-CN"/>
        </w:rPr>
        <w:t>纳入党委理论学习中心组、干部职工会等进行集中学习</w:t>
      </w:r>
      <w:r>
        <w:rPr>
          <w:rFonts w:hint="default" w:ascii="Times New Roman" w:hAnsi="Times New Roman" w:eastAsia="方正仿宋_GBK" w:cs="Times New Roman"/>
          <w:sz w:val="32"/>
          <w:szCs w:val="32"/>
          <w:lang w:val="en-US" w:eastAsia="zh-CN"/>
        </w:rPr>
        <w:t>12次</w:t>
      </w:r>
      <w:r>
        <w:rPr>
          <w:rFonts w:hint="default" w:ascii="Times New Roman" w:hAnsi="Times New Roman" w:eastAsia="方正仿宋_GBK" w:cs="Times New Roman"/>
          <w:sz w:val="32"/>
          <w:szCs w:val="32"/>
          <w:lang w:eastAsia="zh-CN"/>
        </w:rPr>
        <w:t>，用好</w:t>
      </w:r>
      <w:r>
        <w:rPr>
          <w:rFonts w:hint="default" w:ascii="Times New Roman" w:hAnsi="Times New Roman" w:eastAsia="方正仿宋_GBK" w:cs="Times New Roman"/>
          <w:sz w:val="32"/>
          <w:szCs w:val="32"/>
          <w:lang w:val="en-US" w:eastAsia="zh-CN"/>
        </w:rPr>
        <w:t>“学习强国”APP、重庆干部网络学院等网络资源，组织干部职工积极开展个人自学。以“民法典”宣传月、12.4宪法宣传日等为契机，</w:t>
      </w:r>
      <w:r>
        <w:rPr>
          <w:rFonts w:hint="default" w:ascii="Times New Roman" w:hAnsi="Times New Roman" w:eastAsia="方正仿宋_GBK" w:cs="Times New Roman"/>
          <w:sz w:val="32"/>
          <w:szCs w:val="32"/>
          <w:lang w:eastAsia="zh-CN"/>
        </w:rPr>
        <w:t>集中</w:t>
      </w:r>
      <w:r>
        <w:rPr>
          <w:rFonts w:hint="default" w:ascii="Times New Roman" w:hAnsi="Times New Roman" w:eastAsia="方正仿宋_GBK" w:cs="Times New Roman"/>
          <w:sz w:val="32"/>
          <w:szCs w:val="32"/>
          <w:lang w:val="en-US" w:eastAsia="zh-CN"/>
        </w:rPr>
        <w:t>开展</w:t>
      </w:r>
      <w:r>
        <w:rPr>
          <w:rFonts w:hint="default" w:ascii="Times New Roman" w:hAnsi="Times New Roman" w:eastAsia="方正仿宋_GBK" w:cs="Times New Roman"/>
          <w:sz w:val="32"/>
          <w:szCs w:val="32"/>
          <w:lang w:eastAsia="zh-CN"/>
        </w:rPr>
        <w:t>习近平法治思想宣传</w:t>
      </w:r>
      <w:r>
        <w:rPr>
          <w:rFonts w:hint="default" w:ascii="Times New Roman" w:hAnsi="Times New Roman" w:eastAsia="方正仿宋_GBK" w:cs="Times New Roman"/>
          <w:sz w:val="32"/>
          <w:szCs w:val="32"/>
          <w:lang w:val="en-US" w:eastAsia="zh-CN"/>
        </w:rPr>
        <w:t>活动4场次，广泛</w:t>
      </w:r>
      <w:r>
        <w:rPr>
          <w:rFonts w:hint="default" w:ascii="Times New Roman" w:hAnsi="Times New Roman" w:eastAsia="方正仿宋_GBK" w:cs="Times New Roman"/>
          <w:sz w:val="32"/>
          <w:szCs w:val="32"/>
          <w:lang w:eastAsia="zh-CN"/>
        </w:rPr>
        <w:t>宣传习近平法治思想。</w:t>
      </w:r>
      <w:r>
        <w:rPr>
          <w:rFonts w:hint="default" w:ascii="Times New Roman" w:hAnsi="Times New Roman" w:eastAsia="方正仿宋_GBK" w:cs="Times New Roman"/>
          <w:b/>
          <w:bCs/>
          <w:sz w:val="32"/>
          <w:szCs w:val="32"/>
          <w:lang w:eastAsia="zh-CN"/>
        </w:rPr>
        <w:t>二是</w:t>
      </w:r>
      <w:r>
        <w:rPr>
          <w:rFonts w:hint="default" w:ascii="Times New Roman" w:hAnsi="Times New Roman" w:eastAsia="方正仿宋_GBK" w:cs="Times New Roman"/>
          <w:sz w:val="32"/>
          <w:szCs w:val="32"/>
          <w:lang w:val="en-US" w:eastAsia="zh-CN"/>
        </w:rPr>
        <w:t>落实党政主要负责人履行法治建设第一责任人职责，将法治思维和法治能力纳入党委班子及个人民主生活会对照检查，不断提高党委班子的整体效能和专业化水平。</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常态化组织全体干部职工学习《宪法》《民法典》和相关法律法规为中心的学习，有效增强干部职工的法治思维和法治能力，带动全乡党员干部自觉尊崇法治、敬畏法律，营造办事依法、遇事找法、解决问题用法、化解矛盾靠法的浓厚氛围。</w:t>
      </w:r>
    </w:p>
    <w:p w14:paraId="23DF58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val="0"/>
        <w:topLinePunct w:val="0"/>
        <w:autoSpaceDE/>
        <w:autoSpaceDN/>
        <w:bidi w:val="0"/>
        <w:adjustRightInd/>
        <w:snapToGrid/>
        <w:spacing w:before="0" w:beforeAutospacing="0" w:after="0" w:afterAutospacing="0" w:line="560" w:lineRule="exact"/>
        <w:ind w:right="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highlight w:val="none"/>
          <w:lang w:val="en-US" w:eastAsia="zh-CN" w:bidi="ar-SA"/>
        </w:rPr>
        <w:t>（二）</w:t>
      </w:r>
      <w:r>
        <w:rPr>
          <w:rFonts w:hint="default" w:ascii="Times New Roman" w:hAnsi="Times New Roman" w:eastAsia="方正楷体_GBK" w:cs="Times New Roman"/>
          <w:color w:val="000000"/>
          <w:kern w:val="0"/>
          <w:sz w:val="32"/>
          <w:szCs w:val="32"/>
          <w:lang w:val="en-US" w:eastAsia="zh-CN" w:bidi="ar"/>
        </w:rPr>
        <w:t>带头履职部署</w:t>
      </w:r>
      <w:r>
        <w:rPr>
          <w:rFonts w:hint="default" w:ascii="Times New Roman" w:hAnsi="Times New Roman" w:eastAsia="方正楷体_GBK" w:cs="Times New Roman"/>
          <w:kern w:val="2"/>
          <w:sz w:val="32"/>
          <w:szCs w:val="32"/>
          <w:highlight w:val="none"/>
          <w:lang w:val="en-US" w:eastAsia="zh-CN" w:bidi="ar-SA"/>
        </w:rPr>
        <w:t>。</w:t>
      </w:r>
      <w:r>
        <w:rPr>
          <w:rFonts w:hint="default" w:ascii="Times New Roman" w:hAnsi="Times New Roman" w:eastAsia="方正仿宋_GBK" w:cs="Times New Roman"/>
          <w:color w:val="000000"/>
          <w:kern w:val="0"/>
          <w:sz w:val="32"/>
          <w:szCs w:val="32"/>
          <w:lang w:val="en-US" w:eastAsia="zh-CN" w:bidi="ar"/>
        </w:rPr>
        <w:t>始终坚持将法治建设工作与其他工作</w:t>
      </w:r>
      <w:r>
        <w:rPr>
          <w:rFonts w:hint="default" w:ascii="Times New Roman" w:hAnsi="Times New Roman" w:eastAsia="方正仿宋_GBK" w:cs="Times New Roman"/>
          <w:kern w:val="2"/>
          <w:sz w:val="32"/>
          <w:szCs w:val="32"/>
          <w:lang w:val="en-US" w:eastAsia="zh-CN" w:bidi="ar-SA"/>
        </w:rPr>
        <w:t>同部署、同推进、同督促、同考核。定期主持召开党委会议、法治建设领导小组会议，听取法治建设工作汇报，研究解决法治建设重大问题和困难。建立健全法治建设领导体制和工作机制，明确班子成员法治建设职责分工，形成主要领导亲自抓、分管领导具体抓</w:t>
      </w:r>
      <w:r>
        <w:rPr>
          <w:rFonts w:hint="default" w:ascii="Times New Roman" w:hAnsi="Times New Roman" w:eastAsia="方正仿宋_GBK" w:cs="Times New Roman"/>
          <w:kern w:val="2"/>
          <w:sz w:val="32"/>
          <w:szCs w:val="32"/>
          <w:lang w:val="en-US" w:eastAsia="zh-CN" w:bidi="ar-SA"/>
        </w:rPr>
        <w:t>、各板块协同配合</w:t>
      </w:r>
      <w:r>
        <w:rPr>
          <w:rFonts w:hint="default" w:ascii="Times New Roman" w:hAnsi="Times New Roman" w:eastAsia="方正仿宋_GBK" w:cs="Times New Roman"/>
          <w:kern w:val="2"/>
          <w:sz w:val="32"/>
          <w:szCs w:val="32"/>
          <w:lang w:val="en-US" w:eastAsia="zh-CN" w:bidi="ar-SA"/>
        </w:rPr>
        <w:t>的工作格局，确保法治建设各项决策部署</w:t>
      </w:r>
      <w:r>
        <w:rPr>
          <w:rFonts w:hint="default" w:ascii="Times New Roman" w:hAnsi="Times New Roman" w:eastAsia="方正仿宋_GBK" w:cs="Times New Roman"/>
          <w:kern w:val="2"/>
          <w:sz w:val="32"/>
          <w:szCs w:val="32"/>
          <w:lang w:val="en-US" w:eastAsia="zh-CN" w:bidi="ar-SA"/>
        </w:rPr>
        <w:t>工作中</w:t>
      </w:r>
      <w:r>
        <w:rPr>
          <w:rFonts w:hint="default" w:ascii="Times New Roman" w:hAnsi="Times New Roman" w:eastAsia="方正仿宋_GBK" w:cs="Times New Roman"/>
          <w:kern w:val="2"/>
          <w:sz w:val="32"/>
          <w:szCs w:val="32"/>
          <w:lang w:val="en-US" w:eastAsia="zh-CN" w:bidi="ar-SA"/>
        </w:rPr>
        <w:t>得到不折不扣的执行。</w:t>
      </w:r>
    </w:p>
    <w:p w14:paraId="7A9A40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2"/>
          <w:sz w:val="32"/>
          <w:szCs w:val="32"/>
          <w:highlight w:val="none"/>
          <w:lang w:val="en-US" w:eastAsia="zh-CN" w:bidi="ar-SA"/>
        </w:rPr>
        <w:t>（三）</w:t>
      </w:r>
      <w:r>
        <w:rPr>
          <w:rFonts w:hint="default" w:ascii="Times New Roman" w:hAnsi="Times New Roman" w:eastAsia="方正楷体_GBK" w:cs="Times New Roman"/>
          <w:color w:val="000000"/>
          <w:kern w:val="0"/>
          <w:sz w:val="32"/>
          <w:szCs w:val="32"/>
          <w:lang w:val="en-US" w:eastAsia="zh-CN" w:bidi="ar"/>
        </w:rPr>
        <w:t>推动民生建设</w:t>
      </w:r>
      <w:r>
        <w:rPr>
          <w:rFonts w:hint="default" w:ascii="Times New Roman" w:hAnsi="Times New Roman" w:eastAsia="方正楷体_GBK" w:cs="Times New Roman"/>
          <w:kern w:val="2"/>
          <w:sz w:val="32"/>
          <w:szCs w:val="32"/>
          <w:highlight w:val="none"/>
          <w:lang w:val="en-US" w:eastAsia="zh-CN" w:bidi="ar-SA"/>
        </w:rPr>
        <w:t>。</w:t>
      </w:r>
      <w:r>
        <w:rPr>
          <w:rFonts w:hint="default" w:ascii="Times New Roman" w:hAnsi="Times New Roman" w:eastAsia="方正仿宋_GBK" w:cs="Times New Roman"/>
          <w:color w:val="000000"/>
          <w:kern w:val="0"/>
          <w:sz w:val="32"/>
          <w:szCs w:val="32"/>
          <w:lang w:val="en-US" w:eastAsia="zh-CN" w:bidi="ar"/>
        </w:rPr>
        <w:t>坚持将法治工作与民生工作结合。努力办好民生实事。围绕解决群众普遍关心的急难愁盼问题，坚持法治思维的理念，带头深入村社调查摸底，逐一解决群众的合理诉求，不断提升群众满意度。</w:t>
      </w:r>
    </w:p>
    <w:p w14:paraId="39A6B74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lang w:val="en-US" w:eastAsia="zh-CN"/>
        </w:rPr>
        <w:t>推进法治政府建设</w:t>
      </w:r>
      <w:r>
        <w:rPr>
          <w:rFonts w:hint="default" w:ascii="Times New Roman" w:hAnsi="Times New Roman" w:eastAsia="方正黑体_GBK" w:cs="Times New Roman"/>
          <w:sz w:val="32"/>
          <w:szCs w:val="32"/>
          <w:lang w:eastAsia="zh-CN"/>
        </w:rPr>
        <w:t>存在的问题</w:t>
      </w:r>
    </w:p>
    <w:p w14:paraId="3B800766">
      <w:pPr>
        <w:pStyle w:val="3"/>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一年来，治平乡</w:t>
      </w:r>
      <w:r>
        <w:rPr>
          <w:rFonts w:hint="default" w:ascii="Times New Roman" w:hAnsi="Times New Roman" w:eastAsia="方正仿宋_GBK" w:cs="Times New Roman"/>
          <w:kern w:val="2"/>
          <w:sz w:val="32"/>
          <w:szCs w:val="32"/>
          <w:lang w:val="en-US" w:eastAsia="zh-CN" w:bidi="ar-SA"/>
        </w:rPr>
        <w:t>法治政府建设工作取得了一定成效，</w:t>
      </w:r>
      <w:r>
        <w:rPr>
          <w:rFonts w:hint="default" w:ascii="Times New Roman" w:hAnsi="Times New Roman" w:eastAsia="方正仿宋_GBK" w:cs="Times New Roman"/>
          <w:kern w:val="2"/>
          <w:sz w:val="32"/>
          <w:szCs w:val="32"/>
          <w:lang w:val="en-US" w:eastAsia="zh-CN" w:bidi="ar-SA"/>
        </w:rPr>
        <w:t>但从总体上看与全面依法治县的要求还有一定差距</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b/>
          <w:bCs/>
          <w:kern w:val="2"/>
          <w:sz w:val="32"/>
          <w:szCs w:val="32"/>
          <w:lang w:val="en-US" w:eastAsia="zh-CN" w:bidi="ar-SA"/>
        </w:rPr>
        <w:t>一是</w:t>
      </w:r>
      <w:r>
        <w:rPr>
          <w:rFonts w:hint="default" w:ascii="Times New Roman" w:hAnsi="Times New Roman" w:eastAsia="方正仿宋_GBK" w:cs="Times New Roman"/>
          <w:kern w:val="2"/>
          <w:sz w:val="32"/>
          <w:szCs w:val="32"/>
          <w:lang w:val="en-US" w:eastAsia="zh-CN" w:bidi="ar-SA"/>
        </w:rPr>
        <w:t>行政执法规范性</w:t>
      </w:r>
      <w:r>
        <w:rPr>
          <w:rFonts w:hint="default" w:ascii="Times New Roman" w:hAnsi="Times New Roman" w:eastAsia="方正仿宋_GBK" w:cs="Times New Roman"/>
          <w:kern w:val="2"/>
          <w:sz w:val="32"/>
          <w:szCs w:val="32"/>
          <w:lang w:val="en-US" w:eastAsia="zh-CN" w:bidi="ar-SA"/>
        </w:rPr>
        <w:t>有待提升</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行政执法</w:t>
      </w:r>
      <w:r>
        <w:rPr>
          <w:rFonts w:hint="default" w:ascii="Times New Roman" w:hAnsi="Times New Roman" w:eastAsia="方正仿宋_GBK" w:cs="Times New Roman"/>
          <w:kern w:val="2"/>
          <w:sz w:val="32"/>
          <w:szCs w:val="32"/>
          <w:lang w:val="en-US" w:eastAsia="zh-CN" w:bidi="ar-SA"/>
        </w:rPr>
        <w:t>人员专职化程度较低，</w:t>
      </w:r>
      <w:r>
        <w:rPr>
          <w:rFonts w:hint="default" w:ascii="Times New Roman" w:hAnsi="Times New Roman" w:eastAsia="方正仿宋_GBK" w:cs="Times New Roman"/>
          <w:kern w:val="2"/>
          <w:sz w:val="32"/>
          <w:szCs w:val="32"/>
          <w:lang w:val="en-US" w:eastAsia="zh-CN" w:bidi="ar-SA"/>
        </w:rPr>
        <w:t>程序瑕疵、文书不规范问题仍有发生，涉企检查的统筹性、精准性有待加强。</w:t>
      </w:r>
      <w:r>
        <w:rPr>
          <w:rFonts w:hint="default" w:ascii="Times New Roman" w:hAnsi="Times New Roman" w:eastAsia="方正仿宋_GBK" w:cs="Times New Roman"/>
          <w:b/>
          <w:bCs/>
          <w:kern w:val="2"/>
          <w:sz w:val="32"/>
          <w:szCs w:val="32"/>
          <w:lang w:val="en-US" w:eastAsia="zh-CN" w:bidi="ar-SA"/>
        </w:rPr>
        <w:t>二是</w:t>
      </w:r>
      <w:r>
        <w:rPr>
          <w:rFonts w:hint="default" w:ascii="Times New Roman" w:hAnsi="Times New Roman" w:eastAsia="方正仿宋_GBK" w:cs="Times New Roman"/>
          <w:b w:val="0"/>
          <w:bCs w:val="0"/>
          <w:sz w:val="32"/>
          <w:szCs w:val="32"/>
          <w:lang w:val="en-US" w:eastAsia="zh-CN"/>
        </w:rPr>
        <w:t>矛盾纠纷化解法治化渠道不畅，运用法治方式化解复杂矛盾的能力尚显薄弱。</w:t>
      </w:r>
      <w:r>
        <w:rPr>
          <w:rFonts w:hint="default" w:ascii="Times New Roman" w:hAnsi="Times New Roman" w:eastAsia="方正仿宋_GBK" w:cs="Times New Roman"/>
          <w:b/>
          <w:bCs/>
          <w:kern w:val="2"/>
          <w:sz w:val="32"/>
          <w:szCs w:val="32"/>
          <w:lang w:val="en-US" w:eastAsia="zh-CN" w:bidi="ar-SA"/>
        </w:rPr>
        <w:t>三是</w:t>
      </w:r>
      <w:r>
        <w:rPr>
          <w:rFonts w:hint="default" w:ascii="Times New Roman" w:hAnsi="Times New Roman" w:eastAsia="仿宋" w:cs="Times New Roman"/>
          <w:b w:val="0"/>
          <w:bCs w:val="0"/>
          <w:sz w:val="32"/>
          <w:szCs w:val="32"/>
          <w:lang w:val="en-US" w:eastAsia="zh-CN"/>
        </w:rPr>
        <w:t>普法宣传实效有待提升，宣传形式仍以传统方式为主，运用新媒体开展精准普法的深度和广度不够。普法活动与群众的实际法律需求结合不够紧密，吸引力有待增强。</w:t>
      </w:r>
      <w:r>
        <w:rPr>
          <w:rFonts w:hint="default" w:ascii="Times New Roman" w:hAnsi="Times New Roman" w:eastAsia="仿宋" w:cs="Times New Roman"/>
          <w:b/>
          <w:bCs/>
          <w:sz w:val="32"/>
          <w:szCs w:val="32"/>
          <w:lang w:val="en-US" w:eastAsia="zh-CN"/>
        </w:rPr>
        <w:t>四是</w:t>
      </w:r>
      <w:r>
        <w:rPr>
          <w:rFonts w:hint="default" w:ascii="Times New Roman" w:hAnsi="Times New Roman" w:eastAsia="方正仿宋_GBK" w:cs="Times New Roman"/>
          <w:b w:val="0"/>
          <w:bCs w:val="0"/>
          <w:sz w:val="32"/>
          <w:szCs w:val="32"/>
          <w:lang w:val="en-US" w:eastAsia="zh-CN"/>
        </w:rPr>
        <w:t>法条运用不熟练，在开展执法工作时往往出现系统里的法条不适用于处理当前案件的情况，工作开展进退两难。</w:t>
      </w:r>
    </w:p>
    <w:p w14:paraId="20B8BA4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202</w:t>
      </w:r>
      <w:r>
        <w:rPr>
          <w:rFonts w:hint="default" w:ascii="Times New Roman" w:hAnsi="Times New Roman" w:eastAsia="方正黑体_GBK" w:cs="Times New Roman"/>
          <w:sz w:val="32"/>
          <w:szCs w:val="32"/>
          <w:lang w:val="en-US" w:eastAsia="zh-CN"/>
        </w:rPr>
        <w:t>6</w:t>
      </w:r>
      <w:r>
        <w:rPr>
          <w:rFonts w:hint="default" w:ascii="Times New Roman" w:hAnsi="Times New Roman" w:eastAsia="方正黑体_GBK" w:cs="Times New Roman"/>
          <w:sz w:val="32"/>
          <w:szCs w:val="32"/>
          <w:lang w:val="en-US" w:eastAsia="zh-CN"/>
        </w:rPr>
        <w:t>年</w:t>
      </w:r>
      <w:r>
        <w:rPr>
          <w:rFonts w:hint="default" w:ascii="Times New Roman" w:hAnsi="Times New Roman" w:eastAsia="方正黑体_GBK" w:cs="Times New Roman"/>
          <w:sz w:val="32"/>
          <w:szCs w:val="32"/>
          <w:lang w:val="en-US" w:eastAsia="zh-CN"/>
        </w:rPr>
        <w:t>主要思路和</w:t>
      </w:r>
      <w:r>
        <w:rPr>
          <w:rFonts w:hint="default" w:ascii="Times New Roman" w:hAnsi="Times New Roman" w:eastAsia="方正黑体_GBK" w:cs="Times New Roman"/>
          <w:sz w:val="32"/>
          <w:szCs w:val="32"/>
          <w:lang w:val="en-US" w:eastAsia="zh-CN"/>
        </w:rPr>
        <w:t>工作打算</w:t>
      </w:r>
    </w:p>
    <w:p w14:paraId="725DD7C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2026年，</w:t>
      </w:r>
      <w:r>
        <w:rPr>
          <w:rFonts w:hint="default" w:ascii="Times New Roman" w:hAnsi="Times New Roman" w:eastAsia="方正仿宋_GBK" w:cs="Times New Roman"/>
          <w:kern w:val="2"/>
          <w:sz w:val="32"/>
          <w:szCs w:val="32"/>
          <w:lang w:val="en-US" w:eastAsia="zh-CN" w:bidi="ar-SA"/>
        </w:rPr>
        <w:t>治平乡</w:t>
      </w:r>
      <w:r>
        <w:rPr>
          <w:rFonts w:hint="default" w:ascii="Times New Roman" w:hAnsi="Times New Roman" w:eastAsia="方正仿宋_GBK" w:cs="Times New Roman"/>
          <w:kern w:val="2"/>
          <w:sz w:val="32"/>
          <w:szCs w:val="32"/>
          <w:lang w:val="en-US" w:eastAsia="zh-CN" w:bidi="ar-SA"/>
        </w:rPr>
        <w:t>将聚焦短板弱项，重点抓好以下工作。</w:t>
      </w:r>
    </w:p>
    <w:p w14:paraId="7E661EE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kern w:val="2"/>
          <w:sz w:val="32"/>
          <w:szCs w:val="32"/>
          <w:lang w:val="en-US" w:eastAsia="zh-CN" w:bidi="ar-SA"/>
        </w:rPr>
        <w:t>坚持党的领导，确保法治政府建设正确方向。深入学习贯彻党的二十大精神和习近平法治思想，进一步加强党对法治建设的领导，全面落实党政主要负责人履行法治建设第一责任人责任，</w:t>
      </w:r>
      <w:r>
        <w:rPr>
          <w:rFonts w:hint="default" w:ascii="Times New Roman" w:hAnsi="Times New Roman" w:eastAsia="方正仿宋_GBK" w:cs="Times New Roman"/>
          <w:kern w:val="2"/>
          <w:sz w:val="32"/>
          <w:szCs w:val="32"/>
          <w:lang w:val="en-US" w:eastAsia="zh-CN" w:bidi="ar-SA"/>
        </w:rPr>
        <w:t>深入推进依法行政，加快建设法治政府</w:t>
      </w:r>
      <w:r>
        <w:rPr>
          <w:rFonts w:hint="default" w:ascii="Times New Roman" w:hAnsi="Times New Roman" w:eastAsia="方正仿宋_GBK" w:cs="Times New Roman"/>
          <w:kern w:val="2"/>
          <w:sz w:val="32"/>
          <w:szCs w:val="32"/>
          <w:lang w:val="en-US" w:eastAsia="zh-CN" w:bidi="ar-SA"/>
        </w:rPr>
        <w:t>步伐。</w:t>
      </w:r>
    </w:p>
    <w:p w14:paraId="50AB6EC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kern w:val="2"/>
          <w:sz w:val="32"/>
          <w:szCs w:val="32"/>
          <w:lang w:val="en-US" w:eastAsia="zh-CN" w:bidi="ar-SA"/>
        </w:rPr>
        <w:t>建强法治队伍</w:t>
      </w:r>
      <w:r>
        <w:rPr>
          <w:rFonts w:hint="default" w:ascii="Times New Roman" w:hAnsi="Times New Roman" w:eastAsia="方正仿宋_GBK" w:cs="Times New Roman"/>
          <w:kern w:val="2"/>
          <w:sz w:val="32"/>
          <w:szCs w:val="32"/>
          <w:lang w:val="en-US" w:eastAsia="zh-CN" w:bidi="ar-SA"/>
        </w:rPr>
        <w:t>，提升行政执法</w:t>
      </w:r>
      <w:r>
        <w:rPr>
          <w:rFonts w:hint="default" w:ascii="Times New Roman" w:hAnsi="Times New Roman" w:eastAsia="方正仿宋_GBK" w:cs="Times New Roman"/>
          <w:kern w:val="2"/>
          <w:sz w:val="32"/>
          <w:szCs w:val="32"/>
          <w:lang w:val="en-US" w:eastAsia="zh-CN" w:bidi="ar-SA"/>
        </w:rPr>
        <w:t>人员能力</w:t>
      </w:r>
      <w:r>
        <w:rPr>
          <w:rFonts w:hint="default" w:ascii="Times New Roman" w:hAnsi="Times New Roman" w:eastAsia="方正仿宋_GBK" w:cs="Times New Roman"/>
          <w:kern w:val="2"/>
          <w:sz w:val="32"/>
          <w:szCs w:val="32"/>
          <w:lang w:val="en-US" w:eastAsia="zh-CN" w:bidi="ar-SA"/>
        </w:rPr>
        <w:t>水平</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实施“法治人才培育计划”，鼓励干部参加法律职业资格考试。组织执法人员全员轮训不少于</w:t>
      </w: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次，并更新配备执法装备，提升</w:t>
      </w:r>
      <w:r>
        <w:rPr>
          <w:rFonts w:hint="default" w:ascii="Times New Roman" w:hAnsi="Times New Roman" w:eastAsia="方正仿宋_GBK" w:cs="Times New Roman"/>
          <w:kern w:val="2"/>
          <w:sz w:val="32"/>
          <w:szCs w:val="32"/>
          <w:lang w:val="en-US" w:eastAsia="zh-CN" w:bidi="ar-SA"/>
        </w:rPr>
        <w:t>行政</w:t>
      </w:r>
      <w:r>
        <w:rPr>
          <w:rFonts w:hint="default" w:ascii="Times New Roman" w:hAnsi="Times New Roman" w:eastAsia="方正仿宋_GBK" w:cs="Times New Roman"/>
          <w:kern w:val="2"/>
          <w:sz w:val="32"/>
          <w:szCs w:val="32"/>
          <w:lang w:val="en-US" w:eastAsia="zh-CN" w:bidi="ar-SA"/>
        </w:rPr>
        <w:t>执法专业化</w:t>
      </w:r>
      <w:r>
        <w:rPr>
          <w:rFonts w:hint="default" w:ascii="Times New Roman" w:hAnsi="Times New Roman" w:eastAsia="方正仿宋_GBK" w:cs="Times New Roman"/>
          <w:kern w:val="2"/>
          <w:sz w:val="32"/>
          <w:szCs w:val="32"/>
          <w:lang w:val="en-US" w:eastAsia="zh-CN" w:bidi="ar-SA"/>
        </w:rPr>
        <w:t>、规范化</w:t>
      </w:r>
      <w:r>
        <w:rPr>
          <w:rFonts w:hint="default" w:ascii="Times New Roman" w:hAnsi="Times New Roman" w:eastAsia="方正仿宋_GBK" w:cs="Times New Roman"/>
          <w:kern w:val="2"/>
          <w:sz w:val="32"/>
          <w:szCs w:val="32"/>
          <w:lang w:val="en-US" w:eastAsia="zh-CN" w:bidi="ar-SA"/>
        </w:rPr>
        <w:t>水平。</w:t>
      </w:r>
    </w:p>
    <w:p w14:paraId="63D54B7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kern w:val="2"/>
          <w:sz w:val="32"/>
          <w:szCs w:val="32"/>
          <w:lang w:val="en-US" w:eastAsia="zh-CN" w:bidi="ar-SA"/>
        </w:rPr>
        <w:t>强化普法宣传，营造全民</w:t>
      </w:r>
      <w:r>
        <w:rPr>
          <w:rFonts w:hint="default" w:ascii="Times New Roman" w:hAnsi="Times New Roman" w:eastAsia="方正仿宋_GBK" w:cs="Times New Roman"/>
          <w:kern w:val="2"/>
          <w:sz w:val="32"/>
          <w:szCs w:val="32"/>
          <w:lang w:val="en-US" w:eastAsia="zh-CN" w:bidi="ar-SA"/>
        </w:rPr>
        <w:t>学</w:t>
      </w:r>
      <w:r>
        <w:rPr>
          <w:rFonts w:hint="default" w:ascii="Times New Roman" w:hAnsi="Times New Roman" w:eastAsia="方正仿宋_GBK" w:cs="Times New Roman"/>
          <w:kern w:val="2"/>
          <w:sz w:val="32"/>
          <w:szCs w:val="32"/>
          <w:lang w:val="en-US" w:eastAsia="zh-CN" w:bidi="ar-SA"/>
        </w:rPr>
        <w:t>法</w:t>
      </w:r>
      <w:r>
        <w:rPr>
          <w:rFonts w:hint="default" w:ascii="Times New Roman" w:hAnsi="Times New Roman" w:eastAsia="方正仿宋_GBK" w:cs="Times New Roman"/>
          <w:kern w:val="2"/>
          <w:sz w:val="32"/>
          <w:szCs w:val="32"/>
          <w:lang w:val="en-US" w:eastAsia="zh-CN" w:bidi="ar-SA"/>
        </w:rPr>
        <w:t>用</w:t>
      </w:r>
      <w:r>
        <w:rPr>
          <w:rFonts w:hint="default" w:ascii="Times New Roman" w:hAnsi="Times New Roman" w:eastAsia="方正仿宋_GBK" w:cs="Times New Roman"/>
          <w:kern w:val="2"/>
          <w:sz w:val="32"/>
          <w:szCs w:val="32"/>
          <w:lang w:val="en-US" w:eastAsia="zh-CN" w:bidi="ar-SA"/>
        </w:rPr>
        <w:t>法良好氛围</w:t>
      </w:r>
      <w:r>
        <w:rPr>
          <w:rFonts w:hint="default" w:ascii="Times New Roman" w:hAnsi="Times New Roman" w:eastAsia="方正仿宋_GBK" w:cs="Times New Roman"/>
          <w:kern w:val="2"/>
          <w:sz w:val="32"/>
          <w:szCs w:val="32"/>
          <w:lang w:val="en-US" w:eastAsia="zh-CN" w:bidi="ar-SA"/>
        </w:rPr>
        <w:t>。加强</w:t>
      </w:r>
      <w:r>
        <w:rPr>
          <w:rFonts w:hint="default" w:ascii="Times New Roman" w:hAnsi="Times New Roman" w:eastAsia="方正仿宋_GBK" w:cs="Times New Roman"/>
          <w:kern w:val="2"/>
          <w:sz w:val="32"/>
          <w:szCs w:val="32"/>
          <w:lang w:val="en-US" w:eastAsia="zh-CN" w:bidi="ar-SA"/>
        </w:rPr>
        <w:t>宣传</w:t>
      </w:r>
      <w:r>
        <w:rPr>
          <w:rFonts w:hint="default" w:ascii="Times New Roman" w:hAnsi="Times New Roman" w:eastAsia="方正仿宋_GBK" w:cs="Times New Roman"/>
          <w:kern w:val="2"/>
          <w:sz w:val="32"/>
          <w:szCs w:val="32"/>
          <w:lang w:val="en-US" w:eastAsia="zh-CN" w:bidi="ar-SA"/>
        </w:rPr>
        <w:t>引导，广泛宣传法治政府建设目标、先进经验，</w:t>
      </w:r>
      <w:r>
        <w:rPr>
          <w:rFonts w:hint="default" w:ascii="Times New Roman" w:hAnsi="Times New Roman" w:eastAsia="方正仿宋_GBK" w:cs="Times New Roman"/>
          <w:kern w:val="2"/>
          <w:sz w:val="32"/>
          <w:szCs w:val="32"/>
          <w:lang w:val="en-US" w:eastAsia="zh-CN" w:bidi="ar-SA"/>
        </w:rPr>
        <w:t>积极引导</w:t>
      </w:r>
      <w:r>
        <w:rPr>
          <w:rFonts w:hint="default" w:ascii="Times New Roman" w:hAnsi="Times New Roman" w:eastAsia="方正仿宋_GBK" w:cs="Times New Roman"/>
          <w:kern w:val="2"/>
          <w:sz w:val="32"/>
          <w:szCs w:val="32"/>
          <w:lang w:val="en-US" w:eastAsia="zh-CN" w:bidi="ar-SA"/>
        </w:rPr>
        <w:t>群众支持</w:t>
      </w:r>
      <w:r>
        <w:rPr>
          <w:rFonts w:hint="default" w:ascii="Times New Roman" w:hAnsi="Times New Roman" w:eastAsia="方正仿宋_GBK" w:cs="Times New Roman"/>
          <w:kern w:val="2"/>
          <w:sz w:val="32"/>
          <w:szCs w:val="32"/>
          <w:lang w:val="en-US" w:eastAsia="zh-CN" w:bidi="ar-SA"/>
        </w:rPr>
        <w:t>并</w:t>
      </w:r>
      <w:r>
        <w:rPr>
          <w:rFonts w:hint="default" w:ascii="Times New Roman" w:hAnsi="Times New Roman" w:eastAsia="方正仿宋_GBK" w:cs="Times New Roman"/>
          <w:kern w:val="2"/>
          <w:sz w:val="32"/>
          <w:szCs w:val="32"/>
          <w:lang w:val="en-US" w:eastAsia="zh-CN" w:bidi="ar-SA"/>
        </w:rPr>
        <w:t>参与</w:t>
      </w:r>
      <w:r>
        <w:rPr>
          <w:rFonts w:hint="default" w:ascii="Times New Roman" w:hAnsi="Times New Roman" w:eastAsia="方正仿宋_GBK" w:cs="Times New Roman"/>
          <w:kern w:val="2"/>
          <w:sz w:val="32"/>
          <w:szCs w:val="32"/>
          <w:lang w:val="en-US" w:eastAsia="zh-CN" w:bidi="ar-SA"/>
        </w:rPr>
        <w:t>到</w:t>
      </w:r>
      <w:r>
        <w:rPr>
          <w:rFonts w:hint="default" w:ascii="Times New Roman" w:hAnsi="Times New Roman" w:eastAsia="方正仿宋_GBK" w:cs="Times New Roman"/>
          <w:kern w:val="2"/>
          <w:sz w:val="32"/>
          <w:szCs w:val="32"/>
          <w:lang w:val="en-US" w:eastAsia="zh-CN" w:bidi="ar-SA"/>
        </w:rPr>
        <w:t>法治政府建设</w:t>
      </w:r>
      <w:r>
        <w:rPr>
          <w:rFonts w:hint="default" w:ascii="Times New Roman" w:hAnsi="Times New Roman" w:eastAsia="方正仿宋_GBK" w:cs="Times New Roman"/>
          <w:kern w:val="2"/>
          <w:sz w:val="32"/>
          <w:szCs w:val="32"/>
          <w:lang w:val="en-US" w:eastAsia="zh-CN" w:bidi="ar-SA"/>
        </w:rPr>
        <w:t>中</w:t>
      </w:r>
      <w:r>
        <w:rPr>
          <w:rFonts w:hint="default" w:ascii="Times New Roman" w:hAnsi="Times New Roman" w:eastAsia="方正仿宋_GBK" w:cs="Times New Roman"/>
          <w:kern w:val="2"/>
          <w:sz w:val="32"/>
          <w:szCs w:val="32"/>
          <w:lang w:val="en-US" w:eastAsia="zh-CN" w:bidi="ar-SA"/>
        </w:rPr>
        <w:t>。加大普法宣传，借助</w:t>
      </w:r>
      <w:r>
        <w:rPr>
          <w:rFonts w:hint="default" w:ascii="Times New Roman" w:hAnsi="Times New Roman" w:eastAsia="方正仿宋_GBK" w:cs="Times New Roman"/>
          <w:kern w:val="2"/>
          <w:sz w:val="32"/>
          <w:szCs w:val="32"/>
          <w:lang w:val="en-US" w:eastAsia="zh-CN" w:bidi="ar-SA"/>
        </w:rPr>
        <w:t>数字技术等</w:t>
      </w:r>
      <w:r>
        <w:rPr>
          <w:rFonts w:hint="default" w:ascii="Times New Roman" w:hAnsi="Times New Roman" w:eastAsia="方正仿宋_GBK" w:cs="Times New Roman"/>
          <w:kern w:val="2"/>
          <w:sz w:val="32"/>
          <w:szCs w:val="32"/>
          <w:lang w:val="en-US" w:eastAsia="zh-CN" w:bidi="ar-SA"/>
        </w:rPr>
        <w:t>新媒体</w:t>
      </w:r>
      <w:r>
        <w:rPr>
          <w:rFonts w:hint="default" w:ascii="Times New Roman" w:hAnsi="Times New Roman" w:eastAsia="方正仿宋_GBK" w:cs="Times New Roman"/>
          <w:kern w:val="2"/>
          <w:sz w:val="32"/>
          <w:szCs w:val="32"/>
          <w:lang w:val="en-US" w:eastAsia="zh-CN" w:bidi="ar-SA"/>
        </w:rPr>
        <w:t>平台</w:t>
      </w:r>
      <w:r>
        <w:rPr>
          <w:rFonts w:hint="default" w:ascii="Times New Roman" w:hAnsi="Times New Roman" w:eastAsia="方正仿宋_GBK" w:cs="Times New Roman"/>
          <w:kern w:val="2"/>
          <w:sz w:val="32"/>
          <w:szCs w:val="32"/>
          <w:lang w:val="en-US" w:eastAsia="zh-CN" w:bidi="ar-SA"/>
        </w:rPr>
        <w:t>，创新宣传载体，</w:t>
      </w:r>
      <w:r>
        <w:rPr>
          <w:rFonts w:hint="default" w:ascii="Times New Roman" w:hAnsi="Times New Roman" w:eastAsia="方正仿宋_GBK" w:cs="Times New Roman"/>
          <w:kern w:val="2"/>
          <w:sz w:val="32"/>
          <w:szCs w:val="32"/>
          <w:lang w:val="en-US" w:eastAsia="zh-CN" w:bidi="ar-SA"/>
        </w:rPr>
        <w:t>开展</w:t>
      </w:r>
      <w:r>
        <w:rPr>
          <w:rFonts w:hint="default" w:ascii="Times New Roman" w:hAnsi="Times New Roman" w:eastAsia="方正仿宋_GBK" w:cs="Times New Roman"/>
          <w:kern w:val="2"/>
          <w:sz w:val="32"/>
          <w:szCs w:val="32"/>
          <w:lang w:val="en-US" w:eastAsia="zh-CN" w:bidi="ar-SA"/>
        </w:rPr>
        <w:t>“法律明白人”</w:t>
      </w:r>
      <w:r>
        <w:rPr>
          <w:rFonts w:hint="default" w:ascii="Times New Roman" w:hAnsi="Times New Roman" w:eastAsia="方正仿宋_GBK" w:cs="Times New Roman"/>
          <w:kern w:val="2"/>
          <w:sz w:val="32"/>
          <w:szCs w:val="32"/>
          <w:lang w:val="en-US" w:eastAsia="zh-CN" w:bidi="ar-SA"/>
        </w:rPr>
        <w:t>培育活动</w:t>
      </w:r>
      <w:r>
        <w:rPr>
          <w:rFonts w:hint="default" w:ascii="Times New Roman" w:hAnsi="Times New Roman" w:eastAsia="方正仿宋_GBK" w:cs="Times New Roman"/>
          <w:kern w:val="2"/>
          <w:sz w:val="32"/>
          <w:szCs w:val="32"/>
          <w:lang w:val="en-US" w:eastAsia="zh-CN" w:bidi="ar-SA"/>
        </w:rPr>
        <w:t>，在全乡形成浓厚的学法、守法、用法的浓厚氛围。</w:t>
      </w:r>
    </w:p>
    <w:p w14:paraId="3F2C95F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四是</w:t>
      </w:r>
      <w:r>
        <w:rPr>
          <w:rFonts w:hint="default" w:ascii="Times New Roman" w:hAnsi="Times New Roman" w:eastAsia="方正仿宋_GBK" w:cs="Times New Roman"/>
          <w:kern w:val="2"/>
          <w:sz w:val="32"/>
          <w:szCs w:val="32"/>
          <w:lang w:val="en-US" w:eastAsia="zh-CN" w:bidi="ar-SA"/>
        </w:rPr>
        <w:t>健全解纷机制，夯实社会矛盾纠纷治理基础。完善“一站式”矛盾纠纷多元化解平台，推动人民调解、行政调解、司法调解“三调联动”。强化12345热线、信访平台与调解体系的衔接，确保群众诉求依法、高效办结。</w:t>
      </w:r>
    </w:p>
    <w:p w14:paraId="3225C02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特此报告</w:t>
      </w:r>
    </w:p>
    <w:p w14:paraId="36D0D67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p>
    <w:p w14:paraId="16678D9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p>
    <w:p w14:paraId="69968BE2">
      <w:pPr>
        <w:keepNext w:val="0"/>
        <w:keepLines w:val="0"/>
        <w:pageBreakBefore w:val="0"/>
        <w:widowControl w:val="0"/>
        <w:kinsoku/>
        <w:overflowPunct w:val="0"/>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中共城口县治平乡委员会</w:t>
      </w:r>
    </w:p>
    <w:p w14:paraId="6B8D79C4">
      <w:pPr>
        <w:keepNext w:val="0"/>
        <w:keepLines w:val="0"/>
        <w:pageBreakBefore w:val="0"/>
        <w:widowControl w:val="0"/>
        <w:kinsoku/>
        <w:wordWrap w:val="0"/>
        <w:overflowPunct w:val="0"/>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p w14:paraId="39D1A4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451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F0E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35F0E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YThiNTdlY2E5NTMwMzU1NGE4MzAyNGIwMTc4NDQifQ=="/>
  </w:docVars>
  <w:rsids>
    <w:rsidRoot w:val="3F8A3190"/>
    <w:rsid w:val="003B26A5"/>
    <w:rsid w:val="01DB11E6"/>
    <w:rsid w:val="02826542"/>
    <w:rsid w:val="02CB55F2"/>
    <w:rsid w:val="043B5B50"/>
    <w:rsid w:val="05307438"/>
    <w:rsid w:val="055314C0"/>
    <w:rsid w:val="05762A24"/>
    <w:rsid w:val="05E12D35"/>
    <w:rsid w:val="076335D1"/>
    <w:rsid w:val="07A1634B"/>
    <w:rsid w:val="08346591"/>
    <w:rsid w:val="08522339"/>
    <w:rsid w:val="0885336C"/>
    <w:rsid w:val="09DF7BF4"/>
    <w:rsid w:val="0A62191D"/>
    <w:rsid w:val="0A7572B7"/>
    <w:rsid w:val="0A982E07"/>
    <w:rsid w:val="0AFF2E86"/>
    <w:rsid w:val="0B417289"/>
    <w:rsid w:val="0B7B7F7A"/>
    <w:rsid w:val="0B934B3C"/>
    <w:rsid w:val="0BAE3F92"/>
    <w:rsid w:val="0BE91E2C"/>
    <w:rsid w:val="0BFE0B99"/>
    <w:rsid w:val="0C434FF4"/>
    <w:rsid w:val="0CD143AE"/>
    <w:rsid w:val="0D083FB4"/>
    <w:rsid w:val="0E0A0E27"/>
    <w:rsid w:val="0E372ACD"/>
    <w:rsid w:val="0ED9579C"/>
    <w:rsid w:val="0F393F14"/>
    <w:rsid w:val="10493E84"/>
    <w:rsid w:val="10525806"/>
    <w:rsid w:val="108856CC"/>
    <w:rsid w:val="121556F8"/>
    <w:rsid w:val="127D2E09"/>
    <w:rsid w:val="128679E9"/>
    <w:rsid w:val="12FF60E1"/>
    <w:rsid w:val="13712447"/>
    <w:rsid w:val="138278A7"/>
    <w:rsid w:val="148E3042"/>
    <w:rsid w:val="1538745D"/>
    <w:rsid w:val="1638549E"/>
    <w:rsid w:val="166718DF"/>
    <w:rsid w:val="17204E58"/>
    <w:rsid w:val="173043C7"/>
    <w:rsid w:val="1787764A"/>
    <w:rsid w:val="189173F9"/>
    <w:rsid w:val="19373188"/>
    <w:rsid w:val="197937FC"/>
    <w:rsid w:val="19E466F4"/>
    <w:rsid w:val="1AD0039B"/>
    <w:rsid w:val="1ADF35BC"/>
    <w:rsid w:val="1B0F63F2"/>
    <w:rsid w:val="1BD6429A"/>
    <w:rsid w:val="1C304546"/>
    <w:rsid w:val="1CC26B08"/>
    <w:rsid w:val="1CCA7AFE"/>
    <w:rsid w:val="1CFA78CA"/>
    <w:rsid w:val="1D796E34"/>
    <w:rsid w:val="1DA42482"/>
    <w:rsid w:val="1EB456DB"/>
    <w:rsid w:val="1EB64CF4"/>
    <w:rsid w:val="1EC93137"/>
    <w:rsid w:val="1EF67CA4"/>
    <w:rsid w:val="1F130856"/>
    <w:rsid w:val="20211249"/>
    <w:rsid w:val="210A77C6"/>
    <w:rsid w:val="214A264D"/>
    <w:rsid w:val="21BF0F2C"/>
    <w:rsid w:val="221E71C3"/>
    <w:rsid w:val="22E83DA8"/>
    <w:rsid w:val="2309146C"/>
    <w:rsid w:val="231B4908"/>
    <w:rsid w:val="239D3785"/>
    <w:rsid w:val="23A42A1A"/>
    <w:rsid w:val="23E30AF0"/>
    <w:rsid w:val="23FC2314"/>
    <w:rsid w:val="247753E3"/>
    <w:rsid w:val="24DB5454"/>
    <w:rsid w:val="24FC7E99"/>
    <w:rsid w:val="25BF1CD6"/>
    <w:rsid w:val="26A26BEE"/>
    <w:rsid w:val="26F8527B"/>
    <w:rsid w:val="2822628C"/>
    <w:rsid w:val="28B02977"/>
    <w:rsid w:val="28C50F38"/>
    <w:rsid w:val="29BF5492"/>
    <w:rsid w:val="2A59154B"/>
    <w:rsid w:val="2BB138D1"/>
    <w:rsid w:val="2BC65B0B"/>
    <w:rsid w:val="2C2A67B4"/>
    <w:rsid w:val="2C5E7E64"/>
    <w:rsid w:val="2C713518"/>
    <w:rsid w:val="2DA3549B"/>
    <w:rsid w:val="2EBB78B8"/>
    <w:rsid w:val="2FBB6ACC"/>
    <w:rsid w:val="2FCD4A51"/>
    <w:rsid w:val="2FF224B1"/>
    <w:rsid w:val="300D6BED"/>
    <w:rsid w:val="305A4C5B"/>
    <w:rsid w:val="30672CAB"/>
    <w:rsid w:val="308A573E"/>
    <w:rsid w:val="308F7798"/>
    <w:rsid w:val="309B06AC"/>
    <w:rsid w:val="31057354"/>
    <w:rsid w:val="31366BBC"/>
    <w:rsid w:val="3186310A"/>
    <w:rsid w:val="31921AAF"/>
    <w:rsid w:val="31EA6366"/>
    <w:rsid w:val="324038DA"/>
    <w:rsid w:val="324C4353"/>
    <w:rsid w:val="3256300F"/>
    <w:rsid w:val="32822915"/>
    <w:rsid w:val="32DC15E2"/>
    <w:rsid w:val="32EF7EBA"/>
    <w:rsid w:val="332B3F69"/>
    <w:rsid w:val="337319BA"/>
    <w:rsid w:val="338F44F8"/>
    <w:rsid w:val="339A1670"/>
    <w:rsid w:val="33EA1EA9"/>
    <w:rsid w:val="343155AF"/>
    <w:rsid w:val="34C71A6F"/>
    <w:rsid w:val="35245113"/>
    <w:rsid w:val="35325550"/>
    <w:rsid w:val="3546508A"/>
    <w:rsid w:val="35614329"/>
    <w:rsid w:val="36604E01"/>
    <w:rsid w:val="373E652D"/>
    <w:rsid w:val="38DE1A7D"/>
    <w:rsid w:val="38E1459A"/>
    <w:rsid w:val="39162A9F"/>
    <w:rsid w:val="39BC2A65"/>
    <w:rsid w:val="39F72554"/>
    <w:rsid w:val="3A211830"/>
    <w:rsid w:val="3B3A29D1"/>
    <w:rsid w:val="3BDE42CF"/>
    <w:rsid w:val="3C6751E1"/>
    <w:rsid w:val="3D0531E3"/>
    <w:rsid w:val="3D154E97"/>
    <w:rsid w:val="3D175CE8"/>
    <w:rsid w:val="3D5F13DF"/>
    <w:rsid w:val="3D907BF2"/>
    <w:rsid w:val="3DA85783"/>
    <w:rsid w:val="3E0B2664"/>
    <w:rsid w:val="3E0E6325"/>
    <w:rsid w:val="3E6B3DB3"/>
    <w:rsid w:val="3ED23D78"/>
    <w:rsid w:val="3F0621F9"/>
    <w:rsid w:val="3F8A3190"/>
    <w:rsid w:val="3FB47D1B"/>
    <w:rsid w:val="3FD52391"/>
    <w:rsid w:val="400813AD"/>
    <w:rsid w:val="407970D8"/>
    <w:rsid w:val="40AB4931"/>
    <w:rsid w:val="40AD3F60"/>
    <w:rsid w:val="40B563F6"/>
    <w:rsid w:val="413B1FBD"/>
    <w:rsid w:val="417B28D8"/>
    <w:rsid w:val="42C13FA2"/>
    <w:rsid w:val="42F225C9"/>
    <w:rsid w:val="45AF3CA8"/>
    <w:rsid w:val="46AA1A50"/>
    <w:rsid w:val="47ED7352"/>
    <w:rsid w:val="48290B93"/>
    <w:rsid w:val="48434CE7"/>
    <w:rsid w:val="49575660"/>
    <w:rsid w:val="495C65DA"/>
    <w:rsid w:val="49AC4437"/>
    <w:rsid w:val="49E9234B"/>
    <w:rsid w:val="4A0224DE"/>
    <w:rsid w:val="4A055651"/>
    <w:rsid w:val="4A1470AD"/>
    <w:rsid w:val="4A8C758B"/>
    <w:rsid w:val="4AF6582B"/>
    <w:rsid w:val="4B661B8A"/>
    <w:rsid w:val="4C57015C"/>
    <w:rsid w:val="4CD47DBB"/>
    <w:rsid w:val="4CE63B41"/>
    <w:rsid w:val="4E0C2304"/>
    <w:rsid w:val="4E2D4BE1"/>
    <w:rsid w:val="4E9E788D"/>
    <w:rsid w:val="4F9F6D87"/>
    <w:rsid w:val="4FE43F41"/>
    <w:rsid w:val="50B43D53"/>
    <w:rsid w:val="51352F37"/>
    <w:rsid w:val="5141363B"/>
    <w:rsid w:val="51976F41"/>
    <w:rsid w:val="51AE17C3"/>
    <w:rsid w:val="51DD41D3"/>
    <w:rsid w:val="52DB3397"/>
    <w:rsid w:val="532A2D2E"/>
    <w:rsid w:val="535B5D4C"/>
    <w:rsid w:val="54975476"/>
    <w:rsid w:val="54B73CE3"/>
    <w:rsid w:val="54CD2C7A"/>
    <w:rsid w:val="54F27E24"/>
    <w:rsid w:val="55C53951"/>
    <w:rsid w:val="55DD323C"/>
    <w:rsid w:val="56CB31E9"/>
    <w:rsid w:val="570775F8"/>
    <w:rsid w:val="57494536"/>
    <w:rsid w:val="57D8786D"/>
    <w:rsid w:val="57DE3AFC"/>
    <w:rsid w:val="589D1FCF"/>
    <w:rsid w:val="58E36164"/>
    <w:rsid w:val="58E71F9A"/>
    <w:rsid w:val="59400DDE"/>
    <w:rsid w:val="59756CFF"/>
    <w:rsid w:val="5BF97623"/>
    <w:rsid w:val="5E011052"/>
    <w:rsid w:val="5E0C419E"/>
    <w:rsid w:val="5E357494"/>
    <w:rsid w:val="5E4C4C10"/>
    <w:rsid w:val="5E4D0A45"/>
    <w:rsid w:val="5E5E4943"/>
    <w:rsid w:val="5EC80351"/>
    <w:rsid w:val="5EDA66BF"/>
    <w:rsid w:val="5F7A64AD"/>
    <w:rsid w:val="60E24D2E"/>
    <w:rsid w:val="60F006B8"/>
    <w:rsid w:val="6291178B"/>
    <w:rsid w:val="63327BED"/>
    <w:rsid w:val="637D564F"/>
    <w:rsid w:val="63E53D7E"/>
    <w:rsid w:val="63F01D9B"/>
    <w:rsid w:val="63FE1F2A"/>
    <w:rsid w:val="643A375C"/>
    <w:rsid w:val="644A5489"/>
    <w:rsid w:val="645507CE"/>
    <w:rsid w:val="647C0F57"/>
    <w:rsid w:val="649C3467"/>
    <w:rsid w:val="64D73468"/>
    <w:rsid w:val="652D7D41"/>
    <w:rsid w:val="65C12C73"/>
    <w:rsid w:val="667970E3"/>
    <w:rsid w:val="66E23EC2"/>
    <w:rsid w:val="67A87FA1"/>
    <w:rsid w:val="67DF7EF6"/>
    <w:rsid w:val="68952672"/>
    <w:rsid w:val="69041DBA"/>
    <w:rsid w:val="6A6F784D"/>
    <w:rsid w:val="6A7D0813"/>
    <w:rsid w:val="6B99345E"/>
    <w:rsid w:val="6BE741CA"/>
    <w:rsid w:val="6C5C1311"/>
    <w:rsid w:val="6C79091E"/>
    <w:rsid w:val="6C9D28A8"/>
    <w:rsid w:val="6CB5300F"/>
    <w:rsid w:val="6CBF7362"/>
    <w:rsid w:val="6E170CD7"/>
    <w:rsid w:val="6E902A69"/>
    <w:rsid w:val="6EF31569"/>
    <w:rsid w:val="6EF90C69"/>
    <w:rsid w:val="6F0D03EB"/>
    <w:rsid w:val="6FAD74D8"/>
    <w:rsid w:val="6FB840D1"/>
    <w:rsid w:val="702D2F11"/>
    <w:rsid w:val="70FC27F2"/>
    <w:rsid w:val="71023021"/>
    <w:rsid w:val="71A566B9"/>
    <w:rsid w:val="72AC1D04"/>
    <w:rsid w:val="72E117EC"/>
    <w:rsid w:val="73121C76"/>
    <w:rsid w:val="739A7D73"/>
    <w:rsid w:val="73A85FFE"/>
    <w:rsid w:val="73DB534C"/>
    <w:rsid w:val="74653B9B"/>
    <w:rsid w:val="74716D26"/>
    <w:rsid w:val="7481783F"/>
    <w:rsid w:val="75896AA1"/>
    <w:rsid w:val="75E332A9"/>
    <w:rsid w:val="761B1732"/>
    <w:rsid w:val="764D4466"/>
    <w:rsid w:val="778D20C9"/>
    <w:rsid w:val="77917252"/>
    <w:rsid w:val="7798768C"/>
    <w:rsid w:val="77C96070"/>
    <w:rsid w:val="77F1540B"/>
    <w:rsid w:val="785B5495"/>
    <w:rsid w:val="791365FE"/>
    <w:rsid w:val="79487C4E"/>
    <w:rsid w:val="797F465B"/>
    <w:rsid w:val="7ABE71C8"/>
    <w:rsid w:val="7B234D3E"/>
    <w:rsid w:val="7BBD0BD7"/>
    <w:rsid w:val="7BCE168C"/>
    <w:rsid w:val="7C4164F6"/>
    <w:rsid w:val="7C8E608F"/>
    <w:rsid w:val="7D3067EA"/>
    <w:rsid w:val="7DD05CB5"/>
    <w:rsid w:val="7E1C47C8"/>
    <w:rsid w:val="7F4C61FD"/>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560" w:lineRule="exact"/>
      <w:jc w:val="left"/>
      <w:textAlignment w:val="baseline"/>
    </w:pPr>
    <w:rPr>
      <w:rFonts w:ascii="黑体" w:hAnsi="仿宋_GB2312" w:eastAsia="黑体"/>
      <w:sz w:val="32"/>
      <w:szCs w:val="20"/>
    </w:rPr>
  </w:style>
  <w:style w:type="paragraph" w:customStyle="1" w:styleId="4">
    <w:name w:val="默认"/>
    <w:qFormat/>
    <w:uiPriority w:val="0"/>
    <w:rPr>
      <w:rFonts w:ascii="Helvetica" w:hAnsi="Helvetica" w:eastAsia="Helvetica" w:cs="Times New Roman"/>
      <w:color w:val="000000"/>
      <w:sz w:val="2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Arial" w:hAnsi="Arial"/>
      <w:b/>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Default"/>
    <w:next w:val="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2363</Words>
  <Characters>2390</Characters>
  <Lines>0</Lines>
  <Paragraphs>0</Paragraphs>
  <TotalTime>12</TotalTime>
  <ScaleCrop>false</ScaleCrop>
  <LinksUpToDate>false</LinksUpToDate>
  <CharactersWithSpaces>2390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2023-02-05T05:33:00Z</dcterms:created>
  <dc:creator>Administrator</dc:creator>
  <cp:lastModifiedBy>一块奶茶</cp:lastModifiedBy>
  <cp:lastPrinted>2023-11-15T14:36:00Z</cp:lastPrinted>
  <dcterms:modified xsi:type="dcterms:W3CDTF">2026-01-20T03:22:13Z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B0F46F025E944D06A73685B35F2CAEBD</vt:lpwstr>
  </property>
  <property fmtid="{D5CDD505-2E9C-101B-9397-08002B2CF9AE}" pid="4" name="KSOTemplateDocerSaveRecord">
    <vt:lpwstr>eyJoZGlkIjoiNjE5MGQ2YmVhMTQxZjZmNWY0OTM1ZTBlNzc5ZDM0MDgiLCJ1c2VySWQiOiIzMTAyMTgxNjIifQ==</vt:lpwstr>
  </property>
</Properties>
</file>