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左岚乡人民政府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关于印发《202</w:t>
      </w:r>
      <w:r>
        <w:rPr>
          <w:rFonts w:hint="eastAsia" w:eastAsia="方正小标宋_GBK"/>
          <w:sz w:val="44"/>
          <w:szCs w:val="44"/>
          <w:lang w:val="en-US" w:eastAsia="zh-CN"/>
        </w:rPr>
        <w:t>2</w:t>
      </w:r>
      <w:r>
        <w:rPr>
          <w:rFonts w:eastAsia="方正小标宋_GBK"/>
          <w:sz w:val="44"/>
          <w:szCs w:val="44"/>
        </w:rPr>
        <w:t>年左</w:t>
      </w:r>
      <w:r>
        <w:rPr>
          <w:rFonts w:hint="eastAsia" w:eastAsia="方正小标宋_GBK"/>
          <w:sz w:val="44"/>
          <w:szCs w:val="44"/>
        </w:rPr>
        <w:t>岚乡春运工作方案</w:t>
      </w:r>
      <w:r>
        <w:rPr>
          <w:rFonts w:eastAsia="方正小标宋_GBK"/>
          <w:sz w:val="44"/>
          <w:szCs w:val="44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 xml:space="preserve">各村委会、乡属各单位：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szCs w:val="32"/>
        </w:rPr>
        <w:t>为全力做好2022年春运工作，保障人民群众度过欢乐喜庆、安康祥和的春节，根据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城口县人民政府办公室《关于全力做好2022年春运工作的通知》</w:t>
      </w:r>
      <w:r>
        <w:rPr>
          <w:rFonts w:hint="default" w:ascii="Times New Roman" w:hAnsi="Times New Roman" w:eastAsia="方正楷体_GBK" w:cs="Times New Roman"/>
          <w:szCs w:val="32"/>
        </w:rPr>
        <w:t>精神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。</w:t>
      </w:r>
      <w:r>
        <w:rPr>
          <w:rFonts w:hint="default" w:ascii="Times New Roman" w:hAnsi="Times New Roman" w:eastAsia="方正楷体_GBK" w:cs="Times New Roman"/>
          <w:szCs w:val="32"/>
        </w:rPr>
        <w:t>经我乡党委政府研究决定，现将《202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szCs w:val="32"/>
        </w:rPr>
        <w:t>年左岚乡春运工作方案》印发给你们，请结合实际认真组织实施。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楷体_GBK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楷体_GBK" w:cs="Times New Roman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right"/>
        <w:textAlignment w:val="auto"/>
        <w:rPr>
          <w:rFonts w:hint="default" w:ascii="Times New Roman" w:hAnsi="Times New Roman" w:eastAsia="方正楷体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Cs w:val="32"/>
        </w:rPr>
        <w:t>左岚乡人民政府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right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202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szCs w:val="32"/>
        </w:rPr>
        <w:t>年1月25日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方正小标宋_GBK" w:hAnsi="方正小标宋_GBK" w:eastAsia="方正仿宋_GBK" w:cs="方正小标宋_GBK"/>
          <w:sz w:val="44"/>
          <w:szCs w:val="44"/>
          <w:lang w:val="en-US" w:eastAsia="zh-CN"/>
        </w:rPr>
      </w:pPr>
      <w:r>
        <w:rPr>
          <w:rFonts w:hint="eastAsia" w:eastAsia="方正楷体_GBK" w:cs="Times New Roman"/>
          <w:szCs w:val="32"/>
          <w:lang w:eastAsia="zh-CN"/>
        </w:rPr>
        <w:t>（此件公开发布）</w:t>
      </w:r>
      <w:r>
        <w:rPr>
          <w:rFonts w:hint="eastAsia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年左岚乡春运工作方案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textAlignment w:val="auto"/>
        <w:rPr>
          <w:rFonts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Cs w:val="32"/>
        </w:rPr>
      </w:pPr>
      <w:r>
        <w:rPr>
          <w:color w:val="000000"/>
          <w:kern w:val="0"/>
          <w:sz w:val="32"/>
          <w:szCs w:val="32"/>
          <w:lang w:bidi="ar"/>
        </w:rPr>
        <w:t>202</w:t>
      </w:r>
      <w:r>
        <w:rPr>
          <w:rFonts w:hint="eastAsia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color w:val="000000"/>
          <w:kern w:val="0"/>
          <w:sz w:val="32"/>
          <w:szCs w:val="32"/>
          <w:lang w:bidi="ar"/>
        </w:rPr>
        <w:t>年春运从1月</w:t>
      </w:r>
      <w:r>
        <w:rPr>
          <w:rFonts w:hint="eastAsia"/>
          <w:color w:val="000000"/>
          <w:kern w:val="0"/>
          <w:sz w:val="32"/>
          <w:szCs w:val="32"/>
          <w:lang w:val="en-US" w:eastAsia="zh-CN" w:bidi="ar"/>
        </w:rPr>
        <w:t>17</w:t>
      </w:r>
      <w:r>
        <w:rPr>
          <w:color w:val="000000"/>
          <w:kern w:val="0"/>
          <w:sz w:val="32"/>
          <w:szCs w:val="32"/>
          <w:lang w:bidi="ar"/>
        </w:rPr>
        <w:t>日开始至</w:t>
      </w:r>
      <w:r>
        <w:rPr>
          <w:rFonts w:hint="eastAsia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color w:val="000000"/>
          <w:kern w:val="0"/>
          <w:sz w:val="32"/>
          <w:szCs w:val="32"/>
          <w:lang w:bidi="ar"/>
        </w:rPr>
        <w:t>月</w:t>
      </w:r>
      <w:r>
        <w:rPr>
          <w:rFonts w:hint="eastAsia"/>
          <w:color w:val="000000"/>
          <w:kern w:val="0"/>
          <w:sz w:val="32"/>
          <w:szCs w:val="32"/>
          <w:lang w:val="en-US" w:eastAsia="zh-CN" w:bidi="ar"/>
        </w:rPr>
        <w:t>25</w:t>
      </w:r>
      <w:r>
        <w:rPr>
          <w:color w:val="000000"/>
          <w:kern w:val="0"/>
          <w:sz w:val="32"/>
          <w:szCs w:val="32"/>
          <w:lang w:bidi="ar"/>
        </w:rPr>
        <w:t>日结束，共计40日</w:t>
      </w:r>
      <w:r>
        <w:rPr>
          <w:rFonts w:hint="eastAsia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/>
          <w:szCs w:val="32"/>
        </w:rPr>
        <w:t>为</w:t>
      </w:r>
      <w:r>
        <w:rPr>
          <w:rFonts w:ascii="方正仿宋_GBK" w:hAnsi="方正仿宋_GBK" w:cs="方正仿宋_GBK"/>
          <w:color w:val="000000"/>
          <w:kern w:val="0"/>
          <w:sz w:val="31"/>
          <w:szCs w:val="31"/>
          <w:lang w:bidi="ar"/>
        </w:rPr>
        <w:t>统筹做好</w:t>
      </w:r>
      <w:r>
        <w:rPr>
          <w:rFonts w:hint="eastAsia"/>
          <w:color w:val="000000"/>
          <w:kern w:val="0"/>
          <w:szCs w:val="32"/>
          <w:lang w:bidi="ar"/>
        </w:rPr>
        <w:t>202</w:t>
      </w:r>
      <w:r>
        <w:rPr>
          <w:rFonts w:hint="eastAsia"/>
          <w:color w:val="000000"/>
          <w:kern w:val="0"/>
          <w:szCs w:val="32"/>
          <w:lang w:val="en-US" w:eastAsia="zh-CN" w:bidi="ar"/>
        </w:rPr>
        <w:t>2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bidi="ar"/>
        </w:rPr>
        <w:t>年</w:t>
      </w:r>
      <w:r>
        <w:rPr>
          <w:rFonts w:ascii="方正仿宋_GBK" w:hAnsi="方正仿宋_GBK" w:cs="方正仿宋_GBK"/>
          <w:color w:val="000000"/>
          <w:kern w:val="0"/>
          <w:sz w:val="31"/>
          <w:szCs w:val="31"/>
          <w:lang w:bidi="ar"/>
        </w:rPr>
        <w:t>春运交通安全管理工作，有效防控致人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bidi="ar"/>
        </w:rPr>
        <w:t>死亡交通事故，防范一般道路交通事故，确保不发生较大道路交通事故。</w:t>
      </w:r>
      <w:r>
        <w:rPr>
          <w:szCs w:val="32"/>
        </w:rPr>
        <w:t>现结合我乡实际，特制定本工作方案。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一、工作目标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Cs w:val="32"/>
        </w:rPr>
      </w:pPr>
      <w:r>
        <w:rPr>
          <w:szCs w:val="32"/>
        </w:rPr>
        <w:t>为了确保全乡交通运输畅通、旅客出行安全、外出务工人员流动有序、物资运送及时，围绕202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年春运工作</w:t>
      </w:r>
      <w:r>
        <w:rPr>
          <w:color w:val="000000"/>
          <w:kern w:val="0"/>
          <w:szCs w:val="32"/>
          <w:lang w:bidi="ar"/>
        </w:rPr>
        <w:t>“一杜绝、两下降”</w:t>
      </w:r>
      <w:r>
        <w:rPr>
          <w:rFonts w:hint="eastAsia"/>
          <w:color w:val="000000"/>
          <w:kern w:val="0"/>
          <w:szCs w:val="32"/>
          <w:lang w:bidi="ar"/>
        </w:rPr>
        <w:t>（</w:t>
      </w:r>
      <w:r>
        <w:rPr>
          <w:color w:val="000000"/>
          <w:kern w:val="0"/>
          <w:szCs w:val="32"/>
          <w:lang w:bidi="ar"/>
        </w:rPr>
        <w:t>杜绝较大道路交通事故，全县道路交通事故总量、事故数量同比下降</w:t>
      </w:r>
      <w:r>
        <w:rPr>
          <w:rFonts w:hint="eastAsia"/>
          <w:color w:val="000000"/>
          <w:kern w:val="0"/>
          <w:szCs w:val="32"/>
          <w:lang w:bidi="ar"/>
        </w:rPr>
        <w:t>）的</w:t>
      </w:r>
      <w:r>
        <w:rPr>
          <w:color w:val="000000"/>
          <w:kern w:val="0"/>
          <w:szCs w:val="32"/>
          <w:lang w:bidi="ar"/>
        </w:rPr>
        <w:t>工作目标</w:t>
      </w:r>
      <w:r>
        <w:rPr>
          <w:szCs w:val="32"/>
        </w:rPr>
        <w:t>，加强管理，全力以赴打造和谐春运，确保人流、车流集散有序，使广大人民群众过上一个平安、祥和、欢乐的春节。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rFonts w:ascii="方正黑体_GBK" w:hAnsi="方正黑体_GBK" w:eastAsia="方正黑体_GBK" w:cs="方正黑体_GBK"/>
          <w:szCs w:val="32"/>
        </w:rPr>
      </w:pPr>
      <w:r>
        <w:rPr>
          <w:rFonts w:ascii="方正黑体_GBK" w:hAnsi="方正黑体_GBK" w:eastAsia="方正黑体_GBK" w:cs="方正黑体_GBK"/>
          <w:szCs w:val="32"/>
        </w:rPr>
        <w:t>二、组织领导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szCs w:val="32"/>
        </w:rPr>
        <w:t>为做好春运工作，我乡成立了</w:t>
      </w:r>
      <w:r>
        <w:rPr>
          <w:rFonts w:hint="eastAsia"/>
          <w:szCs w:val="32"/>
          <w:lang w:eastAsia="zh-CN"/>
        </w:rPr>
        <w:t>党委书记</w:t>
      </w:r>
      <w:r>
        <w:rPr>
          <w:szCs w:val="32"/>
        </w:rPr>
        <w:t>杨永国同志任组长、分管安全副乡长李良明同志任副组长，</w:t>
      </w:r>
      <w:r>
        <w:rPr>
          <w:rFonts w:hint="eastAsia"/>
          <w:szCs w:val="32"/>
        </w:rPr>
        <w:t>下辖</w:t>
      </w:r>
      <w:r>
        <w:rPr>
          <w:szCs w:val="32"/>
        </w:rPr>
        <w:t>各村</w:t>
      </w:r>
      <w:r>
        <w:rPr>
          <w:rFonts w:hint="eastAsia"/>
          <w:szCs w:val="32"/>
        </w:rPr>
        <w:t>民委员会</w:t>
      </w:r>
      <w:r>
        <w:rPr>
          <w:szCs w:val="32"/>
        </w:rPr>
        <w:t>、党政办、路长办、应急办为成员单位的左岚乡春运工作领导小组，负责全乡春运工作。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szCs w:val="32"/>
        </w:rPr>
        <w:t>领导小组办公室设在乡应急办，主要职责是：负责全乡春运期间客货运输的综合协调，会同有关部门制定春运工作方案，掌握春运动态，督促检查春运各项措施的落实，及时协调本乡春运中出现的重大问题和突发事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szCs w:val="32"/>
        </w:rPr>
        <w:t>各村各单位要根据工作需要，明确分工，落实责任，形成各司其职、相互支持、协调配合、齐抓共管的工作机制，及时协调处理各种突发事件和问题，切实把各项准备工作落到实处。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rFonts w:ascii="方正黑体_GBK" w:hAnsi="方正黑体_GBK" w:eastAsia="方正黑体_GBK" w:cs="方正黑体_GBK"/>
          <w:szCs w:val="32"/>
        </w:rPr>
      </w:pPr>
      <w:r>
        <w:rPr>
          <w:rFonts w:ascii="方正黑体_GBK" w:hAnsi="方正黑体_GBK" w:eastAsia="方正黑体_GBK" w:cs="方正黑体_GBK"/>
          <w:szCs w:val="32"/>
        </w:rPr>
        <w:t>三、实施步骤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rFonts w:hint="eastAsia" w:ascii="方正楷体_GBK" w:hAnsi="方正楷体_GBK" w:eastAsia="方正楷体_GBK" w:cs="方正楷体_GBK"/>
          <w:bCs/>
          <w:szCs w:val="32"/>
        </w:rPr>
        <w:t>第一阶段：</w:t>
      </w: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年1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17</w:t>
      </w:r>
      <w:r>
        <w:rPr>
          <w:szCs w:val="32"/>
        </w:rPr>
        <w:t>日</w:t>
      </w:r>
      <w:r>
        <w:rPr>
          <w:rFonts w:hint="eastAsia"/>
          <w:szCs w:val="32"/>
        </w:rPr>
        <w:t>前</w:t>
      </w:r>
      <w:r>
        <w:rPr>
          <w:szCs w:val="32"/>
        </w:rPr>
        <w:t>为动员准备阶段。有关</w:t>
      </w:r>
      <w:r>
        <w:rPr>
          <w:rFonts w:hint="eastAsia"/>
          <w:szCs w:val="32"/>
        </w:rPr>
        <w:t>科室</w:t>
      </w:r>
      <w:r>
        <w:rPr>
          <w:szCs w:val="32"/>
        </w:rPr>
        <w:t>、各村应根据本工作方案，结合本村、本</w:t>
      </w:r>
      <w:r>
        <w:rPr>
          <w:rFonts w:hint="eastAsia"/>
          <w:szCs w:val="32"/>
        </w:rPr>
        <w:t>行业</w:t>
      </w:r>
      <w:r>
        <w:rPr>
          <w:szCs w:val="32"/>
        </w:rPr>
        <w:t>实际，在科学预测的基础上，制定具体的春运工作方案和应急预案。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第二阶段：</w:t>
      </w: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年1月</w:t>
      </w:r>
      <w:r>
        <w:rPr>
          <w:rFonts w:hint="eastAsia"/>
          <w:szCs w:val="32"/>
          <w:lang w:val="en-US" w:eastAsia="zh-CN"/>
        </w:rPr>
        <w:t>17</w:t>
      </w:r>
      <w:r>
        <w:rPr>
          <w:szCs w:val="32"/>
        </w:rPr>
        <w:t>日—202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1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0</w:t>
      </w:r>
      <w:r>
        <w:rPr>
          <w:szCs w:val="32"/>
        </w:rPr>
        <w:t>日为组织实施阶段。有关</w:t>
      </w:r>
      <w:r>
        <w:rPr>
          <w:rFonts w:hint="eastAsia"/>
          <w:szCs w:val="32"/>
        </w:rPr>
        <w:t>科室</w:t>
      </w:r>
      <w:r>
        <w:rPr>
          <w:szCs w:val="32"/>
        </w:rPr>
        <w:t>、各村按照方案精心部署、密切配合、各司其</w:t>
      </w:r>
      <w:r>
        <w:rPr>
          <w:rFonts w:hint="eastAsia"/>
          <w:szCs w:val="32"/>
          <w:lang w:eastAsia="zh-CN"/>
        </w:rPr>
        <w:t>职</w:t>
      </w:r>
      <w:r>
        <w:rPr>
          <w:szCs w:val="32"/>
        </w:rPr>
        <w:t>，</w:t>
      </w:r>
      <w:r>
        <w:rPr>
          <w:rFonts w:ascii="方正仿宋_GBK" w:hAnsi="方正仿宋_GBK" w:cs="方正仿宋_GBK"/>
          <w:color w:val="000000"/>
          <w:kern w:val="0"/>
          <w:sz w:val="31"/>
          <w:szCs w:val="31"/>
          <w:lang w:bidi="ar"/>
        </w:rPr>
        <w:t>全面抓好工作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bidi="ar"/>
        </w:rPr>
        <w:t>落实，积极应对节前集中返程和物资运输高峰。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ascii="方正楷体_GBK" w:hAnsi="方正楷体_GBK" w:eastAsia="方正楷体_GBK" w:cs="方正楷体_GBK"/>
          <w:bCs/>
          <w:szCs w:val="32"/>
        </w:rPr>
        <w:t>第三阶段：</w:t>
      </w: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1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31</w:t>
      </w:r>
      <w:r>
        <w:rPr>
          <w:szCs w:val="32"/>
        </w:rPr>
        <w:t>日—202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年2月</w:t>
      </w:r>
      <w:r>
        <w:rPr>
          <w:rFonts w:hint="eastAsia"/>
          <w:szCs w:val="32"/>
          <w:lang w:val="en-US" w:eastAsia="zh-CN"/>
        </w:rPr>
        <w:t>10</w:t>
      </w:r>
      <w:r>
        <w:rPr>
          <w:szCs w:val="32"/>
        </w:rPr>
        <w:t>日为</w:t>
      </w:r>
      <w:r>
        <w:rPr>
          <w:rFonts w:hint="eastAsia"/>
          <w:szCs w:val="32"/>
        </w:rPr>
        <w:t>专项整治阶段</w:t>
      </w:r>
      <w:r>
        <w:rPr>
          <w:szCs w:val="32"/>
        </w:rPr>
        <w:t>。有关</w:t>
      </w:r>
      <w:r>
        <w:rPr>
          <w:rFonts w:hint="eastAsia"/>
          <w:szCs w:val="32"/>
        </w:rPr>
        <w:t>科室</w:t>
      </w:r>
      <w:r>
        <w:rPr>
          <w:szCs w:val="32"/>
        </w:rPr>
        <w:t>、各村</w:t>
      </w:r>
      <w:r>
        <w:rPr>
          <w:rFonts w:ascii="方正仿宋_GBK" w:hAnsi="方正仿宋_GBK" w:cs="方正仿宋_GBK"/>
          <w:color w:val="000000"/>
          <w:kern w:val="0"/>
          <w:sz w:val="31"/>
          <w:szCs w:val="31"/>
          <w:lang w:bidi="ar"/>
        </w:rPr>
        <w:t>强化节日自驾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bidi="ar"/>
        </w:rPr>
        <w:t>出行、中短途旅游、走亲访友的出行交通管理，抓好农村交通安全，集中开展酒驾醉驾等重点违法整治。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第</w:t>
      </w:r>
      <w:r>
        <w:rPr>
          <w:rFonts w:hint="eastAsia" w:ascii="方正楷体_GBK" w:hAnsi="方正楷体_GBK" w:eastAsia="方正楷体_GBK" w:cs="方正楷体_GBK"/>
          <w:bCs/>
          <w:szCs w:val="32"/>
        </w:rPr>
        <w:t>四</w:t>
      </w:r>
      <w:r>
        <w:rPr>
          <w:rFonts w:ascii="方正楷体_GBK" w:hAnsi="方正楷体_GBK" w:eastAsia="方正楷体_GBK" w:cs="方正楷体_GBK"/>
          <w:bCs/>
          <w:szCs w:val="32"/>
        </w:rPr>
        <w:t>阶段：</w:t>
      </w: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年2月</w:t>
      </w:r>
      <w:r>
        <w:rPr>
          <w:rFonts w:hint="eastAsia"/>
          <w:szCs w:val="32"/>
          <w:lang w:val="en-US" w:eastAsia="zh-CN"/>
        </w:rPr>
        <w:t>10</w:t>
      </w:r>
      <w:r>
        <w:rPr>
          <w:szCs w:val="32"/>
        </w:rPr>
        <w:t>日—202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25</w:t>
      </w:r>
      <w:r>
        <w:rPr>
          <w:szCs w:val="32"/>
        </w:rPr>
        <w:t>日</w:t>
      </w:r>
      <w:r>
        <w:rPr>
          <w:rFonts w:hint="eastAsia"/>
          <w:szCs w:val="32"/>
        </w:rPr>
        <w:t>为节后返程阶段。</w:t>
      </w:r>
      <w:r>
        <w:rPr>
          <w:szCs w:val="32"/>
        </w:rPr>
        <w:t>有关</w:t>
      </w:r>
      <w:r>
        <w:rPr>
          <w:rFonts w:hint="eastAsia"/>
          <w:szCs w:val="32"/>
        </w:rPr>
        <w:t>科室</w:t>
      </w:r>
      <w:r>
        <w:rPr>
          <w:szCs w:val="32"/>
        </w:rPr>
        <w:t>、各村</w:t>
      </w:r>
      <w:r>
        <w:rPr>
          <w:rFonts w:ascii="方正仿宋_GBK" w:hAnsi="方正仿宋_GBK" w:cs="方正仿宋_GBK"/>
          <w:color w:val="000000"/>
          <w:kern w:val="0"/>
          <w:sz w:val="31"/>
          <w:szCs w:val="31"/>
          <w:lang w:bidi="ar"/>
        </w:rPr>
        <w:t>坚持措施不变、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bidi="ar"/>
        </w:rPr>
        <w:t>力度不减、防控不降，持续做好节后返程阶段各项交通管理工作，确保春运圆满收官。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rFonts w:ascii="方正黑体_GBK" w:hAnsi="方正黑体_GBK" w:eastAsia="方正黑体_GBK" w:cs="方正黑体_GBK"/>
          <w:szCs w:val="32"/>
        </w:rPr>
      </w:pPr>
      <w:r>
        <w:rPr>
          <w:rFonts w:ascii="方正黑体_GBK" w:hAnsi="方正黑体_GBK" w:eastAsia="方正黑体_GBK" w:cs="方正黑体_GBK"/>
          <w:szCs w:val="32"/>
        </w:rPr>
        <w:t>四、职责分工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bCs/>
          <w:szCs w:val="32"/>
        </w:rPr>
        <w:t>左岚乡路长办</w:t>
      </w:r>
      <w:r>
        <w:rPr>
          <w:szCs w:val="32"/>
        </w:rPr>
        <w:t>负责落实对乡</w:t>
      </w:r>
      <w:r>
        <w:rPr>
          <w:rFonts w:hint="eastAsia"/>
          <w:szCs w:val="32"/>
        </w:rPr>
        <w:t>辖区</w:t>
      </w:r>
      <w:r>
        <w:rPr>
          <w:szCs w:val="32"/>
        </w:rPr>
        <w:t>内县乡公路、桥梁、隧道的检查、维修，消除安全隐患。</w:t>
      </w:r>
      <w:r>
        <w:rPr>
          <w:bCs/>
          <w:szCs w:val="32"/>
        </w:rPr>
        <w:t>左岚乡应急办负责</w:t>
      </w:r>
      <w:r>
        <w:rPr>
          <w:szCs w:val="32"/>
        </w:rPr>
        <w:t>在危险路段，设置醒目的警示标志，采取必要的安全管理措施。同时，加强对公路的巡查，备足防滑砂及化雪用盐，及时发现并解决问题，确保公路畅通。加强道路交通安全监管，严厉打击无牌无证、假牌假证的车辆，查处非法改装车、农用车及其他不符合安全标准参与营运的车辆，从严从重处罚客车超载等行为。集中力量加强对重点路段交通疏导，维护正常的交通秩序，防止交通拥堵现象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szCs w:val="32"/>
        </w:rPr>
        <w:t>党政办要做好信息的收集、上报等工作，加强与上级单位的交流与沟通。要做好春运前及春运期间的相关宣传工作。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rFonts w:hint="eastAsia"/>
          <w:bCs/>
          <w:szCs w:val="32"/>
        </w:rPr>
        <w:t>辖区内</w:t>
      </w:r>
      <w:r>
        <w:rPr>
          <w:bCs/>
          <w:szCs w:val="32"/>
        </w:rPr>
        <w:t>各学校</w:t>
      </w:r>
      <w:r>
        <w:rPr>
          <w:szCs w:val="32"/>
        </w:rPr>
        <w:t>要加强学生安全教育，特别是要针对赴外地同父母异地过节留守儿童人群，妥善做好学生寒假外出返校工作。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rFonts w:ascii="方正黑体_GBK" w:hAnsi="方正黑体_GBK" w:eastAsia="方正黑体_GBK" w:cs="方正黑体_GBK"/>
          <w:szCs w:val="32"/>
        </w:rPr>
      </w:pPr>
      <w:r>
        <w:rPr>
          <w:rFonts w:ascii="方正黑体_GBK" w:hAnsi="方正黑体_GBK" w:eastAsia="方正黑体_GBK" w:cs="方正黑体_GBK"/>
          <w:szCs w:val="32"/>
        </w:rPr>
        <w:t>五、工作要求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（一）加大宣传力度，营造良好氛围。</w:t>
      </w:r>
      <w:r>
        <w:rPr>
          <w:szCs w:val="32"/>
        </w:rPr>
        <w:t>要充分利用宣传栏、宣传标语、院坝会、微信群</w:t>
      </w:r>
      <w:r>
        <w:rPr>
          <w:rFonts w:hint="eastAsia"/>
          <w:szCs w:val="32"/>
        </w:rPr>
        <w:t>、专项宣传车</w:t>
      </w:r>
      <w:r>
        <w:rPr>
          <w:szCs w:val="32"/>
        </w:rPr>
        <w:t>等宣传载体，有针对性的开展多种形式的宣传报道活动，播放提醒广大民众不要乘坐非法营运车辆的公益广告。充分发挥舆论宣传的正确导向作用，突出正面宣传，大力宣传春运中涌现出来的好人好事、典型事迹，争取社会各界对春运工作的关心和支持，同时，对不正之风坚决曝光批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（二）加强协调配合，形成工作合力。</w:t>
      </w:r>
      <w:r>
        <w:rPr>
          <w:szCs w:val="32"/>
        </w:rPr>
        <w:t>乡应急办要认真履行春运职责，负责全乡春运工作的综合协调，推动全乡春运工作有序进行。乡春运</w:t>
      </w:r>
      <w:r>
        <w:rPr>
          <w:rFonts w:hint="eastAsia"/>
          <w:szCs w:val="32"/>
        </w:rPr>
        <w:t>工作领导小组办公室</w:t>
      </w:r>
      <w:r>
        <w:rPr>
          <w:szCs w:val="32"/>
        </w:rPr>
        <w:t xml:space="preserve">要抓好各种运输方式之间的协调工作，处理好特殊情况下的紧急疏运，确保旅客平安回家、顺利返岗。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（三）规范工作制度，确保信息畅通。</w:t>
      </w:r>
      <w:r>
        <w:rPr>
          <w:b/>
          <w:bCs/>
          <w:szCs w:val="32"/>
        </w:rPr>
        <w:t>一是加强春运值班制度。</w:t>
      </w:r>
      <w:r>
        <w:rPr>
          <w:szCs w:val="32"/>
        </w:rPr>
        <w:t>春运期间，乡春运工作领导小组各成员单位要实行24小时专人值班和领导带班制度，遇重大突发事件和特殊情况，</w:t>
      </w:r>
      <w:r>
        <w:rPr>
          <w:rFonts w:hint="eastAsia"/>
          <w:szCs w:val="32"/>
          <w:lang w:eastAsia="zh-CN"/>
        </w:rPr>
        <w:t>要</w:t>
      </w:r>
      <w:r>
        <w:rPr>
          <w:szCs w:val="32"/>
        </w:rPr>
        <w:t>及时处理报告。</w:t>
      </w:r>
      <w:r>
        <w:rPr>
          <w:b/>
          <w:bCs/>
          <w:szCs w:val="32"/>
        </w:rPr>
        <w:t>二是加强信息上报制度。</w:t>
      </w:r>
      <w:r>
        <w:rPr>
          <w:szCs w:val="32"/>
        </w:rPr>
        <w:t>春运期间，各部门、各村要明确分管领导和专人负责相关信息的收集</w:t>
      </w:r>
      <w:bookmarkStart w:id="0" w:name="_GoBack"/>
      <w:bookmarkEnd w:id="0"/>
      <w:r>
        <w:rPr>
          <w:szCs w:val="32"/>
        </w:rPr>
        <w:t>、分析、传递工作，春运结束后，各部门单位和各村要对春运工作进行认真总结，并将总结情况报送乡春运办。</w:t>
      </w:r>
    </w:p>
    <w:p>
      <w:pPr>
        <w:spacing w:line="540" w:lineRule="exact"/>
        <w:ind w:firstLine="640" w:firstLineChars="200"/>
        <w:rPr>
          <w:rFonts w:eastAsia="方正小标宋简体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adjustRightInd w:val="0"/>
        <w:snapToGrid w:val="0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185420</wp:posOffset>
                </wp:positionV>
                <wp:extent cx="58388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9pt;margin-top:14.6pt;height:0pt;width:459.75pt;z-index:251659264;mso-width-relative:page;mso-height-relative:page;" filled="f" stroked="t" coordsize="21600,21600" o:gfxdata="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NREDBfVAAAACQEAAA8AAAAAAAAAAQAgAAAAOAAAAGRycy9kb3ducmV2LnhtbFBL&#10;AQIUABQAAAAIAIdO4kBzX0Xm4wEAAJ8DAAAOAAAAAAAAAAEAIAAAADo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324485</wp:posOffset>
                </wp:positionV>
                <wp:extent cx="583882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9pt;margin-top:25.55pt;height:0pt;width:459.75pt;z-index:251660288;mso-width-relative:page;mso-height-relative:page;" filled="f" stroked="t" coordsize="21600,21600" o:gfxdata="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Du5eO7VAAAACQEAAA8AAAAAAAAAAQAgAAAAOAAAAGRycy9kb3ducmV2LnhtbFBL&#10;AQIUABQAAAAIAIdO4kAlWQGs4wEAAJ8DAAAOAAAAAAAAAAEAIAAAADo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>左岚乡</w:t>
      </w:r>
      <w:r>
        <w:rPr>
          <w:sz w:val="28"/>
          <w:szCs w:val="28"/>
        </w:rPr>
        <w:t xml:space="preserve">人民政府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sz w:val="28"/>
          <w:szCs w:val="28"/>
        </w:rPr>
        <w:t>日印</w:t>
      </w:r>
      <w:r>
        <w:rPr>
          <w:rFonts w:hint="eastAsia"/>
          <w:sz w:val="28"/>
          <w:szCs w:val="28"/>
        </w:rPr>
        <w:t>发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361" w:gutter="0"/>
      <w:cols w:space="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ind w:left="320" w:leftChars="100" w:right="320" w:rightChars="100"/>
      <w:jc w:val="right"/>
      <w:textAlignment w:val="auto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YzlmYjlhODM5YmFlMzcwMzEyMmMwNzRjYjE3ZjkifQ=="/>
  </w:docVars>
  <w:rsids>
    <w:rsidRoot w:val="756021AA"/>
    <w:rsid w:val="073015E7"/>
    <w:rsid w:val="399671EC"/>
    <w:rsid w:val="3EA11EC8"/>
    <w:rsid w:val="5B2B1F34"/>
    <w:rsid w:val="73552A46"/>
    <w:rsid w:val="756021AA"/>
    <w:rsid w:val="7E1FA0A5"/>
    <w:rsid w:val="BD7FA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1828</Words>
  <Characters>1895</Characters>
  <Lines>0</Lines>
  <Paragraphs>0</Paragraphs>
  <TotalTime>1</TotalTime>
  <ScaleCrop>false</ScaleCrop>
  <LinksUpToDate>false</LinksUpToDate>
  <CharactersWithSpaces>1934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2022-01-26T18:22:00Z</dcterms:created>
  <dc:creator>侑些事～</dc:creator>
  <cp:lastModifiedBy>ckuos</cp:lastModifiedBy>
  <dcterms:modified xsi:type="dcterms:W3CDTF">2025-04-24T14:59:43Z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1376AB19A4824150B0D92852365BBE2C</vt:lpwstr>
  </property>
</Properties>
</file>