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Times New Roman"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Times New Roman" w:eastAsia="方正黑体_GBK"/>
          <w:color w:val="000000"/>
          <w:sz w:val="32"/>
          <w:szCs w:val="32"/>
        </w:rPr>
      </w:pPr>
    </w:p>
    <w:p>
      <w:pPr>
        <w:spacing w:line="1780" w:lineRule="exact"/>
        <w:jc w:val="center"/>
        <w:rPr>
          <w:rFonts w:hint="eastAsia" w:ascii="方正小标宋_GBK" w:hAnsi="Times New Roman" w:eastAsia="方正小标宋_GBK"/>
          <w:color w:val="FF6600"/>
          <w:w w:val="66"/>
          <w:sz w:val="32"/>
          <w:szCs w:val="32"/>
        </w:rPr>
      </w:pPr>
      <w:r>
        <w:rPr>
          <w:rFonts w:hint="eastAsia" w:ascii="方正小标宋_GBK" w:hAnsi="Times New Roman" w:eastAsia="方正小标宋_GBK"/>
          <w:b/>
          <w:color w:val="FF6600"/>
          <w:w w:val="66"/>
          <w:sz w:val="130"/>
          <w:szCs w:val="130"/>
        </w:rPr>
        <w:t>城口县沿河乡人民政府</w:t>
      </w:r>
    </w:p>
    <w:p>
      <w:pPr>
        <w:rPr>
          <w:rFonts w:hint="eastAsia" w:ascii="方正仿宋_GBK" w:hAnsi="Times New Roman" w:eastAsia="方正仿宋_GBK"/>
          <w:sz w:val="32"/>
          <w:szCs w:val="32"/>
        </w:rPr>
      </w:pPr>
    </w:p>
    <w:p>
      <w:pPr>
        <w:jc w:val="center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沿河府发〔20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spacing w:line="560" w:lineRule="exact"/>
        <w:rPr>
          <w:rFonts w:hint="eastAsia" w:ascii="方正仿宋_GBK" w:hAnsi="Times New Roman" w:eastAsia="方正仿宋_GBK"/>
          <w:color w:val="FF6600"/>
          <w:sz w:val="32"/>
          <w:szCs w:val="32"/>
        </w:rPr>
      </w:pPr>
      <w:r>
        <w:rPr>
          <w:rFonts w:hint="eastAsia" w:ascii="方正仿宋_GBK" w:hAnsi="Times New Roman" w:eastAsia="方正仿宋_GBK"/>
          <w:color w:val="FF66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192405</wp:posOffset>
                </wp:positionV>
                <wp:extent cx="5615940" cy="0"/>
                <wp:effectExtent l="0" t="9525" r="381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66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15.15pt;height:0pt;width:442.2pt;z-index:251660288;mso-width-relative:page;mso-height-relative:page;" filled="f" stroked="t" coordsize="21600,21600" o:gfxdata="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Lv4jfVAAAABgEAAA8AAAAAAAAAAQAgAAAAIgAAAGRycy9kb3ducmV2LnhtbFBLAQIU&#10;ABQAAAAIAIdO4kAdmD2f9gEAAOUDAAAOAAAAAAAAAAEAIAAAACQBAABkcnMvZTJvRG9jLnhtbFBL&#10;BQYAAAAABgAGAFkBAACMBQAAAAA=&#10;">
                <v:fill on="f" focussize="0,0"/>
                <v:stroke weight="1.5pt" color="#FF66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城口县沿河乡人民政府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《沿河乡2020年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森林抚育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各村村民委员会，各村股份经济合作联合社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为切实打赢脱贫攻坚战，促进沿河乡笋竹产业持续发展，提高农户生态产品质量，实现稳定增收脱贫的目标，加快融入到乡村振兴。特制定《沿河乡2020年森林抚育实施方案》，现印发给你们，请认真抓好落实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4800" w:firstLineChars="15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城口县沿河乡人民政府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174" w:firstLineChars="1617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20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年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沿河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乡2020年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森林抚育实施方案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为切实打赢脱贫攻坚战，促进沿河乡笋竹产业持续发展，提高农户生态产品质量，实现稳定增收脱贫的目标，加快融入到乡村振兴。经研究，决定在全乡范围内实施2000亩的</w:t>
      </w:r>
      <w:r>
        <w:rPr>
          <w:rFonts w:hint="eastAsia" w:ascii="Times New Roman" w:hAnsi="Times New Roman" w:eastAsia="方正仿宋_GBK" w:cs="Times New Roman"/>
          <w:lang w:val="en-US" w:eastAsia="zh-CN"/>
        </w:rPr>
        <w:t>森林抚育</w:t>
      </w:r>
      <w:r>
        <w:rPr>
          <w:rFonts w:hint="default" w:ascii="Times New Roman" w:hAnsi="Times New Roman" w:eastAsia="方正仿宋_GBK" w:cs="Times New Roman"/>
          <w:lang w:val="en-US" w:eastAsia="zh-CN"/>
        </w:rPr>
        <w:t>项目，并对疏林改造后的竹材进行回收，用于发展食用菌（竹荪）产业，构建形成生态循环产业链，不断发展壮大村集体经济，特制定方案如下。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全面贯彻落实党的十九大精神和习近平总书记系列重要讲话精神，牢固树立和贯彻落实创新、协调、绿色、开放、共享的发展理念，以发展森林资源、保护和改善生态环境为重点，按照</w:t>
      </w:r>
      <w:r>
        <w:rPr>
          <w:rFonts w:hint="eastAsia" w:ascii="Times New Roman" w:hAnsi="Times New Roman" w:eastAsia="方正仿宋_GBK" w:cs="Times New Roman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lang w:val="en-US" w:eastAsia="zh-CN"/>
        </w:rPr>
        <w:t>生态建设产业化，产业发展生态化</w:t>
      </w:r>
      <w:r>
        <w:rPr>
          <w:rFonts w:hint="eastAsia" w:ascii="Times New Roman" w:hAnsi="Times New Roman" w:eastAsia="方正仿宋_GBK" w:cs="Times New Roman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lang w:val="en-US" w:eastAsia="zh-CN"/>
        </w:rPr>
        <w:t>的要求，遵循</w:t>
      </w:r>
      <w:r>
        <w:rPr>
          <w:rFonts w:hint="eastAsia" w:ascii="Times New Roman" w:hAnsi="Times New Roman" w:eastAsia="方正仿宋_GBK" w:cs="Times New Roman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lang w:val="en-US" w:eastAsia="zh-CN"/>
        </w:rPr>
        <w:t>调结构、拓市场、求高效、创品牌</w:t>
      </w:r>
      <w:r>
        <w:rPr>
          <w:rFonts w:hint="eastAsia" w:ascii="Times New Roman" w:hAnsi="Times New Roman" w:eastAsia="方正仿宋_GBK" w:cs="Times New Roman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lang w:val="en-US" w:eastAsia="zh-CN"/>
        </w:rPr>
        <w:t>和全乡</w:t>
      </w:r>
      <w:r>
        <w:rPr>
          <w:rFonts w:hint="eastAsia" w:ascii="Times New Roman" w:hAnsi="Times New Roman" w:eastAsia="方正仿宋_GBK" w:cs="Times New Roman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lang w:val="en-US" w:eastAsia="zh-CN"/>
        </w:rPr>
        <w:t>1+2+N</w:t>
      </w:r>
      <w:r>
        <w:rPr>
          <w:rFonts w:hint="eastAsia" w:ascii="Times New Roman" w:hAnsi="Times New Roman" w:eastAsia="方正仿宋_GBK" w:cs="Times New Roman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lang w:val="en-US" w:eastAsia="zh-CN"/>
        </w:rPr>
        <w:t>的产业发展格局和农旅文融合发展路径，以市场需求为导向，加强竹林资源开发</w:t>
      </w:r>
      <w:r>
        <w:rPr>
          <w:rFonts w:hint="eastAsia" w:ascii="Times New Roman" w:hAnsi="Times New Roman" w:eastAsia="方正仿宋_GBK" w:cs="Times New Roman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lang w:val="en-US" w:eastAsia="zh-CN"/>
        </w:rPr>
        <w:t>大力发展高产示范片和竹产品加工业，提高竹产业发展集约化、组织化水平，把竹产业发展成为促进农民增收致富、调整农村经济结构和带动区域经济发展的重要产业。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  <w:r>
        <w:rPr>
          <w:rFonts w:hint="default" w:ascii="方正黑体_GBK" w:hAnsi="方正黑体_GBK" w:eastAsia="方正黑体_GBK" w:cs="方正黑体_GBK"/>
          <w:lang w:val="en-US" w:eastAsia="zh-CN"/>
        </w:rPr>
        <w:t>二、编制依据和编制原则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按照重庆市林业局《关于下达2017年中央财政森林抚育补贴指导计划的通知》（渝林造〔2017〕15号）《重庆市城口县2017年森林抚育补贴项目实施方案》（城林业发〔2017〕151号）文件要求，并结合我乡实际，坚持</w:t>
      </w:r>
      <w:r>
        <w:rPr>
          <w:rFonts w:hint="eastAsia" w:ascii="Times New Roman" w:hAnsi="Times New Roman" w:eastAsia="方正仿宋_GBK" w:cs="Times New Roman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lang w:val="en-US" w:eastAsia="zh-CN"/>
        </w:rPr>
        <w:t>采大留小、采密留疏、采弯取直、采弱留强</w:t>
      </w:r>
      <w:r>
        <w:rPr>
          <w:rFonts w:hint="eastAsia" w:ascii="Times New Roman" w:hAnsi="Times New Roman" w:eastAsia="方正仿宋_GBK" w:cs="Times New Roman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lang w:val="en-US" w:eastAsia="zh-CN"/>
        </w:rPr>
        <w:t>的原则，确保分布均匀、保护幼苗幼竹，科学设计抚育强度和方式，防止水土流失、促进天然更新、保护生物多样性。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  <w:r>
        <w:rPr>
          <w:rFonts w:hint="default" w:ascii="方正黑体_GBK" w:hAnsi="方正黑体_GBK" w:eastAsia="方正黑体_GBK" w:cs="方正黑体_GBK"/>
          <w:lang w:val="en-US" w:eastAsia="zh-CN"/>
        </w:rPr>
        <w:t>三、建设布局及规模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>（一）实施面积</w:t>
      </w:r>
      <w:r>
        <w:rPr>
          <w:rFonts w:hint="eastAsia" w:ascii="方正楷体_GBK" w:hAnsi="方正楷体_GBK" w:eastAsia="方正楷体_GBK" w:cs="方正楷体_GBK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lang w:val="en-US" w:eastAsia="zh-CN"/>
        </w:rPr>
        <w:t>2000亩。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（二）实施范围。</w:t>
      </w:r>
      <w:r>
        <w:rPr>
          <w:rFonts w:hint="default" w:ascii="Times New Roman" w:hAnsi="Times New Roman" w:eastAsia="方正仿宋_GBK" w:cs="Times New Roman"/>
          <w:lang w:val="en-US" w:eastAsia="zh-CN"/>
        </w:rPr>
        <w:t>全乡各村皆可实施，重点是文丰村、柏树村、迎红村。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  <w:r>
        <w:rPr>
          <w:rFonts w:hint="default" w:ascii="方正黑体_GBK" w:hAnsi="方正黑体_GBK" w:eastAsia="方正黑体_GBK" w:cs="方正黑体_GBK"/>
          <w:lang w:val="en-US" w:eastAsia="zh-CN"/>
        </w:rPr>
        <w:t>四、</w:t>
      </w:r>
      <w:r>
        <w:rPr>
          <w:rFonts w:hint="eastAsia" w:ascii="方正黑体_GBK" w:hAnsi="方正黑体_GBK" w:eastAsia="方正黑体_GBK" w:cs="方正黑体_GBK"/>
          <w:lang w:val="en-US" w:eastAsia="zh-CN"/>
        </w:rPr>
        <w:t>森林抚育</w:t>
      </w:r>
      <w:r>
        <w:rPr>
          <w:rFonts w:hint="default" w:ascii="方正黑体_GBK" w:hAnsi="方正黑体_GBK" w:eastAsia="方正黑体_GBK" w:cs="方正黑体_GBK"/>
          <w:lang w:val="en-US" w:eastAsia="zh-CN"/>
        </w:rPr>
        <w:t>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主要针对原生的巴山木竹和白夹竹林进行，主要采取如下措施。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>（一）抚育管理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1.护笋养竹。</w:t>
      </w:r>
      <w:r>
        <w:rPr>
          <w:rFonts w:hint="default" w:ascii="Times New Roman" w:hAnsi="Times New Roman" w:eastAsia="方正仿宋_GBK" w:cs="Times New Roman"/>
          <w:lang w:val="en-US" w:eastAsia="zh-CN"/>
        </w:rPr>
        <w:t>时间4—7月，封禁竹林地，严禁挖竹笋和竹区放牧，以此来减少机械退笋，提高单位面积株数，增加郁闭度。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2.劈山抚育。</w:t>
      </w:r>
      <w:r>
        <w:rPr>
          <w:rFonts w:hint="default" w:ascii="Times New Roman" w:hAnsi="Times New Roman" w:eastAsia="方正仿宋_GBK" w:cs="Times New Roman"/>
          <w:lang w:val="en-US" w:eastAsia="zh-CN"/>
        </w:rPr>
        <w:t>时间1—3月、7—12月，用刀砍去杂灌、藤蔓和生长细弱、畸形竹及病竹、风倒竹，砍去与竹林生长争光争热、不利干竹林生长的非目的树种及生长过密的竹子，伐桩不超过10cm。目的是除去害虫中间寄主和减少害虫栖息场所，保持合理的立竹度，减少营养消耗，促进竹林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3.除草松土。</w:t>
      </w:r>
      <w:r>
        <w:rPr>
          <w:rFonts w:hint="default" w:ascii="Times New Roman" w:hAnsi="Times New Roman" w:eastAsia="方正仿宋_GBK" w:cs="Times New Roman"/>
          <w:lang w:val="en-US" w:eastAsia="zh-CN"/>
        </w:rPr>
        <w:t>时间1—3月、7—12月，林内松土除草，清除草根、树根，松土深5—20cm，不伤竹鞭。目的是改变林内卫生状况和土壤通气、透水性。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4.打退笋。</w:t>
      </w:r>
      <w:r>
        <w:rPr>
          <w:rFonts w:hint="default" w:ascii="Times New Roman" w:hAnsi="Times New Roman" w:eastAsia="方正仿宋_GBK" w:cs="Times New Roman"/>
          <w:lang w:val="en-US" w:eastAsia="zh-CN"/>
        </w:rPr>
        <w:t>时间5月上旬至6月下旬，打击退笋，用药堆沤、深埋、堆烧。作用是减少虫口来源，降低虫口密度。提高上林率。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5.科学施肥。</w:t>
      </w:r>
      <w:r>
        <w:rPr>
          <w:rFonts w:hint="default" w:ascii="Times New Roman" w:hAnsi="Times New Roman" w:eastAsia="方正仿宋_GBK" w:cs="Times New Roman"/>
          <w:lang w:val="en-US" w:eastAsia="zh-CN"/>
        </w:rPr>
        <w:t>于孕笋的9—10月或2—3月施肥，每亩施有机肥50kg或农家肥50担+磷酸肥25kg+尿素70kg。施用有机肥新竹产量高，增产时效长。施用无机肥也能提高竹林产量和质量，且见效快，但时效较短。两者混合施用，效果更佳。主要采用穴施或沟施。穴施：在竹林地内每隔3m左右挖20cm深的小穴施肥覆土填穴；沟施：在竹林地内每隔2m左右挖一水平沟，沟深20cm，施肥后覆土填沟。若面积较大，可充分利用林地杂草和灌木幼嫩枝叶进行压青，或种植绿肥埋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>（二）合理采伐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采伐的原则是</w:t>
      </w:r>
      <w:r>
        <w:rPr>
          <w:rFonts w:hint="eastAsia" w:ascii="Times New Roman" w:hAnsi="Times New Roman" w:eastAsia="方正仿宋_GBK" w:cs="Times New Roman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lang w:val="en-US" w:eastAsia="zh-CN"/>
        </w:rPr>
        <w:t>存三去四不留五</w:t>
      </w:r>
      <w:r>
        <w:rPr>
          <w:rFonts w:hint="eastAsia" w:ascii="Times New Roman" w:hAnsi="Times New Roman" w:eastAsia="方正仿宋_GBK" w:cs="Times New Roman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lang w:val="en-US" w:eastAsia="zh-CN"/>
        </w:rPr>
        <w:t>，即保存三龄和三龄以下育，砍去四龄竹五龄以上竹全部伐除。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1.采伐时间。</w:t>
      </w:r>
      <w:r>
        <w:rPr>
          <w:rFonts w:hint="default" w:ascii="Times New Roman" w:hAnsi="Times New Roman" w:eastAsia="方正仿宋_GBK" w:cs="Times New Roman"/>
          <w:lang w:val="en-US" w:eastAsia="zh-CN"/>
        </w:rPr>
        <w:t>7月至翌年3月。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2.采伐量。</w:t>
      </w:r>
      <w:r>
        <w:rPr>
          <w:rFonts w:hint="default" w:ascii="Times New Roman" w:hAnsi="Times New Roman" w:eastAsia="方正仿宋_GBK" w:cs="Times New Roman"/>
          <w:lang w:val="en-US" w:eastAsia="zh-CN"/>
        </w:rPr>
        <w:t>根据林分密度、新老壮竹比例、林内卫生条件、竹林经营门的而定，因新生竹在成长过程中还可能因风倒、雪灾等灾害淘汰部分，故采伐量原则上应低于新生竹，占新生竹的95%，以保护生长量与采伐量的平衡。采伐后郁闭度不低于0.7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3.采伐后的立竹龄级结构。</w:t>
      </w:r>
      <w:r>
        <w:rPr>
          <w:rFonts w:hint="default" w:ascii="Times New Roman" w:hAnsi="Times New Roman" w:eastAsia="方正仿宋_GBK" w:cs="Times New Roman"/>
          <w:lang w:val="en-US" w:eastAsia="zh-CN"/>
        </w:rPr>
        <w:t>采伐后一年生竹占35%，两年生竹占30%，三年生竹占30%，四年生竹占5%。这样可保留生笋力强的立竹占65%，以保持较高的叶面指数和生笋能力。若一次采伐还不能达到上述标准龄级结构，可多次采伐，逐年调整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>（三）病虫害防治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贯彻</w:t>
      </w:r>
      <w:r>
        <w:rPr>
          <w:rFonts w:hint="eastAsia" w:ascii="Times New Roman" w:hAnsi="Times New Roman" w:eastAsia="方正仿宋_GBK" w:cs="Times New Roman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lang w:val="en-US" w:eastAsia="zh-CN"/>
        </w:rPr>
        <w:t>预防为主，积极消灭</w:t>
      </w:r>
      <w:r>
        <w:rPr>
          <w:rFonts w:hint="eastAsia" w:ascii="Times New Roman" w:hAnsi="Times New Roman" w:eastAsia="方正仿宋_GBK" w:cs="Times New Roman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lang w:val="en-US" w:eastAsia="zh-CN"/>
        </w:rPr>
        <w:t>的方针。实行林业综合防治，以营林措施为基础，调整竹林结构，加强竹林抚育管理，提高竹林抗病虫害的能力，减少病虫害的发生。同时注意保护环境，达到既控制害虫又保护环境。发现病虫害本着</w:t>
      </w:r>
      <w:r>
        <w:rPr>
          <w:rFonts w:hint="eastAsia" w:ascii="Times New Roman" w:hAnsi="Times New Roman" w:eastAsia="方正仿宋_GBK" w:cs="Times New Roman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lang w:val="en-US" w:eastAsia="zh-CN"/>
        </w:rPr>
        <w:t>治早、治少、治了</w:t>
      </w:r>
      <w:r>
        <w:rPr>
          <w:rFonts w:hint="eastAsia" w:ascii="Times New Roman" w:hAnsi="Times New Roman" w:eastAsia="方正仿宋_GBK" w:cs="Times New Roman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lang w:val="en-US" w:eastAsia="zh-CN"/>
        </w:rPr>
        <w:t>，抓住其生活史中薄弱环节，采取经济有效的方法，及时消灭，以保证竹林的健壮生长。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>（四）气候性灾害防治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雪压、冰挂、风倒等危害严重地方的竹林，采取钩梢或伐除等办法。钩梢长度不超过竹冠总长度的1/3，每竹株留枝盘数应不少于15—20盘。具体应根据竹林长势而定，密而高大的竹林可多钩些，稀而矮小的竹林宜少钩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>（五）奖补标准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lang w:val="en-US" w:eastAsia="zh-CN"/>
        </w:rPr>
        <w:t>1.疏伐奖补。</w:t>
      </w:r>
      <w:r>
        <w:rPr>
          <w:rFonts w:hint="default" w:ascii="Times New Roman" w:hAnsi="Times New Roman" w:eastAsia="方正仿宋_GBK" w:cs="Times New Roman"/>
          <w:lang w:val="en-US" w:eastAsia="zh-CN"/>
        </w:rPr>
        <w:t>每亩按照</w:t>
      </w:r>
      <w:r>
        <w:rPr>
          <w:rFonts w:hint="eastAsia" w:ascii="Times New Roman" w:hAnsi="Times New Roman" w:eastAsia="方正仿宋_GBK" w:cs="Times New Roman"/>
          <w:lang w:val="en-US" w:eastAsia="zh-CN"/>
        </w:rPr>
        <w:t>200</w:t>
      </w:r>
      <w:r>
        <w:rPr>
          <w:rFonts w:hint="default" w:ascii="Times New Roman" w:hAnsi="Times New Roman" w:eastAsia="方正仿宋_GBK" w:cs="Times New Roman"/>
          <w:lang w:val="en-US" w:eastAsia="zh-CN"/>
        </w:rPr>
        <w:t>元给予村集体经济股份合作联合社项目支持，用于开展抚育、采伐。施肥和病虫害防治根据每亩标准给予农资补助和农技服务。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回收</w:t>
      </w:r>
      <w:r>
        <w:rPr>
          <w:rFonts w:hint="eastAsia" w:ascii="Times New Roman" w:hAnsi="Times New Roman" w:eastAsia="方正仿宋_GBK" w:cs="Times New Roman"/>
          <w:b/>
          <w:bCs/>
          <w:lang w:val="en-US" w:eastAsia="zh-CN"/>
        </w:rPr>
        <w:t>奖补</w:t>
      </w: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lang w:val="en-US" w:eastAsia="zh-CN"/>
        </w:rPr>
        <w:t>农户将</w:t>
      </w:r>
      <w:r>
        <w:rPr>
          <w:rFonts w:hint="eastAsia" w:ascii="Times New Roman" w:hAnsi="Times New Roman" w:eastAsia="方正仿宋_GBK" w:cs="Times New Roman"/>
          <w:lang w:val="en-US" w:eastAsia="zh-CN"/>
        </w:rPr>
        <w:t>疏伐</w:t>
      </w:r>
      <w:r>
        <w:rPr>
          <w:rFonts w:hint="default" w:ascii="Times New Roman" w:hAnsi="Times New Roman" w:eastAsia="方正仿宋_GBK" w:cs="Times New Roman"/>
          <w:lang w:val="en-US" w:eastAsia="zh-CN"/>
        </w:rPr>
        <w:t>改造后的</w:t>
      </w:r>
      <w:r>
        <w:rPr>
          <w:rFonts w:hint="eastAsia" w:ascii="Times New Roman" w:hAnsi="Times New Roman" w:eastAsia="方正仿宋_GBK" w:cs="Times New Roman"/>
          <w:lang w:val="en-US" w:eastAsia="zh-CN"/>
        </w:rPr>
        <w:t>形成的</w:t>
      </w:r>
      <w:r>
        <w:rPr>
          <w:rFonts w:hint="default" w:ascii="Times New Roman" w:hAnsi="Times New Roman" w:eastAsia="方正仿宋_GBK" w:cs="Times New Roman"/>
          <w:lang w:val="en-US" w:eastAsia="zh-CN"/>
        </w:rPr>
        <w:t>竹竿、竹枝、竹叶等</w:t>
      </w:r>
      <w:r>
        <w:rPr>
          <w:rFonts w:hint="eastAsia" w:ascii="Times New Roman" w:hAnsi="Times New Roman" w:eastAsia="方正仿宋_GBK" w:cs="Times New Roman"/>
          <w:lang w:val="en-US" w:eastAsia="zh-CN"/>
        </w:rPr>
        <w:t>进行</w:t>
      </w:r>
      <w:r>
        <w:rPr>
          <w:rFonts w:hint="default" w:ascii="Times New Roman" w:hAnsi="Times New Roman" w:eastAsia="方正仿宋_GBK" w:cs="Times New Roman"/>
          <w:lang w:val="en-US" w:eastAsia="zh-CN"/>
        </w:rPr>
        <w:t>打捆</w:t>
      </w:r>
      <w:r>
        <w:rPr>
          <w:rFonts w:hint="eastAsia" w:ascii="Times New Roman" w:hAnsi="Times New Roman" w:eastAsia="方正仿宋_GBK" w:cs="Times New Roman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lang w:val="en-US" w:eastAsia="zh-CN"/>
        </w:rPr>
        <w:t>拖送至就近公路干道并装车，</w:t>
      </w:r>
      <w:r>
        <w:rPr>
          <w:rFonts w:hint="eastAsia" w:ascii="Times New Roman" w:hAnsi="Times New Roman" w:eastAsia="方正仿宋_GBK" w:cs="Times New Roman"/>
          <w:lang w:val="en-US" w:eastAsia="zh-CN"/>
        </w:rPr>
        <w:t>交由</w:t>
      </w:r>
      <w:r>
        <w:rPr>
          <w:rFonts w:hint="default" w:ascii="Times New Roman" w:hAnsi="Times New Roman" w:eastAsia="方正仿宋_GBK" w:cs="Times New Roman"/>
          <w:lang w:val="en-US" w:eastAsia="zh-CN"/>
        </w:rPr>
        <w:t>回收企业</w:t>
      </w:r>
      <w:r>
        <w:rPr>
          <w:rFonts w:hint="eastAsia" w:ascii="Times New Roman" w:hAnsi="Times New Roman" w:eastAsia="方正仿宋_GBK" w:cs="Times New Roman"/>
          <w:lang w:val="en-US" w:eastAsia="zh-CN"/>
        </w:rPr>
        <w:t>称重后</w:t>
      </w:r>
      <w:r>
        <w:rPr>
          <w:rFonts w:hint="default" w:ascii="Times New Roman" w:hAnsi="Times New Roman" w:eastAsia="方正仿宋_GBK" w:cs="Times New Roman"/>
          <w:lang w:val="en-US" w:eastAsia="zh-CN"/>
        </w:rPr>
        <w:t>进行回收，农户可按照每吨</w:t>
      </w:r>
      <w:r>
        <w:rPr>
          <w:rFonts w:hint="eastAsia" w:ascii="Times New Roman" w:hAnsi="Times New Roman" w:eastAsia="方正仿宋_GBK" w:cs="Times New Roman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lang w:val="en-US" w:eastAsia="zh-CN"/>
        </w:rPr>
        <w:t>00元（即每斤0.15元）获取竹材销售收入，乡人民政府</w:t>
      </w:r>
      <w:r>
        <w:rPr>
          <w:rFonts w:hint="eastAsia" w:ascii="Times New Roman" w:hAnsi="Times New Roman" w:eastAsia="方正仿宋_GBK" w:cs="Times New Roman"/>
          <w:lang w:val="en-US" w:eastAsia="zh-CN"/>
        </w:rPr>
        <w:t>再给予</w:t>
      </w:r>
      <w:r>
        <w:rPr>
          <w:rFonts w:hint="default" w:ascii="Times New Roman" w:hAnsi="Times New Roman" w:eastAsia="方正仿宋_GBK" w:cs="Times New Roman"/>
          <w:lang w:val="en-US" w:eastAsia="zh-CN"/>
        </w:rPr>
        <w:t>农户</w:t>
      </w:r>
      <w:r>
        <w:rPr>
          <w:rFonts w:hint="eastAsia" w:ascii="Times New Roman" w:hAnsi="Times New Roman" w:eastAsia="方正仿宋_GBK" w:cs="Times New Roman"/>
          <w:lang w:val="en-US" w:eastAsia="zh-CN"/>
        </w:rPr>
        <w:t>每斤</w:t>
      </w:r>
      <w:r>
        <w:rPr>
          <w:rFonts w:hint="default" w:ascii="Times New Roman" w:hAnsi="Times New Roman" w:eastAsia="方正仿宋_GBK" w:cs="Times New Roman"/>
          <w:lang w:val="en-US" w:eastAsia="zh-CN"/>
        </w:rPr>
        <w:t>0.</w:t>
      </w:r>
      <w:r>
        <w:rPr>
          <w:rFonts w:hint="eastAsia" w:ascii="Times New Roman" w:hAnsi="Times New Roman" w:eastAsia="方正仿宋_GBK" w:cs="Times New Roman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lang w:val="en-US" w:eastAsia="zh-CN"/>
        </w:rPr>
        <w:t>5元的奖补。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  <w:r>
        <w:rPr>
          <w:rFonts w:hint="default" w:ascii="方正黑体_GBK" w:hAnsi="方正黑体_GBK" w:eastAsia="方正黑体_GBK" w:cs="方正黑体_GBK"/>
          <w:lang w:val="en-US" w:eastAsia="zh-CN"/>
        </w:rPr>
        <w:t>五、工程实施的步骤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按照低效林改造建设项目的相关规定，沿河乡2020年度低效林改造具体实施步骤如下</w:t>
      </w:r>
      <w:r>
        <w:rPr>
          <w:rFonts w:hint="eastAsia" w:ascii="Times New Roman" w:hAnsi="Times New Roman" w:eastAsia="方正仿宋_GBK" w:cs="Times New Roman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（一）作业时间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  <w:r>
        <w:rPr>
          <w:rFonts w:hint="default" w:ascii="Times New Roman" w:hAnsi="Times New Roman" w:eastAsia="方正仿宋_GB2312" w:cs="Times New Roman"/>
          <w:lang w:val="en-US" w:eastAsia="zh-CN"/>
        </w:rPr>
        <w:t>第一阶段：2020年2月—2020年3月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  <w:r>
        <w:rPr>
          <w:rFonts w:hint="default" w:ascii="Times New Roman" w:hAnsi="Times New Roman" w:eastAsia="方正仿宋_GB2312" w:cs="Times New Roman"/>
          <w:lang w:val="en-US" w:eastAsia="zh-CN"/>
        </w:rPr>
        <w:t>第二阶段：2020年10月—2020年12月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>（二）实施步骤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lang w:val="en-US" w:eastAsia="zh-CN"/>
        </w:rPr>
        <w:t>1.竹林疏伐。</w:t>
      </w:r>
      <w:r>
        <w:rPr>
          <w:rFonts w:hint="default" w:ascii="Times New Roman" w:hAnsi="Times New Roman" w:eastAsia="方正仿宋_GBK" w:cs="Times New Roman"/>
          <w:lang w:val="en-US" w:eastAsia="zh-CN"/>
        </w:rPr>
        <w:t>（按照低效林改造措施进行）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2.竹材回收。</w:t>
      </w:r>
      <w:r>
        <w:rPr>
          <w:rFonts w:hint="default" w:ascii="Times New Roman" w:hAnsi="Times New Roman" w:eastAsia="方正仿宋_GBK" w:cs="Times New Roman"/>
          <w:lang w:val="en-US" w:eastAsia="zh-CN"/>
        </w:rPr>
        <w:t>对疏伐后的竹子进行规范整理，各村集体经济组织统筹组织进行回收，农户将其梳林后改造后的竹竿、竹枝、竹叶等打捆后拖送至就近公路干道并装车，回收企业</w:t>
      </w:r>
      <w:r>
        <w:rPr>
          <w:rFonts w:hint="eastAsia" w:ascii="Times New Roman" w:hAnsi="Times New Roman" w:eastAsia="方正仿宋_GBK" w:cs="Times New Roman"/>
          <w:lang w:val="en-US" w:eastAsia="zh-CN"/>
        </w:rPr>
        <w:t>自行</w:t>
      </w:r>
      <w:r>
        <w:rPr>
          <w:rFonts w:hint="default" w:ascii="Times New Roman" w:hAnsi="Times New Roman" w:eastAsia="方正仿宋_GBK" w:cs="Times New Roman"/>
          <w:lang w:val="en-US" w:eastAsia="zh-CN"/>
        </w:rPr>
        <w:t>进行回收利用</w:t>
      </w:r>
      <w:r>
        <w:rPr>
          <w:rFonts w:hint="eastAsia" w:ascii="Times New Roman" w:hAnsi="Times New Roman" w:eastAsia="方正仿宋_GBK" w:cs="Times New Roman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lang w:val="en-US" w:eastAsia="zh-CN"/>
        </w:rPr>
        <w:t>全乡预计回收不低于300吨，计划指标为文丰村不低于100吨、柏树村不低于80吨、迎红村不低于80吨、北坡村不低于20吨、联坪村不低于20吨。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.工程验收。</w:t>
      </w:r>
      <w:r>
        <w:rPr>
          <w:rFonts w:hint="default" w:ascii="Times New Roman" w:hAnsi="Times New Roman" w:eastAsia="方正仿宋_GBK" w:cs="Times New Roman"/>
          <w:lang w:val="en-US" w:eastAsia="zh-CN"/>
        </w:rPr>
        <w:t>相关建设完成后，各村集体经济组织进行自查验收并提出乡级验收申请，乡级组成工作验收组进行复核验收，并根据乡级验收情况积极整改完善。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.资料归档。</w:t>
      </w:r>
      <w:r>
        <w:rPr>
          <w:rFonts w:hint="default" w:ascii="Times New Roman" w:hAnsi="Times New Roman" w:eastAsia="方正仿宋_GBK" w:cs="Times New Roman"/>
          <w:lang w:val="en-US" w:eastAsia="zh-CN"/>
        </w:rPr>
        <w:t>各村要安排专人负责此项工作，且建立管理档案资料：包括下达的计划文件、实施方案、会议记录、施工日志、监督员监督日志、劳务及施工量记录、竹材数量登记、劳动组织及质量安全责任合同、自查验收表、复核验收表等分类归档，为接受上级主管部门的业务检查和资金审计工作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  <w:r>
        <w:rPr>
          <w:rFonts w:hint="default" w:ascii="方正黑体_GBK" w:hAnsi="方正黑体_GBK" w:eastAsia="方正黑体_GBK" w:cs="方正黑体_GBK"/>
          <w:lang w:val="en-US" w:eastAsia="zh-CN"/>
        </w:rPr>
        <w:t>六、实施主体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6个村集体经济股份合作联合社。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  <w:r>
        <w:rPr>
          <w:rFonts w:hint="default" w:ascii="方正黑体_GBK" w:hAnsi="方正黑体_GBK" w:eastAsia="方正黑体_GBK" w:cs="方正黑体_GBK"/>
          <w:lang w:val="en-US" w:eastAsia="zh-CN"/>
        </w:rPr>
        <w:t>七、投资概算与资金筹措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2020年全乡低效林改造预计总资金90万元，包括疏林改造60万元、竹材回收奖补30万元。所需资金向县林业局、市林业局及帮扶单位部门落实解决。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  <w:r>
        <w:rPr>
          <w:rFonts w:hint="default" w:ascii="方正黑体_GBK" w:hAnsi="方正黑体_GBK" w:eastAsia="方正黑体_GBK" w:cs="方正黑体_GBK"/>
          <w:lang w:val="en-US" w:eastAsia="zh-CN"/>
        </w:rPr>
        <w:t>八、保障措施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（一）组织保障。</w:t>
      </w:r>
      <w:r>
        <w:rPr>
          <w:rFonts w:hint="default" w:ascii="Times New Roman" w:hAnsi="Times New Roman" w:eastAsia="方正仿宋_GBK" w:cs="Times New Roman"/>
          <w:lang w:val="en-US" w:eastAsia="zh-CN"/>
        </w:rPr>
        <w:t>为了保障项目的实施，成立了以乡长为组长，分管副乡长为副组长，建设办（乡林业站）、经发办、党政办、财政办、综治办负责人为成员的专项工作领导小组。领导小组下设办公室在乡经发办，分管副乡长任办公室主任，建设办、经发办负责人为工作人员，负责统筹协调该项目具体事宜，同时各村成立以联村领导任组长的低效林改造工作组，形成具体的操作方案推进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>（二）项目监管。</w:t>
      </w:r>
      <w:r>
        <w:rPr>
          <w:rFonts w:hint="default" w:ascii="Times New Roman" w:hAnsi="Times New Roman" w:eastAsia="方正仿宋_GBK" w:cs="Times New Roman"/>
          <w:lang w:val="en-US" w:eastAsia="zh-CN"/>
        </w:rPr>
        <w:t>在实施过程中，严格按照低效林建设的相关规定进行实施。一是落实技术人员，确保工程建设人员到位；二是认真掌握低效林改造的相关技术规程，确保技术到位；三是在整个施工作业期间，重点做好</w:t>
      </w:r>
      <w:r>
        <w:rPr>
          <w:rFonts w:hint="eastAsia" w:ascii="Times New Roman" w:hAnsi="Times New Roman" w:eastAsia="方正仿宋_GBK" w:cs="Times New Roman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lang w:val="en-US" w:eastAsia="zh-CN"/>
        </w:rPr>
        <w:t>事前指导、中间检查、事后验收</w:t>
      </w:r>
      <w:r>
        <w:rPr>
          <w:rFonts w:hint="eastAsia" w:ascii="Times New Roman" w:hAnsi="Times New Roman" w:eastAsia="方正仿宋_GBK" w:cs="Times New Roman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lang w:val="en-US" w:eastAsia="zh-CN"/>
        </w:rPr>
        <w:t>三个环节的管理，发现问题及时处理，确保监督跟踪到位；四是加强低效林改造项目资金的使用，确保资金使用到位。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>（三）公示公开。</w:t>
      </w:r>
      <w:r>
        <w:rPr>
          <w:rFonts w:hint="default" w:ascii="Times New Roman" w:hAnsi="Times New Roman" w:eastAsia="方正仿宋_GBK" w:cs="Times New Roman"/>
          <w:lang w:val="en-US" w:eastAsia="zh-CN"/>
        </w:rPr>
        <w:t>严格按照有关规定落实好公示公开工作，对国家中幼龄林抚育政策、本单位任务和资金安排及抚育人员情况公开公示，主动接受职工及社会各界的监督。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>（四）后期管护。</w:t>
      </w:r>
      <w:r>
        <w:rPr>
          <w:rFonts w:hint="default" w:ascii="Times New Roman" w:hAnsi="Times New Roman" w:eastAsia="方正仿宋_GBK" w:cs="Times New Roman"/>
          <w:lang w:val="en-US" w:eastAsia="zh-CN"/>
        </w:rPr>
        <w:t>各村工作组、第一书记、栽植监理及义务监督员要加强前期、后期的管理，由集体经济组织统一负责后期管护，加大管护人员技术培训，不定时开展笋竹生长情况调查，形成各村后期管护方案和管护制度。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39370</wp:posOffset>
                </wp:positionV>
                <wp:extent cx="561594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6pt;margin-top:3.1pt;height:0pt;width:442.2pt;z-index:251661312;mso-width-relative:page;mso-height-relative:page;" filled="f" stroked="t" coordsize="21600,21600" o:gfxdata="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c8pT/TAAAABQEAAA8AAAAAAAAAAQAgAAAAIgAAAGRycy9kb3ducmV2Lnht&#10;bFBLAQIUABQAAAAIAIdO4kAOLvuS/gEAAOwDAAAOAAAAAAAAAAEAIAAAACI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420370</wp:posOffset>
                </wp:positionV>
                <wp:extent cx="561594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6pt;margin-top:33.1pt;height:0pt;width:442.2pt;z-index:251662336;mso-width-relative:page;mso-height-relative:page;" filled="f" stroked="t" coordsize="21600,21600" o:gfxdata="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Of130gAAAAcBAAAPAAAAAAAAAAEAIAAAACIAAABkcnMvZG93bnJldi54bWxQ&#10;SwECFAAUAAAACACHTuJAPVjbW/0BAADtAwAADgAAAAAAAAABACAAAAAh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沿河乡党政办公室                     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</w:t>
      </w:r>
      <w:r>
        <w:rPr>
          <w:rFonts w:ascii="Times New Roman" w:hAnsi="Times New Roman" w:eastAsia="方正仿宋_GBK"/>
          <w:sz w:val="28"/>
          <w:szCs w:val="28"/>
        </w:rPr>
        <w:t>20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18</w:t>
      </w:r>
      <w:r>
        <w:rPr>
          <w:rFonts w:ascii="Times New Roman" w:hAnsi="Times New Roman" w:eastAsia="方正仿宋_GBK"/>
          <w:sz w:val="28"/>
          <w:szCs w:val="28"/>
        </w:rPr>
        <w:t>日印发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CCCBD12-7D49-4825-A924-7986EE1594A6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522AD44-6F42-4168-B8A7-1E3CCFE40E5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C16934E-D558-4214-AB19-D0BA1851248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66C265E-5665-4459-BB09-C6036BE87808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A970F240-BD21-4679-9BFA-3AC97034257D}"/>
  </w:font>
  <w:font w:name="方正仿宋_GB2312">
    <w:panose1 w:val="02010600010101010101"/>
    <w:charset w:val="86"/>
    <w:family w:val="auto"/>
    <w:pitch w:val="default"/>
    <w:sig w:usb0="00000000" w:usb1="00000000" w:usb2="00000000" w:usb3="00000000" w:csb0="00000000" w:csb1="00000000"/>
    <w:embedRegular r:id="rId6" w:fontKey="{8D159A27-D681-413C-A8D7-C8DA77DA25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96E53"/>
    <w:rsid w:val="012E137B"/>
    <w:rsid w:val="01AF2C9D"/>
    <w:rsid w:val="01B94C30"/>
    <w:rsid w:val="01DB390C"/>
    <w:rsid w:val="020B1D44"/>
    <w:rsid w:val="020E03F4"/>
    <w:rsid w:val="028A01A2"/>
    <w:rsid w:val="028D6976"/>
    <w:rsid w:val="02DA24F5"/>
    <w:rsid w:val="033E4D10"/>
    <w:rsid w:val="04231269"/>
    <w:rsid w:val="04504684"/>
    <w:rsid w:val="04B93C23"/>
    <w:rsid w:val="04C72AD1"/>
    <w:rsid w:val="055E7037"/>
    <w:rsid w:val="063744C6"/>
    <w:rsid w:val="064D7CAC"/>
    <w:rsid w:val="072847BC"/>
    <w:rsid w:val="074A30A1"/>
    <w:rsid w:val="07B97918"/>
    <w:rsid w:val="07C72F40"/>
    <w:rsid w:val="0A6636E0"/>
    <w:rsid w:val="0BF27053"/>
    <w:rsid w:val="0C101562"/>
    <w:rsid w:val="0E1E1BED"/>
    <w:rsid w:val="0E611E4B"/>
    <w:rsid w:val="0F0E1187"/>
    <w:rsid w:val="0F3A220F"/>
    <w:rsid w:val="0F8244B5"/>
    <w:rsid w:val="11034D7A"/>
    <w:rsid w:val="12A63080"/>
    <w:rsid w:val="14A75D48"/>
    <w:rsid w:val="1554718C"/>
    <w:rsid w:val="15590DBC"/>
    <w:rsid w:val="157D05EF"/>
    <w:rsid w:val="16101EF1"/>
    <w:rsid w:val="16730C18"/>
    <w:rsid w:val="16BD0962"/>
    <w:rsid w:val="16EA7B0E"/>
    <w:rsid w:val="17734C9A"/>
    <w:rsid w:val="186F6AEA"/>
    <w:rsid w:val="18DD11C1"/>
    <w:rsid w:val="19540556"/>
    <w:rsid w:val="19C02C2B"/>
    <w:rsid w:val="19FB7395"/>
    <w:rsid w:val="1A452178"/>
    <w:rsid w:val="1A825B07"/>
    <w:rsid w:val="1B02199C"/>
    <w:rsid w:val="1BBF21D2"/>
    <w:rsid w:val="1C394C16"/>
    <w:rsid w:val="1C665C94"/>
    <w:rsid w:val="1C860C45"/>
    <w:rsid w:val="1CB02860"/>
    <w:rsid w:val="1CFC708E"/>
    <w:rsid w:val="1D5B512F"/>
    <w:rsid w:val="1DB35960"/>
    <w:rsid w:val="1EA231D7"/>
    <w:rsid w:val="1EC03DAF"/>
    <w:rsid w:val="1F227DA4"/>
    <w:rsid w:val="203D4884"/>
    <w:rsid w:val="2144642E"/>
    <w:rsid w:val="22A5302B"/>
    <w:rsid w:val="23022970"/>
    <w:rsid w:val="24593186"/>
    <w:rsid w:val="24603013"/>
    <w:rsid w:val="24A506F4"/>
    <w:rsid w:val="24FC363D"/>
    <w:rsid w:val="25C63697"/>
    <w:rsid w:val="269171AD"/>
    <w:rsid w:val="28CC76D2"/>
    <w:rsid w:val="28DE2AD5"/>
    <w:rsid w:val="28E15130"/>
    <w:rsid w:val="29AE0233"/>
    <w:rsid w:val="2A4528F1"/>
    <w:rsid w:val="2A4A0144"/>
    <w:rsid w:val="2AD77649"/>
    <w:rsid w:val="2B524FA4"/>
    <w:rsid w:val="2CEE3DD6"/>
    <w:rsid w:val="2DCA51E2"/>
    <w:rsid w:val="2E3753CD"/>
    <w:rsid w:val="2F924608"/>
    <w:rsid w:val="2F9777CB"/>
    <w:rsid w:val="31CC146F"/>
    <w:rsid w:val="32085630"/>
    <w:rsid w:val="326916C4"/>
    <w:rsid w:val="33360E55"/>
    <w:rsid w:val="3378680C"/>
    <w:rsid w:val="33AF742D"/>
    <w:rsid w:val="3408198B"/>
    <w:rsid w:val="34472678"/>
    <w:rsid w:val="35190AC5"/>
    <w:rsid w:val="35535D48"/>
    <w:rsid w:val="35AE1333"/>
    <w:rsid w:val="36575F98"/>
    <w:rsid w:val="3685608A"/>
    <w:rsid w:val="3838436A"/>
    <w:rsid w:val="386B4A7C"/>
    <w:rsid w:val="3ACA6E32"/>
    <w:rsid w:val="3B3D63C1"/>
    <w:rsid w:val="3B407B35"/>
    <w:rsid w:val="3BEB52E6"/>
    <w:rsid w:val="3C897868"/>
    <w:rsid w:val="3CD1139A"/>
    <w:rsid w:val="3D7D4EEB"/>
    <w:rsid w:val="3ED00DFF"/>
    <w:rsid w:val="3F2C08D9"/>
    <w:rsid w:val="3F531A0B"/>
    <w:rsid w:val="409C73FA"/>
    <w:rsid w:val="40D362C8"/>
    <w:rsid w:val="420338D6"/>
    <w:rsid w:val="454F5E38"/>
    <w:rsid w:val="46C76878"/>
    <w:rsid w:val="481B511F"/>
    <w:rsid w:val="484F7714"/>
    <w:rsid w:val="49AC6155"/>
    <w:rsid w:val="49E21B46"/>
    <w:rsid w:val="4A9155B5"/>
    <w:rsid w:val="4C996303"/>
    <w:rsid w:val="4CD80D8E"/>
    <w:rsid w:val="4D475A1C"/>
    <w:rsid w:val="4E840B17"/>
    <w:rsid w:val="4EEF07DC"/>
    <w:rsid w:val="4F1F4EE9"/>
    <w:rsid w:val="4F533BE8"/>
    <w:rsid w:val="50DC1832"/>
    <w:rsid w:val="51273A93"/>
    <w:rsid w:val="51635FE5"/>
    <w:rsid w:val="51DA1697"/>
    <w:rsid w:val="52EB0F43"/>
    <w:rsid w:val="53EA7E92"/>
    <w:rsid w:val="54CC6475"/>
    <w:rsid w:val="54FF4750"/>
    <w:rsid w:val="55770C5E"/>
    <w:rsid w:val="57877053"/>
    <w:rsid w:val="58311749"/>
    <w:rsid w:val="599417F3"/>
    <w:rsid w:val="5A470502"/>
    <w:rsid w:val="5A706F7E"/>
    <w:rsid w:val="5AF83609"/>
    <w:rsid w:val="5B733592"/>
    <w:rsid w:val="5C043CC6"/>
    <w:rsid w:val="5C473434"/>
    <w:rsid w:val="5C5E3C4F"/>
    <w:rsid w:val="5C8F0DAE"/>
    <w:rsid w:val="5CC80C3E"/>
    <w:rsid w:val="5D3B26B0"/>
    <w:rsid w:val="5F0A16BC"/>
    <w:rsid w:val="606B20D2"/>
    <w:rsid w:val="60A53F28"/>
    <w:rsid w:val="636E0635"/>
    <w:rsid w:val="64156401"/>
    <w:rsid w:val="64B42508"/>
    <w:rsid w:val="65121D3F"/>
    <w:rsid w:val="65132935"/>
    <w:rsid w:val="663C4D12"/>
    <w:rsid w:val="66E66D9D"/>
    <w:rsid w:val="67630A25"/>
    <w:rsid w:val="696120A9"/>
    <w:rsid w:val="6BC548B2"/>
    <w:rsid w:val="6C10732B"/>
    <w:rsid w:val="6C6B125A"/>
    <w:rsid w:val="6CCB20D2"/>
    <w:rsid w:val="6CE84094"/>
    <w:rsid w:val="6CED3DFB"/>
    <w:rsid w:val="6D264FCC"/>
    <w:rsid w:val="6D3E1DA3"/>
    <w:rsid w:val="6DF2538A"/>
    <w:rsid w:val="6E3B7B52"/>
    <w:rsid w:val="6F295BED"/>
    <w:rsid w:val="6FC52C98"/>
    <w:rsid w:val="70E45B7A"/>
    <w:rsid w:val="72723651"/>
    <w:rsid w:val="730B1E24"/>
    <w:rsid w:val="75F0762C"/>
    <w:rsid w:val="75F954CB"/>
    <w:rsid w:val="768B2C93"/>
    <w:rsid w:val="780D23A3"/>
    <w:rsid w:val="78E56AC8"/>
    <w:rsid w:val="79090197"/>
    <w:rsid w:val="793235E2"/>
    <w:rsid w:val="7ADB19C5"/>
    <w:rsid w:val="7AFE6D8A"/>
    <w:rsid w:val="7B570F87"/>
    <w:rsid w:val="7BA02D05"/>
    <w:rsid w:val="7C671628"/>
    <w:rsid w:val="7C961A72"/>
    <w:rsid w:val="7CB75B66"/>
    <w:rsid w:val="7D157D34"/>
    <w:rsid w:val="7DD32B4B"/>
    <w:rsid w:val="7E20406F"/>
    <w:rsid w:val="7F43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样式 小四 首行缩进:  2 字符"/>
    <w:basedOn w:val="1"/>
    <w:qFormat/>
    <w:uiPriority w:val="0"/>
    <w:pPr>
      <w:ind w:firstLine="200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2019-12-19T03:19:00Z</dcterms:created>
  <dc:creator>Administrator</dc:creator>
  <cp:lastModifiedBy>他信妹</cp:lastModifiedBy>
  <cp:lastPrinted>2021-02-03T06:56:00Z</cp:lastPrinted>
  <dcterms:modified xsi:type="dcterms:W3CDTF">2021-02-03T07:12:07Z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26264023_btnclosed</vt:lpwstr>
  </property>
</Properties>
</file>