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E2" w:rsidRDefault="00EA1CBD">
      <w:pPr>
        <w:spacing w:line="600" w:lineRule="exact"/>
        <w:jc w:val="center"/>
        <w:rPr>
          <w:rFonts w:eastAsia="方正小标宋_GBK"/>
          <w:color w:val="000000" w:themeColor="text1"/>
          <w:sz w:val="44"/>
          <w:szCs w:val="44"/>
        </w:rPr>
      </w:pPr>
      <w:r>
        <w:rPr>
          <w:rFonts w:eastAsia="方正小标宋_GBK" w:hint="eastAsia"/>
          <w:color w:val="000000" w:themeColor="text1"/>
          <w:sz w:val="44"/>
          <w:szCs w:val="44"/>
        </w:rPr>
        <w:t>城口县庙坝镇人民政府</w:t>
      </w:r>
    </w:p>
    <w:p w:rsidR="00385AE2" w:rsidRDefault="00EA1CBD">
      <w:pPr>
        <w:spacing w:line="600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20</w:t>
      </w:r>
      <w:r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21</w:t>
      </w: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年财政预算执行情况和</w:t>
      </w:r>
    </w:p>
    <w:p w:rsidR="00385AE2" w:rsidRDefault="00EA1CBD">
      <w:pPr>
        <w:spacing w:line="600" w:lineRule="exact"/>
        <w:jc w:val="center"/>
        <w:rPr>
          <w:rFonts w:ascii="方正楷体_GBK" w:eastAsia="方正楷体_GBK" w:hAnsi="T"/>
          <w:color w:val="000000" w:themeColor="text1"/>
        </w:rPr>
      </w:pP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20</w:t>
      </w:r>
      <w:r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22</w:t>
      </w:r>
      <w:r>
        <w:rPr>
          <w:rFonts w:ascii="Times New Roman" w:eastAsia="方正小标宋_GBK" w:hAnsi="Times New Roman"/>
          <w:color w:val="000000" w:themeColor="text1"/>
          <w:sz w:val="44"/>
          <w:szCs w:val="44"/>
        </w:rPr>
        <w:t>年</w:t>
      </w:r>
      <w:r>
        <w:rPr>
          <w:rFonts w:eastAsia="方正小标宋_GBK" w:hint="eastAsia"/>
          <w:color w:val="000000" w:themeColor="text1"/>
          <w:sz w:val="44"/>
          <w:szCs w:val="44"/>
        </w:rPr>
        <w:t>财政预算报告</w:t>
      </w:r>
    </w:p>
    <w:p w:rsidR="00385AE2" w:rsidRDefault="00EA1CBD">
      <w:pPr>
        <w:spacing w:line="540" w:lineRule="exact"/>
        <w:jc w:val="center"/>
        <w:rPr>
          <w:rFonts w:ascii="方正楷体_GBK" w:eastAsia="方正楷体_GBK" w:hAnsi="T"/>
          <w:color w:val="000000" w:themeColor="text1"/>
          <w:sz w:val="30"/>
          <w:szCs w:val="30"/>
        </w:rPr>
      </w:pPr>
      <w:r>
        <w:rPr>
          <w:rFonts w:ascii="方正楷体_GBK" w:eastAsia="方正楷体_GBK" w:hAnsi="T" w:hint="eastAsia"/>
          <w:color w:val="000000" w:themeColor="text1"/>
          <w:sz w:val="30"/>
          <w:szCs w:val="30"/>
        </w:rPr>
        <w:t>庙坝镇财政办</w:t>
      </w:r>
    </w:p>
    <w:p w:rsidR="00385AE2" w:rsidRDefault="00385AE2">
      <w:pPr>
        <w:spacing w:line="540" w:lineRule="exact"/>
        <w:rPr>
          <w:rFonts w:ascii="Times New Roman" w:eastAsia="方正仿宋_GBK"/>
          <w:color w:val="000000" w:themeColor="text1"/>
          <w:sz w:val="32"/>
          <w:szCs w:val="32"/>
        </w:rPr>
      </w:pPr>
    </w:p>
    <w:p w:rsidR="00385AE2" w:rsidRDefault="00EA1CBD">
      <w:pPr>
        <w:spacing w:line="560" w:lineRule="exac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各位代表，同志们：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我受庙坝镇人民政府的委托，现将庙坝镇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年财政预算执行情况和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年财政预算的报告提请大会审查，请予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以审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议。</w:t>
      </w:r>
    </w:p>
    <w:p w:rsidR="00385AE2" w:rsidRDefault="00EA1CBD">
      <w:pPr>
        <w:spacing w:line="560" w:lineRule="exact"/>
        <w:ind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一、2021年预算执行情况</w:t>
      </w:r>
    </w:p>
    <w:p w:rsidR="00385AE2" w:rsidRDefault="00EA1CBD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，我镇财政工作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以习近平新时代中国特色社会主义思想为指引，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在镇党委、政府的正确领导下，在镇人大的监督支持下，紧紧围绕年度财政工作目标，狠抓宏观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调控、资源配置、收支分配、监督管理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，财政运行总体平稳，重点支出保障有力，财政预算执行情况较好，圆满完成了全年财政工作任务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，为我镇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开展各项工作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奠定了坚实的基础。</w:t>
      </w:r>
    </w:p>
    <w:p w:rsidR="00385AE2" w:rsidRDefault="00EA1CBD">
      <w:pPr>
        <w:spacing w:line="560" w:lineRule="exact"/>
        <w:ind w:firstLine="640"/>
        <w:rPr>
          <w:rFonts w:ascii="方正楷体_GBK" w:eastAsia="方正楷体_GBK" w:hAnsi="方正黑体_GBK" w:cs="方正黑体_GBK"/>
          <w:color w:val="000000" w:themeColor="text1"/>
          <w:sz w:val="32"/>
          <w:szCs w:val="32"/>
        </w:rPr>
      </w:pPr>
      <w:r>
        <w:rPr>
          <w:rFonts w:ascii="方正楷体_GBK" w:eastAsia="方正楷体_GBK" w:hAnsi="方正黑体_GBK" w:cs="方正黑体_GBK" w:hint="eastAsia"/>
          <w:color w:val="000000" w:themeColor="text1"/>
          <w:sz w:val="32"/>
          <w:szCs w:val="32"/>
        </w:rPr>
        <w:t>（一）2021年度财政拨款收入情况（表</w:t>
      </w:r>
      <w:r>
        <w:rPr>
          <w:rFonts w:ascii="方正楷体_GBK" w:eastAsia="方正楷体_GBK" w:hAnsi="方正黑体_GBK" w:cs="方正黑体_GBK"/>
          <w:color w:val="000000" w:themeColor="text1"/>
          <w:sz w:val="32"/>
          <w:szCs w:val="32"/>
        </w:rPr>
        <w:t>1</w:t>
      </w:r>
      <w:r>
        <w:rPr>
          <w:rFonts w:ascii="方正楷体_GBK" w:eastAsia="方正楷体_GBK" w:hAnsi="方正黑体_GBK" w:cs="方正黑体_GBK" w:hint="eastAsia"/>
          <w:color w:val="000000" w:themeColor="text1"/>
          <w:sz w:val="32"/>
          <w:szCs w:val="32"/>
        </w:rPr>
        <w:t>）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年我镇财政拨款收入</w:t>
      </w:r>
      <w:r w:rsidR="00DD1BBC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1883.76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万元，其中：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1.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基本支出拨款</w:t>
      </w:r>
      <w:r w:rsidR="00DD1BBC">
        <w:rPr>
          <w:rFonts w:ascii="Times New Roman" w:eastAsia="方正仿宋_GBK" w:hAnsi="Times New Roman"/>
          <w:color w:val="000000" w:themeColor="text1"/>
          <w:sz w:val="32"/>
          <w:szCs w:val="32"/>
        </w:rPr>
        <w:t>1072</w:t>
      </w:r>
      <w:r w:rsidR="00DD1BBC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.</w:t>
      </w:r>
      <w:r w:rsidR="00DD1BBC">
        <w:rPr>
          <w:rFonts w:ascii="Times New Roman" w:eastAsia="方正仿宋_GBK" w:hAnsi="Times New Roman"/>
          <w:color w:val="000000" w:themeColor="text1"/>
          <w:sz w:val="32"/>
          <w:szCs w:val="32"/>
        </w:rPr>
        <w:t>8</w:t>
      </w:r>
      <w:r w:rsidR="00DD1BBC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万元，包括：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在职人员经费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423.98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畜牧分流、遗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属生活补助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9.06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年三支一扶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人员经费预算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8.27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；特殊岗位津贴（农业、林业、畜牧业）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0.78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万元；机关职工车改补贴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20.94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万元；职工住房公积金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44.93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万元；职工社会保障缴费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215.81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万元；市政和公益设施运行维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lastRenderedPageBreak/>
        <w:t>护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40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万元；计生手术减免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1.36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在职人员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目标绩效、超额绩效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以及退休人员健康休养费共计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240.8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；武装工作经费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年退休职工一次性抚恤金和丧葬费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22.61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万元；税收返还及激励性转移支付</w:t>
      </w:r>
      <w:r w:rsidR="00DD1BBC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39.31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万元。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2.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项目支出拨款</w:t>
      </w:r>
      <w:r w:rsidR="00DD1BBC">
        <w:rPr>
          <w:rFonts w:ascii="Times New Roman" w:eastAsia="方正仿宋_GBK" w:hAnsi="Times New Roman"/>
          <w:color w:val="000000" w:themeColor="text1"/>
          <w:sz w:val="32"/>
          <w:szCs w:val="32"/>
        </w:rPr>
        <w:t>810</w:t>
      </w:r>
      <w:r w:rsidR="00DD1BBC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.</w:t>
      </w:r>
      <w:r w:rsidR="00DD1BBC">
        <w:rPr>
          <w:rFonts w:ascii="Times New Roman" w:eastAsia="方正仿宋_GBK" w:hAnsi="Times New Roman"/>
          <w:color w:val="000000" w:themeColor="text1"/>
          <w:sz w:val="32"/>
          <w:szCs w:val="32"/>
        </w:rPr>
        <w:t>91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万元，包括：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村级服务群众工作经费及办公经费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53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40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年农村老党员生活补助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5.93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；村（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社区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干部社会保障缴费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29.29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；贫困村驻村工作队及驻乡工作队补助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10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农业支持保护补贴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0.73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；村（社区）干部待遇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154.44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万元；村民小组长及参与村级事务的其他成员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27.34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万元；贫困村、脱贫攻坚任务重的非贫困村驻村工作队工作保障经费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7.74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年乡村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振兴驻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乡驻村干部工作经费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年农村户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厕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改造项目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4.5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万元；一般户劳务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绩效奖补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资金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69.33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年产业类项目资金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141.79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年救灾资金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67.21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年乡村公益性岗位及生态护林员项目预算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85.45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万元；土壤污染综合治理经费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万元；县人大代表活动工作经费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0.3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万元；专职干部保障经费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3.89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万元；农村供水工程运行</w:t>
      </w:r>
      <w:proofErr w:type="gramStart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管理奖补</w:t>
      </w:r>
      <w:proofErr w:type="gramEnd"/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7.5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万元；公共文化服务体系建设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万元；农业种质资源普查项目经费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2.2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年其余衔接资金</w:t>
      </w:r>
      <w:r w:rsidR="00DD1BBC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116.27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万元（包含积分兑现制度改补为奖项目、项目管理费等）。</w:t>
      </w:r>
    </w:p>
    <w:p w:rsidR="00385AE2" w:rsidRDefault="00EA1CBD">
      <w:pPr>
        <w:spacing w:line="560" w:lineRule="exact"/>
        <w:ind w:firstLine="640"/>
        <w:rPr>
          <w:rFonts w:ascii="方正楷体_GBK" w:eastAsia="方正楷体_GBK" w:hAnsi="方正黑体_GBK" w:cs="方正黑体_GBK"/>
          <w:color w:val="000000" w:themeColor="text1"/>
          <w:sz w:val="32"/>
          <w:szCs w:val="32"/>
        </w:rPr>
      </w:pPr>
      <w:r>
        <w:rPr>
          <w:rFonts w:ascii="方正楷体_GBK" w:eastAsia="方正楷体_GBK" w:hAnsi="方正黑体_GBK" w:cs="方正黑体_GBK" w:hint="eastAsia"/>
          <w:color w:val="000000" w:themeColor="text1"/>
          <w:sz w:val="32"/>
          <w:szCs w:val="32"/>
        </w:rPr>
        <w:t>（二）2021年度财政拨款支出情况（表2）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202</w:t>
      </w:r>
      <w:r w:rsidR="009860ED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年我镇财政拨款支出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1883.76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万元，其中基本支出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1072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8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万元，项目支出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810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91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万元。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lastRenderedPageBreak/>
        <w:t>1.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基本支出包括：党委行政运行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48.09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万元；人大行政运行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13.88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万元；政府行政运行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391.19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万元；群众文化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支出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41.88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万元；社会保险经办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44.71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行政事业单位养老保险支出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124.43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行政事业单位支出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41.46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行政事业单位医疗保险支出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38.56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城乡社区环境卫生支出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39.04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；事业运行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210.86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万元；住房公积金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44.93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武装经费支出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2.98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退休职工死亡抚恤支出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22.61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对高校毕业生到基层任职补助支出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8.23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万元。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2.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项目支出包括：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40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年农村老党员生活补助资金支出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4.23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万元；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群众体育文化支出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139.25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基层政权建设和社区治理支出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17.5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森林管护支出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79.49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农村基础设施建设支出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113.66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其他城乡社区支出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自然灾害救灾补助支出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28.85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对村民委员会和村党支部的补助支出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146.89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农业生产发展支出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216.57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农业资源保护修复与利用支出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9.73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其他扶贫支出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49.74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万元。</w:t>
      </w:r>
    </w:p>
    <w:p w:rsidR="00385AE2" w:rsidRDefault="00EA1CBD">
      <w:pPr>
        <w:spacing w:line="560" w:lineRule="exact"/>
        <w:ind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二、2021年财政预算执行的主要特点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（一）狠抓财政收入，做到应收尽收，保证财政收入稳步增长。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一是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推行大平台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直接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支付，加大财税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收取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力度，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狠抓税收和非税收入，做到全覆盖、应收尽收；二是拓宽收入渠道，积极向上级争取涉农资金和衔接资金资金共计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412.57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万元。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（二）努力开源节流，加强财政管理，优化财政支出结构。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一是坚持“量入为出、确保重点”的原则，进一步调整和优化支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lastRenderedPageBreak/>
        <w:t>出结构，合理安排支出预算，努力解决好关系人民群众切身利益和社会稳定的突出问题；二是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完善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村财镇管村用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机制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牢固树立勤俭节约的意识，大力压缩非生产性开支，确保了政府机关和村（社区）各项工作的正常运转。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hint="eastAsia"/>
          <w:color w:val="000000" w:themeColor="text1"/>
          <w:sz w:val="32"/>
          <w:szCs w:val="32"/>
        </w:rPr>
        <w:t>（三）转变工作职能，强化财政服务职能，努力增加农民收入。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认真落实中央强农惠农政策，做好各项涉农补贴发放工作。一年来共发放各类补贴资金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91.83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万元，其中非全日制公益性岗位补贴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63.02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万元，生态护林员补贴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22.42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万元，农村户厕改造补贴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4.5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万元，自然灾害搬迁避让补贴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1.89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万元等。大力发展产业，全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发展山地鸡、茶叶、中药材等产业共计投入资金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216.57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余万元，让广大农民切实感受到党和政府惠农政策带来的实惠，有效促进了乡村振兴。</w:t>
      </w:r>
    </w:p>
    <w:p w:rsidR="00385AE2" w:rsidRDefault="00EA1CBD">
      <w:pPr>
        <w:spacing w:line="560" w:lineRule="exact"/>
        <w:ind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三、2022年预算安排（草案）</w:t>
      </w:r>
    </w:p>
    <w:p w:rsidR="00385AE2" w:rsidRDefault="00DE6D9E" w:rsidP="00DE6D9E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年预算</w:t>
      </w:r>
      <w:r w:rsidR="005A4E68" w:rsidRPr="005A4E68">
        <w:rPr>
          <w:rFonts w:ascii="Times New Roman" w:eastAsia="方正仿宋_GBK" w:hAnsi="Times New Roman"/>
          <w:color w:val="000000" w:themeColor="text1"/>
          <w:sz w:val="32"/>
          <w:szCs w:val="32"/>
        </w:rPr>
        <w:t>15</w:t>
      </w:r>
      <w:r w:rsidR="0068033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11</w:t>
      </w:r>
      <w:r w:rsidR="005A4E68" w:rsidRPr="005A4E68">
        <w:rPr>
          <w:rFonts w:ascii="Times New Roman" w:eastAsia="方正仿宋_GBK" w:hAnsi="Times New Roman"/>
          <w:color w:val="000000" w:themeColor="text1"/>
          <w:sz w:val="32"/>
          <w:szCs w:val="32"/>
        </w:rPr>
        <w:t>.</w:t>
      </w:r>
      <w:r w:rsidR="0068033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6</w:t>
      </w:r>
      <w:r w:rsidR="005A4E68" w:rsidRPr="005A4E68">
        <w:rPr>
          <w:rFonts w:ascii="Times New Roman" w:eastAsia="方正仿宋_GBK" w:hAnsi="Times New Roman"/>
          <w:color w:val="000000" w:themeColor="text1"/>
          <w:sz w:val="32"/>
          <w:szCs w:val="32"/>
        </w:rPr>
        <w:t>4</w:t>
      </w:r>
      <w:r w:rsid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万元，其中</w:t>
      </w:r>
      <w:r w:rsidR="00F44CBE" w:rsidRP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一般公共服务支出</w:t>
      </w:r>
      <w:r w:rsidR="0068033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343.56</w:t>
      </w:r>
      <w:r w:rsid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万元，</w:t>
      </w:r>
      <w:r w:rsidR="00F44CBE" w:rsidRP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国防支出</w:t>
      </w:r>
      <w:r w:rsid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3</w:t>
      </w:r>
      <w:r w:rsid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万元，</w:t>
      </w:r>
      <w:r w:rsidR="00F44CBE" w:rsidRP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文化旅游体育与传媒支出</w:t>
      </w:r>
      <w:r w:rsid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24.15</w:t>
      </w:r>
      <w:r w:rsid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万元，</w:t>
      </w:r>
      <w:r w:rsidR="00F44CBE" w:rsidRP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社会保障和就业支出</w:t>
      </w:r>
      <w:r w:rsidR="00F44CBE" w:rsidRPr="00F44CBE">
        <w:rPr>
          <w:rFonts w:ascii="Times New Roman" w:eastAsia="方正仿宋_GBK" w:hAnsi="Times New Roman"/>
          <w:color w:val="000000" w:themeColor="text1"/>
          <w:sz w:val="32"/>
          <w:szCs w:val="32"/>
        </w:rPr>
        <w:t>285.07</w:t>
      </w:r>
      <w:r w:rsid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万元，</w:t>
      </w:r>
      <w:r w:rsidR="00F44CBE" w:rsidRP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卫生健康支出</w:t>
      </w:r>
      <w:r w:rsid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</w:t>
      </w:r>
      <w:r w:rsidR="005A4E6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3</w:t>
      </w:r>
      <w:r w:rsid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.07</w:t>
      </w:r>
      <w:r w:rsid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万元，</w:t>
      </w:r>
      <w:r w:rsidR="00F44CBE" w:rsidRP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农</w:t>
      </w:r>
      <w:bookmarkStart w:id="0" w:name="_GoBack"/>
      <w:bookmarkEnd w:id="0"/>
      <w:r w:rsidR="00F44CBE" w:rsidRP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林水支出</w:t>
      </w:r>
      <w:r w:rsidR="005A4E68" w:rsidRPr="005A4E68">
        <w:rPr>
          <w:rFonts w:ascii="Times New Roman" w:eastAsia="方正仿宋_GBK" w:hAnsi="Times New Roman"/>
          <w:color w:val="000000" w:themeColor="text1"/>
          <w:sz w:val="32"/>
          <w:szCs w:val="32"/>
        </w:rPr>
        <w:t>766.68</w:t>
      </w:r>
      <w:r w:rsid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万元，</w:t>
      </w:r>
      <w:r w:rsidR="00F44CBE" w:rsidRP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住房保障支出</w:t>
      </w:r>
      <w:r w:rsidR="00F44CB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46.11</w:t>
      </w:r>
      <w:r w:rsidR="005A4E6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万元。</w:t>
      </w:r>
      <w:r w:rsidR="005A4E68">
        <w:rPr>
          <w:rFonts w:ascii="Times New Roman" w:eastAsia="方正仿宋_GBK" w:hAnsi="Times New Roman"/>
          <w:color w:val="000000" w:themeColor="text1"/>
          <w:sz w:val="32"/>
          <w:szCs w:val="32"/>
        </w:rPr>
        <w:t xml:space="preserve"> </w:t>
      </w:r>
    </w:p>
    <w:p w:rsidR="00385AE2" w:rsidRDefault="00EA1CBD">
      <w:pPr>
        <w:spacing w:line="560" w:lineRule="exact"/>
        <w:ind w:firstLine="640"/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四、2022年财政工作主要任务</w:t>
      </w:r>
    </w:p>
    <w:p w:rsidR="00385AE2" w:rsidRDefault="00EA1CBD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年，我们将围绕上述预算安排，坚持依法聚财，科学理财，合理用财，攻坚克难，真抓实干，确保全年预算目标任务顺利完成。</w:t>
      </w:r>
    </w:p>
    <w:p w:rsidR="00385AE2" w:rsidRDefault="00EA1CBD">
      <w:pPr>
        <w:spacing w:line="56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方正黑体_GBK" w:cs="方正黑体_GBK" w:hint="eastAsia"/>
          <w:color w:val="000000" w:themeColor="text1"/>
          <w:sz w:val="32"/>
          <w:szCs w:val="32"/>
        </w:rPr>
        <w:t>（一）“增”“统”结合强“三保”。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一是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坚持服务经济发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lastRenderedPageBreak/>
        <w:t>展</w:t>
      </w:r>
      <w:r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在努力培植税源上下功夫。始终坚持积极有效的财政政策，充分发挥财政资金的引导和撬动作用，推进经济转型升级，培育壮大后续财源。不断提高收入征管水平，加强非税收入征管，真正做到应收尽收；维护良好税收环境，确保税收计划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100%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完成。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二是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全力争取县级财政支持。深入研究县级财政的投入政策，进一步做好向行业主管部门及财政局的资金争取。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三是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切实抓好资金统筹。全力统筹各项工作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经费用于“三保”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开支，树立过紧日子的意识，压减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三公经费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的支出，严控政府临聘人员人数。</w:t>
      </w:r>
    </w:p>
    <w:p w:rsidR="00385AE2" w:rsidRDefault="00EA1CBD">
      <w:pPr>
        <w:spacing w:line="560" w:lineRule="exact"/>
        <w:ind w:firstLine="64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sz w:val="32"/>
          <w:szCs w:val="32"/>
        </w:rPr>
        <w:t>（二）“降”“改”结合促发展。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一是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严格执行全面规范、公开透明的现代财务制度，深入推进政府预算、决算及“三公”经费等信息公开工作，提高预算约束力和执行力。严格执行《机关财务管理制度》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进一步落实事前申报，事后报备制。完善资金管理“会签”审批原则。落实“村财镇管村用”的要求，加强村（社区）财务管理。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二是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加强建设项目管理。严格执行镇基本建设项目管理办法，加大财政全过程监管力度。规范建设项目流程操作管理，严格实行合同制、招投标制和决算审计制，最大限度节约政府资金。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</w:rPr>
        <w:t>三是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进一步深化财政大平台直接支付制度，规范支付行为，便捷支付方式，提高支付效率。</w:t>
      </w:r>
    </w:p>
    <w:p w:rsidR="00385AE2" w:rsidRDefault="00EA1CBD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方正楷体_GBK" w:eastAsia="方正楷体_GBK" w:hAnsi="方正黑体_GBK" w:cs="方正黑体_GBK" w:hint="eastAsia"/>
          <w:color w:val="000000" w:themeColor="text1"/>
          <w:sz w:val="32"/>
          <w:szCs w:val="32"/>
        </w:rPr>
        <w:t>（三）“调”“减”结合保重点。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一是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坚持优化支出结构，在保障财政重点支出上下功夫。围绕保民生促和谐，认真履行财政职能，坚持把发展经济与改善民生结合起来，将财力更多地向社会发展的薄弱环节和民生领域倾斜，切实增强财政保障能力。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lastRenderedPageBreak/>
        <w:t>二是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科学安排财政资金，在保障行政运转必要正常支出的基础上，合理降低行政运行成本。加大社会保障投入，认真落实临时救助、低保等各项政策，促进社会和谐。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三是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加大巩固拓展脱贫攻坚成果同乡村振兴有效衔接资金保障投入。积极筹措资金，在</w:t>
      </w:r>
      <w:r w:rsidR="00344018" w:rsidRPr="0034401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做好“六稳”工作</w:t>
      </w:r>
      <w:r w:rsidR="0034401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，</w:t>
      </w:r>
      <w:r w:rsidR="00344018" w:rsidRPr="00344018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落实“六保”任务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的同时，确保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2022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年基本民生投入，支持重点项目顺利实施。</w:t>
      </w:r>
      <w:r>
        <w:rPr>
          <w:rFonts w:ascii="Times New Roman" w:eastAsia="方正仿宋_GBK" w:hAnsi="Times New Roman"/>
          <w:b/>
          <w:bCs/>
          <w:color w:val="000000" w:themeColor="text1"/>
          <w:sz w:val="32"/>
          <w:szCs w:val="32"/>
        </w:rPr>
        <w:t>四是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继续加强财务人员培训教育，进一步严肃财经纪律，规范财经秩序。</w:t>
      </w:r>
    </w:p>
    <w:p w:rsidR="00385AE2" w:rsidRDefault="00EA1CBD">
      <w:pPr>
        <w:spacing w:line="560" w:lineRule="exact"/>
        <w:ind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各位代表，回顾过去，我们拼搏奋进，成效显著。展望未来，我们任重道远，仍须努力。我们将在镇党委、政府的领导下，虚心听取各方的意见和建议，开拓进取、团结拼搏、扎实工作，为确保完成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2022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年财政预算任务、实现庙坝镇经济社会高质量发展而努力奋斗！</w:t>
      </w:r>
    </w:p>
    <w:sectPr w:rsidR="00385AE2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EB" w:rsidRDefault="005023EB">
      <w:r>
        <w:separator/>
      </w:r>
    </w:p>
  </w:endnote>
  <w:endnote w:type="continuationSeparator" w:id="0">
    <w:p w:rsidR="005023EB" w:rsidRDefault="0050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E2" w:rsidRDefault="00EA1CBD">
    <w:pPr>
      <w:pStyle w:val="a3"/>
      <w:rPr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CCB54" wp14:editId="60413B6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AE2" w:rsidRDefault="00EA1CBD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033F" w:rsidRPr="0068033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385AE2" w:rsidRDefault="00EA1CBD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8033F" w:rsidRPr="0068033F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85AE2" w:rsidRDefault="00385A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E2" w:rsidRDefault="00EA1CBD">
    <w:pPr>
      <w:pStyle w:val="a3"/>
      <w:jc w:val="right"/>
      <w:rPr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152E9" wp14:editId="7F2682B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AE2" w:rsidRDefault="00EA1CBD">
                          <w:pPr>
                            <w:pStyle w:val="a3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033F" w:rsidRPr="0068033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KtCAMAANM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un24gKjdmctiA49USXg78M50Q/MK4J8RbS6JAlmDTZBqcwFLySU8GNla&#10;GC2k+vjUvvUHnsMpRiuQyRQL0HGM+GsBKgQJTWeozph3hritpxL4DMoCtTgTApThnVkqWX8A/Z7Y&#10;O+CICAo3pdh05tRspRr0n7LJxDmBbjbEzMRVQ21qN/NmcmtADJxG7JBoMQPldJRqVd5K8/6389r9&#10;F4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CTADKt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385AE2" w:rsidRDefault="00EA1CBD">
                    <w:pPr>
                      <w:pStyle w:val="a3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8033F" w:rsidRPr="0068033F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85AE2" w:rsidRDefault="00385A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EB" w:rsidRDefault="005023EB">
      <w:r>
        <w:separator/>
      </w:r>
    </w:p>
  </w:footnote>
  <w:footnote w:type="continuationSeparator" w:id="0">
    <w:p w:rsidR="005023EB" w:rsidRDefault="00502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41"/>
    <w:rsid w:val="00042FDB"/>
    <w:rsid w:val="0004454E"/>
    <w:rsid w:val="00061978"/>
    <w:rsid w:val="00065B08"/>
    <w:rsid w:val="0007488F"/>
    <w:rsid w:val="00076F4B"/>
    <w:rsid w:val="00084E5A"/>
    <w:rsid w:val="000865B2"/>
    <w:rsid w:val="000A1EC3"/>
    <w:rsid w:val="000A6841"/>
    <w:rsid w:val="000B0D9A"/>
    <w:rsid w:val="000B2AD1"/>
    <w:rsid w:val="000B7837"/>
    <w:rsid w:val="000D04A9"/>
    <w:rsid w:val="000D65F9"/>
    <w:rsid w:val="000E3789"/>
    <w:rsid w:val="001013D2"/>
    <w:rsid w:val="00140AE4"/>
    <w:rsid w:val="001412E2"/>
    <w:rsid w:val="00155BC1"/>
    <w:rsid w:val="00160108"/>
    <w:rsid w:val="00167BDA"/>
    <w:rsid w:val="001708A3"/>
    <w:rsid w:val="00177F8B"/>
    <w:rsid w:val="00186A07"/>
    <w:rsid w:val="001C6FFE"/>
    <w:rsid w:val="001D03E1"/>
    <w:rsid w:val="001D22FA"/>
    <w:rsid w:val="001E6FE8"/>
    <w:rsid w:val="00201A05"/>
    <w:rsid w:val="0021437C"/>
    <w:rsid w:val="00224C3B"/>
    <w:rsid w:val="002615F9"/>
    <w:rsid w:val="00276A85"/>
    <w:rsid w:val="00276C08"/>
    <w:rsid w:val="00291748"/>
    <w:rsid w:val="00292E4D"/>
    <w:rsid w:val="00295D31"/>
    <w:rsid w:val="00296F0E"/>
    <w:rsid w:val="002B2872"/>
    <w:rsid w:val="002B41CB"/>
    <w:rsid w:val="002C046D"/>
    <w:rsid w:val="002C2C65"/>
    <w:rsid w:val="002C7A9D"/>
    <w:rsid w:val="002D3A0C"/>
    <w:rsid w:val="002D7CCB"/>
    <w:rsid w:val="002F5BDF"/>
    <w:rsid w:val="00303333"/>
    <w:rsid w:val="00304B13"/>
    <w:rsid w:val="003105C4"/>
    <w:rsid w:val="003108A0"/>
    <w:rsid w:val="00320FB8"/>
    <w:rsid w:val="00330EE6"/>
    <w:rsid w:val="00334DF5"/>
    <w:rsid w:val="003353B3"/>
    <w:rsid w:val="003362F6"/>
    <w:rsid w:val="00344018"/>
    <w:rsid w:val="00352EBE"/>
    <w:rsid w:val="00354AB7"/>
    <w:rsid w:val="003650C5"/>
    <w:rsid w:val="00371DFF"/>
    <w:rsid w:val="00377955"/>
    <w:rsid w:val="00385AE2"/>
    <w:rsid w:val="003873C0"/>
    <w:rsid w:val="003A66CF"/>
    <w:rsid w:val="003C58D3"/>
    <w:rsid w:val="003C5D3F"/>
    <w:rsid w:val="003D368E"/>
    <w:rsid w:val="003D6404"/>
    <w:rsid w:val="003E7B36"/>
    <w:rsid w:val="003F16B9"/>
    <w:rsid w:val="003F447B"/>
    <w:rsid w:val="003F4C91"/>
    <w:rsid w:val="00400058"/>
    <w:rsid w:val="0040100F"/>
    <w:rsid w:val="004100F0"/>
    <w:rsid w:val="00415F1E"/>
    <w:rsid w:val="00416AC6"/>
    <w:rsid w:val="00416F36"/>
    <w:rsid w:val="00417F8F"/>
    <w:rsid w:val="00421947"/>
    <w:rsid w:val="00424263"/>
    <w:rsid w:val="0042628A"/>
    <w:rsid w:val="00440D9E"/>
    <w:rsid w:val="004444CA"/>
    <w:rsid w:val="00445565"/>
    <w:rsid w:val="00447454"/>
    <w:rsid w:val="00447DFC"/>
    <w:rsid w:val="00450E27"/>
    <w:rsid w:val="00451BAD"/>
    <w:rsid w:val="004609F5"/>
    <w:rsid w:val="00473CAD"/>
    <w:rsid w:val="0049215E"/>
    <w:rsid w:val="004929D6"/>
    <w:rsid w:val="004C767C"/>
    <w:rsid w:val="004D0839"/>
    <w:rsid w:val="004D6E9A"/>
    <w:rsid w:val="004E39C8"/>
    <w:rsid w:val="004E5E1F"/>
    <w:rsid w:val="004F34E7"/>
    <w:rsid w:val="004F40BF"/>
    <w:rsid w:val="005023EB"/>
    <w:rsid w:val="00527AE7"/>
    <w:rsid w:val="00531180"/>
    <w:rsid w:val="00542B32"/>
    <w:rsid w:val="005523F4"/>
    <w:rsid w:val="00555C83"/>
    <w:rsid w:val="00566C6F"/>
    <w:rsid w:val="005679FE"/>
    <w:rsid w:val="00577333"/>
    <w:rsid w:val="0058061C"/>
    <w:rsid w:val="00582411"/>
    <w:rsid w:val="00582656"/>
    <w:rsid w:val="005968F4"/>
    <w:rsid w:val="005A26A1"/>
    <w:rsid w:val="005A4E68"/>
    <w:rsid w:val="005A6C0B"/>
    <w:rsid w:val="005B5CC0"/>
    <w:rsid w:val="005C2438"/>
    <w:rsid w:val="005C7F78"/>
    <w:rsid w:val="005D469C"/>
    <w:rsid w:val="005F274C"/>
    <w:rsid w:val="006047C7"/>
    <w:rsid w:val="006048A5"/>
    <w:rsid w:val="00623091"/>
    <w:rsid w:val="00623A86"/>
    <w:rsid w:val="00630BE2"/>
    <w:rsid w:val="00630F59"/>
    <w:rsid w:val="006333A1"/>
    <w:rsid w:val="006335D7"/>
    <w:rsid w:val="006338AF"/>
    <w:rsid w:val="00635148"/>
    <w:rsid w:val="006621AE"/>
    <w:rsid w:val="00666B21"/>
    <w:rsid w:val="0066785C"/>
    <w:rsid w:val="0068033F"/>
    <w:rsid w:val="00693900"/>
    <w:rsid w:val="006A0E0E"/>
    <w:rsid w:val="006A149E"/>
    <w:rsid w:val="0071393C"/>
    <w:rsid w:val="00717396"/>
    <w:rsid w:val="00734E5F"/>
    <w:rsid w:val="00752190"/>
    <w:rsid w:val="0075341E"/>
    <w:rsid w:val="00756BB3"/>
    <w:rsid w:val="007573F7"/>
    <w:rsid w:val="0076304D"/>
    <w:rsid w:val="007669D3"/>
    <w:rsid w:val="0078243C"/>
    <w:rsid w:val="00784DDC"/>
    <w:rsid w:val="00790275"/>
    <w:rsid w:val="00791E34"/>
    <w:rsid w:val="007A5E44"/>
    <w:rsid w:val="007A6963"/>
    <w:rsid w:val="007B006F"/>
    <w:rsid w:val="007B3079"/>
    <w:rsid w:val="007D17DA"/>
    <w:rsid w:val="007D7A88"/>
    <w:rsid w:val="007E3939"/>
    <w:rsid w:val="007F38A0"/>
    <w:rsid w:val="007F394B"/>
    <w:rsid w:val="007F3F4C"/>
    <w:rsid w:val="007F4244"/>
    <w:rsid w:val="00800E8C"/>
    <w:rsid w:val="00834AB3"/>
    <w:rsid w:val="00844422"/>
    <w:rsid w:val="0085220E"/>
    <w:rsid w:val="008564DC"/>
    <w:rsid w:val="008B7D23"/>
    <w:rsid w:val="008D1B77"/>
    <w:rsid w:val="008D227E"/>
    <w:rsid w:val="008D4E8B"/>
    <w:rsid w:val="008E12EC"/>
    <w:rsid w:val="008E26AF"/>
    <w:rsid w:val="008E5F8C"/>
    <w:rsid w:val="008F3AD6"/>
    <w:rsid w:val="00912167"/>
    <w:rsid w:val="00914D98"/>
    <w:rsid w:val="00923E88"/>
    <w:rsid w:val="00935158"/>
    <w:rsid w:val="00942DD8"/>
    <w:rsid w:val="00951045"/>
    <w:rsid w:val="009545CC"/>
    <w:rsid w:val="00981A86"/>
    <w:rsid w:val="00982D8E"/>
    <w:rsid w:val="009860ED"/>
    <w:rsid w:val="00987B8F"/>
    <w:rsid w:val="0099775F"/>
    <w:rsid w:val="009A1E29"/>
    <w:rsid w:val="009B0DCE"/>
    <w:rsid w:val="009B3C39"/>
    <w:rsid w:val="009C0568"/>
    <w:rsid w:val="009C33C5"/>
    <w:rsid w:val="009C5684"/>
    <w:rsid w:val="009C789D"/>
    <w:rsid w:val="009E4ABF"/>
    <w:rsid w:val="009F1568"/>
    <w:rsid w:val="009F350B"/>
    <w:rsid w:val="009F4274"/>
    <w:rsid w:val="00A06263"/>
    <w:rsid w:val="00A25537"/>
    <w:rsid w:val="00A3170A"/>
    <w:rsid w:val="00A33ECE"/>
    <w:rsid w:val="00A34B92"/>
    <w:rsid w:val="00A43DC3"/>
    <w:rsid w:val="00A45904"/>
    <w:rsid w:val="00A5104B"/>
    <w:rsid w:val="00A6724F"/>
    <w:rsid w:val="00A76FF5"/>
    <w:rsid w:val="00A80D26"/>
    <w:rsid w:val="00A8548E"/>
    <w:rsid w:val="00A861AD"/>
    <w:rsid w:val="00A95BCA"/>
    <w:rsid w:val="00A96CAC"/>
    <w:rsid w:val="00AA3F86"/>
    <w:rsid w:val="00AA60FA"/>
    <w:rsid w:val="00AD78FD"/>
    <w:rsid w:val="00AF0066"/>
    <w:rsid w:val="00B044D6"/>
    <w:rsid w:val="00B07043"/>
    <w:rsid w:val="00B07296"/>
    <w:rsid w:val="00B10A62"/>
    <w:rsid w:val="00B21FB6"/>
    <w:rsid w:val="00B300F5"/>
    <w:rsid w:val="00B322AF"/>
    <w:rsid w:val="00B3264B"/>
    <w:rsid w:val="00B41689"/>
    <w:rsid w:val="00B572E6"/>
    <w:rsid w:val="00B6080F"/>
    <w:rsid w:val="00B6132E"/>
    <w:rsid w:val="00B6189F"/>
    <w:rsid w:val="00B63C14"/>
    <w:rsid w:val="00B676C7"/>
    <w:rsid w:val="00B7016C"/>
    <w:rsid w:val="00B76850"/>
    <w:rsid w:val="00B8131A"/>
    <w:rsid w:val="00BA1D8D"/>
    <w:rsid w:val="00BC7012"/>
    <w:rsid w:val="00BD19D2"/>
    <w:rsid w:val="00BD33D3"/>
    <w:rsid w:val="00BE28ED"/>
    <w:rsid w:val="00BF13C2"/>
    <w:rsid w:val="00BF7721"/>
    <w:rsid w:val="00C01D46"/>
    <w:rsid w:val="00C10AA0"/>
    <w:rsid w:val="00C153D1"/>
    <w:rsid w:val="00C21D8D"/>
    <w:rsid w:val="00C229AE"/>
    <w:rsid w:val="00C24E33"/>
    <w:rsid w:val="00C25CCD"/>
    <w:rsid w:val="00C43A48"/>
    <w:rsid w:val="00C80CBA"/>
    <w:rsid w:val="00C83F7B"/>
    <w:rsid w:val="00C91D1A"/>
    <w:rsid w:val="00CA44BD"/>
    <w:rsid w:val="00CA7424"/>
    <w:rsid w:val="00CB13F2"/>
    <w:rsid w:val="00CC70A7"/>
    <w:rsid w:val="00CD1BEC"/>
    <w:rsid w:val="00CD2E52"/>
    <w:rsid w:val="00CE6DD8"/>
    <w:rsid w:val="00CF5F0A"/>
    <w:rsid w:val="00D27E8D"/>
    <w:rsid w:val="00D51C39"/>
    <w:rsid w:val="00D56641"/>
    <w:rsid w:val="00D60A19"/>
    <w:rsid w:val="00D671CC"/>
    <w:rsid w:val="00D80872"/>
    <w:rsid w:val="00D830CE"/>
    <w:rsid w:val="00D900A0"/>
    <w:rsid w:val="00D91D71"/>
    <w:rsid w:val="00D94484"/>
    <w:rsid w:val="00DB3570"/>
    <w:rsid w:val="00DB6704"/>
    <w:rsid w:val="00DC0201"/>
    <w:rsid w:val="00DC06C6"/>
    <w:rsid w:val="00DC4070"/>
    <w:rsid w:val="00DC6AB3"/>
    <w:rsid w:val="00DD0911"/>
    <w:rsid w:val="00DD1BBC"/>
    <w:rsid w:val="00DD57F4"/>
    <w:rsid w:val="00DD6F68"/>
    <w:rsid w:val="00DE588C"/>
    <w:rsid w:val="00DE5CA2"/>
    <w:rsid w:val="00DE6D9E"/>
    <w:rsid w:val="00DF48BA"/>
    <w:rsid w:val="00DF707F"/>
    <w:rsid w:val="00E02117"/>
    <w:rsid w:val="00E04FA9"/>
    <w:rsid w:val="00E16324"/>
    <w:rsid w:val="00E172A0"/>
    <w:rsid w:val="00E20462"/>
    <w:rsid w:val="00E240D3"/>
    <w:rsid w:val="00E34F4C"/>
    <w:rsid w:val="00E365E7"/>
    <w:rsid w:val="00E3764E"/>
    <w:rsid w:val="00E45221"/>
    <w:rsid w:val="00E4567A"/>
    <w:rsid w:val="00E47AE1"/>
    <w:rsid w:val="00E54637"/>
    <w:rsid w:val="00E55EEC"/>
    <w:rsid w:val="00E74960"/>
    <w:rsid w:val="00E76A09"/>
    <w:rsid w:val="00E81EDA"/>
    <w:rsid w:val="00E86FD5"/>
    <w:rsid w:val="00E96EF3"/>
    <w:rsid w:val="00EA1CBD"/>
    <w:rsid w:val="00EA2ED0"/>
    <w:rsid w:val="00EB6CF9"/>
    <w:rsid w:val="00EB72B6"/>
    <w:rsid w:val="00EC6D08"/>
    <w:rsid w:val="00ED0195"/>
    <w:rsid w:val="00EE5CC4"/>
    <w:rsid w:val="00EE7252"/>
    <w:rsid w:val="00EF361D"/>
    <w:rsid w:val="00F021C0"/>
    <w:rsid w:val="00F04916"/>
    <w:rsid w:val="00F118FE"/>
    <w:rsid w:val="00F120B4"/>
    <w:rsid w:val="00F16B38"/>
    <w:rsid w:val="00F31E47"/>
    <w:rsid w:val="00F416CF"/>
    <w:rsid w:val="00F420FB"/>
    <w:rsid w:val="00F44CBE"/>
    <w:rsid w:val="00F52B76"/>
    <w:rsid w:val="00F56CC7"/>
    <w:rsid w:val="00F67D85"/>
    <w:rsid w:val="00F67F46"/>
    <w:rsid w:val="00FA0BA9"/>
    <w:rsid w:val="00FB0890"/>
    <w:rsid w:val="00FB6A3E"/>
    <w:rsid w:val="00FC33C5"/>
    <w:rsid w:val="00FD2C01"/>
    <w:rsid w:val="00FD6BF3"/>
    <w:rsid w:val="00FF0D51"/>
    <w:rsid w:val="00FF0E20"/>
    <w:rsid w:val="00FF1691"/>
    <w:rsid w:val="00FF642B"/>
    <w:rsid w:val="01ED522D"/>
    <w:rsid w:val="03E006D5"/>
    <w:rsid w:val="074D4184"/>
    <w:rsid w:val="08BE5C23"/>
    <w:rsid w:val="08EB1A57"/>
    <w:rsid w:val="090A728E"/>
    <w:rsid w:val="091B2E0E"/>
    <w:rsid w:val="09804327"/>
    <w:rsid w:val="0A76063F"/>
    <w:rsid w:val="0A7D7B4C"/>
    <w:rsid w:val="0AAD4099"/>
    <w:rsid w:val="0ACE06C2"/>
    <w:rsid w:val="0AD37CE2"/>
    <w:rsid w:val="0B7D1996"/>
    <w:rsid w:val="0C1D1BA5"/>
    <w:rsid w:val="0D4D205D"/>
    <w:rsid w:val="0DAE6D4D"/>
    <w:rsid w:val="0F052BF2"/>
    <w:rsid w:val="0F4724FA"/>
    <w:rsid w:val="0F505123"/>
    <w:rsid w:val="104933D7"/>
    <w:rsid w:val="11463CE9"/>
    <w:rsid w:val="118C54A7"/>
    <w:rsid w:val="12EA44BF"/>
    <w:rsid w:val="15E61944"/>
    <w:rsid w:val="162F36E1"/>
    <w:rsid w:val="192A0AD3"/>
    <w:rsid w:val="1D8E56DE"/>
    <w:rsid w:val="1ED25005"/>
    <w:rsid w:val="1FF52790"/>
    <w:rsid w:val="252F47E5"/>
    <w:rsid w:val="26E13DE0"/>
    <w:rsid w:val="26FA0AA2"/>
    <w:rsid w:val="27623A23"/>
    <w:rsid w:val="28971B2D"/>
    <w:rsid w:val="291E2CAD"/>
    <w:rsid w:val="29E86C08"/>
    <w:rsid w:val="2D292CF0"/>
    <w:rsid w:val="2D9B148D"/>
    <w:rsid w:val="2DD97FD4"/>
    <w:rsid w:val="2DDD60F4"/>
    <w:rsid w:val="2E101FEE"/>
    <w:rsid w:val="2FE9349F"/>
    <w:rsid w:val="30D4387F"/>
    <w:rsid w:val="31736288"/>
    <w:rsid w:val="320F3DBC"/>
    <w:rsid w:val="328715B8"/>
    <w:rsid w:val="32C82F28"/>
    <w:rsid w:val="33403D0C"/>
    <w:rsid w:val="33E01DC1"/>
    <w:rsid w:val="3482174F"/>
    <w:rsid w:val="3673119B"/>
    <w:rsid w:val="37147E89"/>
    <w:rsid w:val="374C6916"/>
    <w:rsid w:val="37551D7B"/>
    <w:rsid w:val="376A3A34"/>
    <w:rsid w:val="396669BF"/>
    <w:rsid w:val="396836AA"/>
    <w:rsid w:val="3A7A05C5"/>
    <w:rsid w:val="3B796C4F"/>
    <w:rsid w:val="3B835580"/>
    <w:rsid w:val="3CC30745"/>
    <w:rsid w:val="3D004498"/>
    <w:rsid w:val="3D673C6A"/>
    <w:rsid w:val="3E802CCB"/>
    <w:rsid w:val="3E966FAE"/>
    <w:rsid w:val="3F405CA3"/>
    <w:rsid w:val="3FF86D69"/>
    <w:rsid w:val="425B1AA9"/>
    <w:rsid w:val="42871CB0"/>
    <w:rsid w:val="440142A7"/>
    <w:rsid w:val="459F758C"/>
    <w:rsid w:val="462E436E"/>
    <w:rsid w:val="467F04B5"/>
    <w:rsid w:val="46F31300"/>
    <w:rsid w:val="47FD3B5D"/>
    <w:rsid w:val="48851118"/>
    <w:rsid w:val="497A514C"/>
    <w:rsid w:val="4D2A5E2E"/>
    <w:rsid w:val="4FD7144A"/>
    <w:rsid w:val="4FF43F53"/>
    <w:rsid w:val="505D050B"/>
    <w:rsid w:val="508A509D"/>
    <w:rsid w:val="50AB14C1"/>
    <w:rsid w:val="54EA7D5C"/>
    <w:rsid w:val="55DD2028"/>
    <w:rsid w:val="564C5C8D"/>
    <w:rsid w:val="56D9312B"/>
    <w:rsid w:val="56DE6995"/>
    <w:rsid w:val="56FF0435"/>
    <w:rsid w:val="575841C5"/>
    <w:rsid w:val="5A285C96"/>
    <w:rsid w:val="5A6B0E9C"/>
    <w:rsid w:val="5B152A4A"/>
    <w:rsid w:val="5DBD6145"/>
    <w:rsid w:val="5DD64E5B"/>
    <w:rsid w:val="5E7F2427"/>
    <w:rsid w:val="610F3071"/>
    <w:rsid w:val="61145EBB"/>
    <w:rsid w:val="61EC5C2D"/>
    <w:rsid w:val="621E27A8"/>
    <w:rsid w:val="62423F41"/>
    <w:rsid w:val="627507AC"/>
    <w:rsid w:val="62A941AF"/>
    <w:rsid w:val="63660927"/>
    <w:rsid w:val="638F6651"/>
    <w:rsid w:val="63FE3F1F"/>
    <w:rsid w:val="640A09C8"/>
    <w:rsid w:val="64AE5D34"/>
    <w:rsid w:val="64DE2C7D"/>
    <w:rsid w:val="6715219F"/>
    <w:rsid w:val="673B0DDF"/>
    <w:rsid w:val="67C8293E"/>
    <w:rsid w:val="6A435F1E"/>
    <w:rsid w:val="6B9531E1"/>
    <w:rsid w:val="6BF038CC"/>
    <w:rsid w:val="6D541571"/>
    <w:rsid w:val="6E6E6001"/>
    <w:rsid w:val="6F033BB0"/>
    <w:rsid w:val="6F590929"/>
    <w:rsid w:val="6F772FD7"/>
    <w:rsid w:val="70376F23"/>
    <w:rsid w:val="70E97C93"/>
    <w:rsid w:val="7119040E"/>
    <w:rsid w:val="72AD1A9A"/>
    <w:rsid w:val="72F968BA"/>
    <w:rsid w:val="73E47383"/>
    <w:rsid w:val="74273988"/>
    <w:rsid w:val="7441332C"/>
    <w:rsid w:val="748C2E39"/>
    <w:rsid w:val="74EA2C9E"/>
    <w:rsid w:val="75F66C44"/>
    <w:rsid w:val="7AC41AB5"/>
    <w:rsid w:val="7AF80F62"/>
    <w:rsid w:val="7B070FAF"/>
    <w:rsid w:val="7C1B15AA"/>
    <w:rsid w:val="7C811E09"/>
    <w:rsid w:val="7D3173C7"/>
    <w:rsid w:val="7E1C74CF"/>
    <w:rsid w:val="7FD0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qFormat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fontstyle31">
    <w:name w:val="fontstyle31"/>
    <w:basedOn w:val="a0"/>
    <w:qFormat/>
    <w:rPr>
      <w:rFonts w:ascii="方正仿宋_GBK" w:eastAsia="方正仿宋_GBK" w:hint="eastAsia"/>
      <w:color w:val="000000"/>
      <w:sz w:val="32"/>
      <w:szCs w:val="32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qFormat/>
    <w:pPr>
      <w:spacing w:before="100" w:beforeAutospacing="1" w:after="100" w:afterAutospacing="1"/>
    </w:pPr>
    <w:rPr>
      <w:rFonts w:ascii="宋体" w:hAnsi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fontstyle31">
    <w:name w:val="fontstyle31"/>
    <w:basedOn w:val="a0"/>
    <w:qFormat/>
    <w:rPr>
      <w:rFonts w:ascii="方正仿宋_GBK" w:eastAsia="方正仿宋_GBK" w:hint="eastAsia"/>
      <w:color w:val="000000"/>
      <w:sz w:val="32"/>
      <w:szCs w:val="32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486</Words>
  <Characters>2771</Characters>
  <Application>Microsoft Office Word</Application>
  <DocSecurity>0</DocSecurity>
  <Lines>23</Lines>
  <Paragraphs>6</Paragraphs>
  <ScaleCrop>false</ScaleCrop>
  <Company>China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单位管理员[CQ023125635]</dc:creator>
  <cp:lastModifiedBy>Administrator</cp:lastModifiedBy>
  <cp:revision>200</cp:revision>
  <cp:lastPrinted>2021-03-22T10:19:00Z</cp:lastPrinted>
  <dcterms:created xsi:type="dcterms:W3CDTF">2020-03-17T09:32:00Z</dcterms:created>
  <dcterms:modified xsi:type="dcterms:W3CDTF">2022-02-16T07:34:00Z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0_cloud</vt:lpwstr>
  </property>
  <property fmtid="{D5CDD505-2E9C-101B-9397-08002B2CF9AE}" pid="4" name="ICV">
    <vt:lpwstr>A3B1201A84D7416292F175DE1C783D80</vt:lpwstr>
  </property>
</Properties>
</file>