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ascii="微软雅黑" w:hAnsi="微软雅黑" w:eastAsia="微软雅黑" w:cs="微软雅黑"/>
          <w:b w:val="0"/>
          <w:bCs w:val="0"/>
          <w:i w:val="0"/>
          <w:iCs w:val="0"/>
          <w:caps w:val="0"/>
          <w:snapToGrid w:val="0"/>
          <w:color w:val="333333"/>
          <w:spacing w:val="0"/>
          <w:kern w:val="0"/>
          <w:sz w:val="44"/>
          <w:szCs w:val="44"/>
        </w:rPr>
      </w:pPr>
      <w:r>
        <w:rPr>
          <w:rFonts w:ascii="方正小标宋_GBK" w:hAnsi="方正小标宋_GBK" w:eastAsia="方正小标宋_GBK" w:cs="方正小标宋_GBK"/>
          <w:b w:val="0"/>
          <w:bCs w:val="0"/>
          <w:i w:val="0"/>
          <w:iCs w:val="0"/>
          <w:caps w:val="0"/>
          <w:snapToGrid w:val="0"/>
          <w:color w:val="333333"/>
          <w:spacing w:val="0"/>
          <w:kern w:val="0"/>
          <w:sz w:val="44"/>
          <w:szCs w:val="44"/>
          <w:bdr w:val="none" w:color="auto" w:sz="0" w:space="0"/>
          <w:shd w:val="clear" w:fill="FFFFFF"/>
        </w:rPr>
        <w:t>城口县河鱼乡人民政府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微软雅黑" w:hAnsi="微软雅黑" w:eastAsia="微软雅黑" w:cs="微软雅黑"/>
          <w:b w:val="0"/>
          <w:bCs w:val="0"/>
          <w:i w:val="0"/>
          <w:iCs w:val="0"/>
          <w:caps w:val="0"/>
          <w:snapToGrid w:val="0"/>
          <w:color w:val="333333"/>
          <w:spacing w:val="0"/>
          <w:kern w:val="0"/>
          <w:sz w:val="44"/>
          <w:szCs w:val="44"/>
        </w:rPr>
      </w:pPr>
      <w:r>
        <w:rPr>
          <w:rFonts w:hint="eastAsia" w:ascii="方正小标宋_GBK" w:hAnsi="方正小标宋_GBK" w:eastAsia="方正小标宋_GBK" w:cs="方正小标宋_GBK"/>
          <w:b w:val="0"/>
          <w:bCs w:val="0"/>
          <w:i w:val="0"/>
          <w:iCs w:val="0"/>
          <w:caps w:val="0"/>
          <w:snapToGrid w:val="0"/>
          <w:color w:val="333333"/>
          <w:spacing w:val="0"/>
          <w:kern w:val="0"/>
          <w:sz w:val="44"/>
          <w:szCs w:val="44"/>
          <w:bdr w:val="none" w:color="auto" w:sz="0" w:space="0"/>
          <w:shd w:val="clear" w:fill="FFFFFF"/>
        </w:rPr>
        <w:t>关于生态护林员选用实施方案的通知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center"/>
        <w:textAlignment w:val="auto"/>
        <w:rPr>
          <w:rFonts w:hint="default" w:ascii="方正仿宋_GBK" w:hAnsi="方正仿宋_GBK" w:eastAsia="方正仿宋_GBK" w:cs="方正仿宋_GBK"/>
          <w:i w:val="0"/>
          <w:iCs w:val="0"/>
          <w:caps w:val="0"/>
          <w:snapToGrid w:val="0"/>
          <w:color w:val="191919"/>
          <w:spacing w:val="0"/>
          <w:kern w:val="0"/>
          <w:sz w:val="32"/>
          <w:szCs w:val="32"/>
          <w:bdr w:val="none" w:color="auto" w:sz="0" w:space="0"/>
          <w:shd w:val="clear" w:fill="FFFFFF"/>
          <w:lang w:val="en-US" w:eastAsia="zh-CN"/>
        </w:rPr>
      </w:pPr>
      <w:r>
        <w:rPr>
          <w:rFonts w:hint="eastAsia" w:ascii="方正仿宋_GBK" w:hAnsi="方正仿宋_GBK" w:eastAsia="方正仿宋_GBK" w:cs="方正仿宋_GBK"/>
          <w:i w:val="0"/>
          <w:iCs w:val="0"/>
          <w:caps w:val="0"/>
          <w:snapToGrid w:val="0"/>
          <w:color w:val="191919"/>
          <w:spacing w:val="0"/>
          <w:kern w:val="0"/>
          <w:sz w:val="32"/>
          <w:szCs w:val="32"/>
          <w:bdr w:val="none" w:color="auto" w:sz="0" w:space="0"/>
          <w:shd w:val="clear" w:fill="FFFFFF"/>
          <w:lang w:val="en-US" w:eastAsia="zh-CN"/>
        </w:rPr>
        <w:t>河鱼府发【</w:t>
      </w:r>
      <w:r>
        <w:rPr>
          <w:rFonts w:hint="default" w:ascii="Times New Roman" w:hAnsi="Times New Roman" w:eastAsia="方正仿宋_GBK" w:cs="Times New Roman"/>
          <w:i w:val="0"/>
          <w:iCs w:val="0"/>
          <w:caps w:val="0"/>
          <w:snapToGrid w:val="0"/>
          <w:color w:val="191919"/>
          <w:spacing w:val="0"/>
          <w:kern w:val="0"/>
          <w:sz w:val="32"/>
          <w:szCs w:val="32"/>
          <w:bdr w:val="none" w:color="auto" w:sz="0" w:space="0"/>
          <w:shd w:val="clear" w:fill="FFFFFF"/>
          <w:lang w:val="en-US" w:eastAsia="zh-CN"/>
        </w:rPr>
        <w:t>2021</w:t>
      </w:r>
      <w:r>
        <w:rPr>
          <w:rFonts w:hint="eastAsia" w:ascii="方正仿宋_GBK" w:hAnsi="方正仿宋_GBK" w:eastAsia="方正仿宋_GBK" w:cs="方正仿宋_GBK"/>
          <w:i w:val="0"/>
          <w:iCs w:val="0"/>
          <w:caps w:val="0"/>
          <w:snapToGrid w:val="0"/>
          <w:color w:val="191919"/>
          <w:spacing w:val="0"/>
          <w:kern w:val="0"/>
          <w:sz w:val="32"/>
          <w:szCs w:val="32"/>
          <w:bdr w:val="none" w:color="auto" w:sz="0" w:space="0"/>
          <w:shd w:val="clear" w:fill="FFFFFF"/>
          <w:lang w:val="en-US" w:eastAsia="zh-CN"/>
        </w:rPr>
        <w:t>】</w:t>
      </w:r>
      <w:r>
        <w:rPr>
          <w:rFonts w:hint="eastAsia" w:ascii="Times New Roman" w:hAnsi="Times New Roman" w:eastAsia="方正仿宋_GBK" w:cs="Times New Roman"/>
          <w:i w:val="0"/>
          <w:iCs w:val="0"/>
          <w:caps w:val="0"/>
          <w:snapToGrid w:val="0"/>
          <w:color w:val="191919"/>
          <w:spacing w:val="0"/>
          <w:kern w:val="0"/>
          <w:sz w:val="32"/>
          <w:szCs w:val="32"/>
          <w:shd w:val="clear" w:fill="FFFFFF"/>
          <w:lang w:val="en-US" w:eastAsia="zh-CN"/>
        </w:rPr>
        <w:t>24</w:t>
      </w:r>
      <w:r>
        <w:rPr>
          <w:rFonts w:hint="eastAsia" w:ascii="方正仿宋_GBK" w:hAnsi="方正仿宋_GBK" w:eastAsia="方正仿宋_GBK" w:cs="方正仿宋_GBK"/>
          <w:i w:val="0"/>
          <w:iCs w:val="0"/>
          <w:caps w:val="0"/>
          <w:snapToGrid w:val="0"/>
          <w:color w:val="191919"/>
          <w:spacing w:val="0"/>
          <w:kern w:val="0"/>
          <w:sz w:val="32"/>
          <w:szCs w:val="32"/>
          <w:bdr w:val="none" w:color="auto" w:sz="0" w:space="0"/>
          <w:shd w:val="clear" w:fill="FFFFFF"/>
          <w:lang w:val="en-US" w:eastAsia="zh-CN"/>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ascii="方正仿宋_GBK" w:hAnsi="方正仿宋_GBK" w:eastAsia="方正仿宋_GBK" w:cs="方正仿宋_GBK"/>
          <w:i w:val="0"/>
          <w:iCs w:val="0"/>
          <w:caps w:val="0"/>
          <w:snapToGrid w:val="0"/>
          <w:color w:val="191919"/>
          <w:spacing w:val="0"/>
          <w:kern w:val="0"/>
          <w:sz w:val="32"/>
          <w:szCs w:val="32"/>
          <w:bdr w:val="none" w:color="auto" w:sz="0" w:space="0"/>
          <w:shd w:val="clear" w:fill="FFFFFF"/>
        </w:rPr>
        <w:t>各村(社区)：</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15"/>
          <w:kern w:val="0"/>
          <w:sz w:val="32"/>
          <w:szCs w:val="32"/>
          <w:bdr w:val="none" w:color="auto" w:sz="0" w:space="0"/>
          <w:shd w:val="clear" w:fill="FFFFFF"/>
        </w:rPr>
        <w:t>根据城口县人民政府《关于印发2021年度生态护林员选用工作实施方案&gt;的通知》（城府办发</w:t>
      </w:r>
      <w:r>
        <w:rPr>
          <w:rFonts w:hint="eastAsia" w:ascii="方正仿宋_GBK" w:hAnsi="方正仿宋_GBK" w:eastAsia="方正仿宋_GBK" w:cs="方正仿宋_GBK"/>
          <w:i w:val="0"/>
          <w:iCs w:val="0"/>
          <w:caps w:val="0"/>
          <w:snapToGrid w:val="0"/>
          <w:color w:val="333333"/>
          <w:spacing w:val="0"/>
          <w:kern w:val="0"/>
          <w:sz w:val="32"/>
          <w:szCs w:val="32"/>
          <w:bdr w:val="none" w:color="auto" w:sz="0" w:space="0"/>
          <w:shd w:val="clear" w:fill="FFFFFF"/>
        </w:rPr>
        <w:t>〔2021〕9</w:t>
      </w:r>
      <w:r>
        <w:rPr>
          <w:rFonts w:hint="eastAsia" w:ascii="方正仿宋_GBK" w:hAnsi="方正仿宋_GBK" w:eastAsia="方正仿宋_GBK" w:cs="方正仿宋_GBK"/>
          <w:i w:val="0"/>
          <w:iCs w:val="0"/>
          <w:caps w:val="0"/>
          <w:snapToGrid w:val="0"/>
          <w:color w:val="333333"/>
          <w:spacing w:val="15"/>
          <w:kern w:val="0"/>
          <w:sz w:val="32"/>
          <w:szCs w:val="32"/>
          <w:bdr w:val="none" w:color="auto" w:sz="0" w:space="0"/>
          <w:shd w:val="clear" w:fill="FFFFFF"/>
        </w:rPr>
        <w:t>1号）文件精神，结合我乡实际，</w:t>
      </w:r>
      <w:r>
        <w:rPr>
          <w:rFonts w:hint="eastAsia" w:ascii="方正仿宋_GBK" w:hAnsi="方正仿宋_GBK" w:eastAsia="方正仿宋_GBK" w:cs="方正仿宋_GBK"/>
          <w:i w:val="0"/>
          <w:iCs w:val="0"/>
          <w:caps w:val="0"/>
          <w:snapToGrid w:val="0"/>
          <w:color w:val="000000"/>
          <w:spacing w:val="0"/>
          <w:kern w:val="0"/>
          <w:sz w:val="32"/>
          <w:szCs w:val="32"/>
          <w:bdr w:val="none" w:color="auto" w:sz="0" w:space="0"/>
          <w:shd w:val="clear" w:fill="FFFFFF"/>
        </w:rPr>
        <w:t>现就做好我乡2021年度生态护林员选用实施方案通知如下</w:t>
      </w:r>
      <w:r>
        <w:rPr>
          <w:rFonts w:hint="eastAsia" w:ascii="方正仿宋_GBK" w:hAnsi="方正仿宋_GBK" w:eastAsia="方正仿宋_GBK" w:cs="方正仿宋_GBK"/>
          <w:i w:val="0"/>
          <w:iCs w:val="0"/>
          <w:caps w:val="0"/>
          <w:snapToGrid w:val="0"/>
          <w:color w:val="333333"/>
          <w:spacing w:val="15"/>
          <w:kern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ascii="方正黑体_GBK" w:hAnsi="方正黑体_GBK" w:eastAsia="方正黑体_GBK" w:cs="方正黑体_GBK"/>
          <w:i w:val="0"/>
          <w:iCs w:val="0"/>
          <w:caps w:val="0"/>
          <w:snapToGrid w:val="0"/>
          <w:color w:val="303030"/>
          <w:spacing w:val="0"/>
          <w:kern w:val="0"/>
          <w:sz w:val="32"/>
          <w:szCs w:val="32"/>
          <w:bdr w:val="none" w:color="auto" w:sz="0" w:space="0"/>
          <w:shd w:val="clear" w:fill="FFFFFF"/>
        </w:rPr>
        <w:t>一、选聘续聘人数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03030"/>
          <w:spacing w:val="0"/>
          <w:kern w:val="0"/>
          <w:sz w:val="32"/>
          <w:szCs w:val="32"/>
          <w:bdr w:val="none" w:color="auto" w:sz="0" w:space="0"/>
          <w:shd w:val="clear" w:fill="FFFFFF"/>
        </w:rPr>
        <w:t>河鱼乡选聘续聘生态护林员共73名。（其中河鱼社区20名、平溪村20名、大店村15名、高洪村10名、畜牧村8名）。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黑体_GBK" w:hAnsi="方正黑体_GBK" w:eastAsia="方正黑体_GBK" w:cs="方正黑体_GBK"/>
          <w:i w:val="0"/>
          <w:iCs w:val="0"/>
          <w:caps w:val="0"/>
          <w:snapToGrid w:val="0"/>
          <w:color w:val="303030"/>
          <w:spacing w:val="0"/>
          <w:kern w:val="0"/>
          <w:sz w:val="32"/>
          <w:szCs w:val="32"/>
          <w:bdr w:val="none" w:color="auto" w:sz="0" w:space="0"/>
          <w:shd w:val="clear" w:fill="FFFFFF"/>
        </w:rPr>
        <w:t>二、选聘续聘条件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000000"/>
          <w:spacing w:val="0"/>
          <w:kern w:val="0"/>
          <w:sz w:val="32"/>
          <w:szCs w:val="32"/>
          <w:bdr w:val="none" w:color="auto" w:sz="0" w:space="0"/>
          <w:shd w:val="clear" w:fill="FFFFFF"/>
        </w:rPr>
        <w:t>（一）选用人员必须是脱贫人口及边缘监测人口，年龄在18—65 周岁之间，身体健康，能胜任野外巡护工作，但不包括稳定脱贫 后不享受脱贫政策的人员和在校学生；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000000"/>
          <w:spacing w:val="0"/>
          <w:kern w:val="0"/>
          <w:sz w:val="32"/>
          <w:szCs w:val="32"/>
          <w:bdr w:val="none" w:color="auto" w:sz="0" w:space="0"/>
          <w:shd w:val="clear" w:fill="FFFFFF"/>
        </w:rPr>
        <w:t>（二）热爱祖国，遵纪守法，有较强责任心；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000000"/>
          <w:spacing w:val="0"/>
          <w:kern w:val="0"/>
          <w:sz w:val="32"/>
          <w:szCs w:val="32"/>
          <w:bdr w:val="none" w:color="auto" w:sz="0" w:space="0"/>
          <w:shd w:val="clear" w:fill="FFFFFF"/>
        </w:rPr>
        <w:t>（三）本人常年居住和生活在本乡镇（街道）；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000000"/>
          <w:spacing w:val="0"/>
          <w:kern w:val="0"/>
          <w:sz w:val="32"/>
          <w:szCs w:val="32"/>
          <w:bdr w:val="none" w:color="auto" w:sz="0" w:space="0"/>
          <w:shd w:val="clear" w:fill="FFFFFF"/>
        </w:rPr>
        <w:t>（四）服从乡、村的工作安排,能运用手机智能终端接受和汇报护林工作；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000000"/>
          <w:spacing w:val="0"/>
          <w:kern w:val="0"/>
          <w:sz w:val="32"/>
          <w:szCs w:val="32"/>
          <w:bdr w:val="none" w:color="auto" w:sz="0" w:space="0"/>
          <w:shd w:val="clear" w:fill="FFFFFF"/>
        </w:rPr>
        <w:t>（五）认真履行护林职责。在上年度从事生态护林员工作期间， 认真履职，对管护辖区出现的乱砍滥伐、乱捕滥猎、毁林开垦、 森林火灾（警）等现象能及时上报，无迟报、瞒报现象。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黑体_GBK" w:hAnsi="方正黑体_GBK" w:eastAsia="方正黑体_GBK" w:cs="方正黑体_GBK"/>
          <w:i w:val="0"/>
          <w:iCs w:val="0"/>
          <w:caps w:val="0"/>
          <w:snapToGrid w:val="0"/>
          <w:color w:val="303030"/>
          <w:spacing w:val="0"/>
          <w:kern w:val="0"/>
          <w:sz w:val="32"/>
          <w:szCs w:val="32"/>
          <w:bdr w:val="none" w:color="auto" w:sz="0" w:space="0"/>
          <w:shd w:val="clear" w:fill="FFFFFF"/>
        </w:rPr>
        <w:t>三、选聘续聘程序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03030"/>
          <w:spacing w:val="0"/>
          <w:kern w:val="0"/>
          <w:sz w:val="32"/>
          <w:szCs w:val="32"/>
          <w:bdr w:val="none" w:color="auto" w:sz="0" w:space="0"/>
          <w:shd w:val="clear" w:fill="FFFFFF"/>
        </w:rPr>
        <w:t>（一）公告。从6月23日至6月28日，公告时间不少于5 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03030"/>
          <w:spacing w:val="0"/>
          <w:kern w:val="0"/>
          <w:sz w:val="32"/>
          <w:szCs w:val="32"/>
          <w:bdr w:val="none" w:color="auto" w:sz="0" w:space="0"/>
          <w:shd w:val="clear" w:fill="FFFFFF"/>
        </w:rPr>
        <w:t>（二）申报。符合条件的贫困人员根据自身条件和意愿，由本人向村委会提出申请，村委会应组织村民代表大会对申请人进行评议。村支两委根据评议结果进行审查，经审查同意盖章后向林业工作站申报。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03030"/>
          <w:spacing w:val="0"/>
          <w:kern w:val="0"/>
          <w:sz w:val="32"/>
          <w:szCs w:val="32"/>
          <w:bdr w:val="none" w:color="auto" w:sz="0" w:space="0"/>
          <w:shd w:val="clear" w:fill="FFFFFF"/>
        </w:rPr>
        <w:t>（三）审核。根据申报材料和选聘条件，河鱼乡人民政府组织对申报材料、个人素质等方面进行审核和评定，林业工作站配合完成。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03030"/>
          <w:spacing w:val="0"/>
          <w:kern w:val="0"/>
          <w:sz w:val="32"/>
          <w:szCs w:val="32"/>
          <w:bdr w:val="none" w:color="auto" w:sz="0" w:space="0"/>
          <w:shd w:val="clear" w:fill="FFFFFF"/>
        </w:rPr>
        <w:t>（四）公示。各村（社区）对审核通过的生态护林员名单，村支两委在行政村的醒目位置进行张榜公示，征求村民意见。公示期不少于7天。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both"/>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03030"/>
          <w:spacing w:val="0"/>
          <w:kern w:val="0"/>
          <w:sz w:val="32"/>
          <w:szCs w:val="32"/>
          <w:bdr w:val="none" w:color="auto" w:sz="0" w:space="0"/>
          <w:shd w:val="clear" w:fill="FFFFFF"/>
        </w:rPr>
        <w:t>（五）聘用。公示期满后，对没有问题或者反映问题不影响聘用的拟聘任人员，经乡上审核确认后，报送县林业局审查批准，河鱼乡人民政府根据县林业局批准确定的名单与护林员逐个签订管护协议，并报县林业局备案。管护协议期限为一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right"/>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bdr w:val="none" w:color="auto" w:sz="0" w:space="0"/>
          <w:shd w:val="clear" w:fill="FFFFFF"/>
        </w:rPr>
        <w:t>城口县河鱼乡人民政府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55" w:lineRule="atLeast"/>
        <w:ind w:left="0" w:right="0" w:firstLine="420"/>
        <w:jc w:val="right"/>
        <w:textAlignment w:val="auto"/>
        <w:rPr>
          <w:rFonts w:hint="eastAsia" w:ascii="微软雅黑" w:hAnsi="微软雅黑" w:eastAsia="微软雅黑" w:cs="微软雅黑"/>
          <w:i w:val="0"/>
          <w:iCs w:val="0"/>
          <w:caps w:val="0"/>
          <w:snapToGrid w:val="0"/>
          <w:color w:val="333333"/>
          <w:spacing w:val="0"/>
          <w:kern w:val="0"/>
          <w:sz w:val="32"/>
          <w:szCs w:val="32"/>
        </w:rPr>
      </w:pPr>
      <w:r>
        <w:rPr>
          <w:rFonts w:hint="eastAsia" w:ascii="方正仿宋_GBK" w:hAnsi="方正仿宋_GBK" w:eastAsia="方正仿宋_GBK" w:cs="方正仿宋_GBK"/>
          <w:i w:val="0"/>
          <w:iCs w:val="0"/>
          <w:caps w:val="0"/>
          <w:snapToGrid w:val="0"/>
          <w:color w:val="333333"/>
          <w:spacing w:val="0"/>
          <w:kern w:val="0"/>
          <w:sz w:val="32"/>
          <w:szCs w:val="32"/>
          <w:bdr w:val="none" w:color="auto" w:sz="0" w:space="0"/>
          <w:shd w:val="clear" w:fill="FFFFFF"/>
        </w:rPr>
        <w:t>2021年7月7日</w:t>
      </w:r>
    </w:p>
    <w:p>
      <w:pPr>
        <w:keepNext w:val="0"/>
        <w:keepLines w:val="0"/>
        <w:pageBreakBefore w:val="0"/>
        <w:kinsoku/>
        <w:wordWrap/>
        <w:overflowPunct/>
        <w:topLinePunct w:val="0"/>
        <w:autoSpaceDE/>
        <w:autoSpaceDN/>
        <w:bidi w:val="0"/>
        <w:adjustRightInd/>
        <w:snapToGrid/>
        <w:textAlignment w:val="auto"/>
        <w:rPr>
          <w:snapToGrid w:val="0"/>
          <w:kern w:val="0"/>
          <w:sz w:val="32"/>
          <w:szCs w:val="32"/>
        </w:rPr>
      </w:pPr>
    </w:p>
    <w:sectPr>
      <w:pgSz w:w="11906" w:h="16838"/>
      <w:pgMar w:top="2098" w:right="1474" w:bottom="1984" w:left="1587" w:header="851" w:footer="992" w:gutter="0"/>
      <w:pgNumType w:fmt="decimal"/>
      <w:cols w:space="0" w:num="1"/>
      <w:rtlGutter w:val="0"/>
      <w:docGrid w:type="linesAndChars" w:linePitch="579" w:charSpace="21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yNmYyYTU2YjBhMzIwNDljOWQzYjkxYzdhN2UxMDkifQ=="/>
  </w:docVars>
  <w:rsids>
    <w:rsidRoot w:val="00000000"/>
    <w:rsid w:val="318C488A"/>
    <w:rsid w:val="39A9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801</Characters>
  <Lines>0</Lines>
  <Paragraphs>0</Paragraphs>
  <TotalTime>1</TotalTime>
  <ScaleCrop>false</ScaleCrop>
  <LinksUpToDate>false</LinksUpToDate>
  <CharactersWithSpaces>806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2022-03-14T09:26:00Z</dcterms:created>
  <dc:creator>Administrator</dc:creator>
  <cp:lastModifiedBy>庸人自扰</cp:lastModifiedBy>
  <dcterms:modified xsi:type="dcterms:W3CDTF">2022-09-21T01:31:25Z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8092A856BC5940C6A36709B180933419</vt:lpwstr>
  </property>
</Properties>
</file>