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9" w:afterLines="50" w:line="600" w:lineRule="exact"/>
        <w:jc w:val="center"/>
        <w:rPr>
          <w:rFonts w:hint="default" w:ascii="方正小标宋_GBK" w:eastAsia="方正小标宋_GBK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_GBK" w:eastAsia="方正小标宋_GBK"/>
          <w:sz w:val="40"/>
          <w:szCs w:val="40"/>
        </w:rPr>
        <w:t>城口县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乡镇街道</w:t>
      </w:r>
      <w:r>
        <w:rPr>
          <w:rFonts w:hint="eastAsia" w:ascii="方正小标宋_GBK" w:eastAsia="方正小标宋_GBK"/>
          <w:sz w:val="40"/>
          <w:szCs w:val="40"/>
        </w:rPr>
        <w:t>涉农补贴领域基层政务公开标准目录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（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2024年版）</w:t>
      </w:r>
    </w:p>
    <w:bookmarkEnd w:id="0"/>
    <w:tbl>
      <w:tblPr>
        <w:tblStyle w:val="7"/>
        <w:tblW w:w="14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716"/>
        <w:gridCol w:w="1114"/>
        <w:gridCol w:w="2775"/>
        <w:gridCol w:w="2036"/>
        <w:gridCol w:w="1296"/>
        <w:gridCol w:w="793"/>
        <w:gridCol w:w="3107"/>
        <w:gridCol w:w="418"/>
        <w:gridCol w:w="439"/>
        <w:gridCol w:w="370"/>
        <w:gridCol w:w="427"/>
        <w:gridCol w:w="357"/>
        <w:gridCol w:w="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公开内容</w:t>
            </w:r>
          </w:p>
        </w:tc>
        <w:tc>
          <w:tcPr>
            <w:tcW w:w="20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时限</w:t>
            </w:r>
          </w:p>
        </w:tc>
        <w:tc>
          <w:tcPr>
            <w:tcW w:w="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主体</w:t>
            </w:r>
          </w:p>
        </w:tc>
        <w:tc>
          <w:tcPr>
            <w:tcW w:w="31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对象</w:t>
            </w: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方式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事项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事项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区县级、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乡镇级</w:t>
            </w:r>
          </w:p>
        </w:tc>
        <w:tc>
          <w:tcPr>
            <w:tcW w:w="2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特定群体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依申请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农业防灾减灾资金（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动物防疫补助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强制扑杀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和销毁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补助、养殖环节无害化处理补助、强制免疫补助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1.政策依据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2.申报指南：包括补助对象、补助范围、补助标准、申请程序、申请材料、咨询电话、受理单位、办理时限、联系方式等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3.补贴结果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4.监督渠道：包括举报电话、地址等。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《中华人民共和国动物防疫法》、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《财政部 农业农村部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" w:eastAsia="zh-CN"/>
              </w:rPr>
              <w:t>水利部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关于印发农业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防灾减灾和水利救灾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资金管理办法的通知》（财农〔202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〕1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自政府信息形成或者变更之日起20个工作日内。法律、法规对政府信息公开的期限另有规定的，从其规定。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县农业农村委</w:t>
            </w:r>
          </w:p>
        </w:tc>
        <w:tc>
          <w:tcPr>
            <w:tcW w:w="3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□其他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耕地建设与利用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资金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耕地地力保护和种粮大户补贴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1.政策依据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2.申请指南：补贴对象、补贴范围、补贴标准、申请程序、申请材料、咨询电话、受理单位等。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3.补贴结果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4.监督渠道：举报电话、地址等。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5"/>
                <w:szCs w:val="15"/>
              </w:rPr>
              <w:t>《财政部 农业农村部关于印发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5"/>
                <w:szCs w:val="15"/>
                <w:lang w:eastAsia="zh-CN"/>
              </w:rPr>
              <w:t>耕地建设与利用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5"/>
                <w:szCs w:val="15"/>
              </w:rPr>
              <w:t>资金管理办法的通知》（财农〔202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5"/>
                <w:szCs w:val="15"/>
              </w:rPr>
              <w:t>〕1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5"/>
                <w:szCs w:val="15"/>
              </w:rPr>
              <w:t>号）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5"/>
                <w:szCs w:val="15"/>
              </w:rPr>
              <w:t>、《财政部农业部关于全面推开农业三项补贴改革工作的通知》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5"/>
                <w:szCs w:val="15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5"/>
                <w:szCs w:val="15"/>
              </w:rPr>
              <w:t>财农〔2016〕26号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5"/>
                <w:szCs w:val="15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5"/>
                <w:szCs w:val="15"/>
              </w:rPr>
              <w:t>、《重庆市XX年耕地地力保护和种粮大户补贴工作实施方案》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自政府信息形成或者变更之日起20个工作日内。法律、法规对政府信息公开的期限另有规定的，从其规定。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县农业农村委</w:t>
            </w:r>
          </w:p>
        </w:tc>
        <w:tc>
          <w:tcPr>
            <w:tcW w:w="3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□其他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农业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产业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发展资金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农机购置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与应用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补贴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1.政策依据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2.申请指南：包括补贴对象、补贴范围、补贴标准、申请程序、申请材料、咨询电话、受理单位、办理时限、联系方式等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3.补贴结果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4.监督渠道：包括举报电话、地址等。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5"/>
                <w:szCs w:val="15"/>
              </w:rPr>
              <w:t>《中华人民共和国农业机械化促进法》（中华人民共和国主席令第十六号）、《财政部</w:t>
            </w:r>
            <w:r>
              <w:rPr>
                <w:rFonts w:hint="eastAsia" w:eastAsia="方正仿宋_GBK" w:cs="Times New Roman"/>
                <w:color w:val="000000"/>
                <w:kern w:val="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5"/>
                <w:szCs w:val="15"/>
              </w:rPr>
              <w:t>农业农村部关于印发农业相关转移支付资金管理办法的通知》（财农〔202</w:t>
            </w:r>
            <w:r>
              <w:rPr>
                <w:rFonts w:hint="eastAsia" w:eastAsia="方正仿宋_GBK" w:cs="Times New Roman"/>
                <w:color w:val="000000"/>
                <w:kern w:val="0"/>
                <w:sz w:val="15"/>
                <w:szCs w:val="15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5"/>
                <w:szCs w:val="15"/>
              </w:rPr>
              <w:t>〕1</w:t>
            </w:r>
            <w:r>
              <w:rPr>
                <w:rFonts w:hint="eastAsia" w:eastAsia="方正仿宋_GBK" w:cs="Times New Roman"/>
                <w:color w:val="000000"/>
                <w:kern w:val="0"/>
                <w:sz w:val="15"/>
                <w:szCs w:val="15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5"/>
                <w:szCs w:val="15"/>
              </w:rPr>
              <w:t>号）、《重庆市2021—2023年农机购置补贴实施方案》（渝农规〔2021〕7号）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自政府信息形成或者变更之日起20个工作日内。法律、法规对政府信息公开的期限另有规定的，从其规定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县农业农村委</w:t>
            </w:r>
          </w:p>
        </w:tc>
        <w:tc>
          <w:tcPr>
            <w:tcW w:w="3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■其他，重庆市农机购置与应用补贴信息公开专栏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农业经营主体能力提升资金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高素质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农民培育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1.政策依据。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2.申请指南：补贴对象、补贴范围、补贴标准、申请程序、申请材料、咨询电话、受理单位等。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3.补贴结果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4.监督渠道：举报电话、地址等。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《财政部 农业农村部关于印发农业相关转移支付资金管理办法的通知》（财农〔202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〕1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号）、《重庆市XX年关于做好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高素质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农民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培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育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的通知》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自政府信息形成或者变更之日起20个工作日内。法律、法规对政府信息公开的期限另有规定的，从其规定。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县农业农村委</w:t>
            </w:r>
          </w:p>
        </w:tc>
        <w:tc>
          <w:tcPr>
            <w:tcW w:w="3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 xml:space="preserve">□广播电视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 xml:space="preserve">  □纸质媒体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 xml:space="preserve">  □政务服务中心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 xml:space="preserve">□便民服务站 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 xml:space="preserve"> □入户/现场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 xml:space="preserve">□精准推送 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 xml:space="preserve"> □其他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587" w:right="2098" w:bottom="1474" w:left="1984" w:header="851" w:footer="1361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kZGNhOTA0NzQ3MTBiMTViNjA2YTRlYzI1NTA3YmMifQ=="/>
  </w:docVars>
  <w:rsids>
    <w:rsidRoot w:val="5EAC2BF0"/>
    <w:rsid w:val="002B1E99"/>
    <w:rsid w:val="007C403E"/>
    <w:rsid w:val="03AC051B"/>
    <w:rsid w:val="04456FC9"/>
    <w:rsid w:val="08EB026E"/>
    <w:rsid w:val="0A391F8F"/>
    <w:rsid w:val="0B945A55"/>
    <w:rsid w:val="0C874708"/>
    <w:rsid w:val="0EDD7B62"/>
    <w:rsid w:val="104C51CD"/>
    <w:rsid w:val="14967868"/>
    <w:rsid w:val="158953AB"/>
    <w:rsid w:val="15A47644"/>
    <w:rsid w:val="1709270C"/>
    <w:rsid w:val="189D56A3"/>
    <w:rsid w:val="198A5985"/>
    <w:rsid w:val="1A3372DE"/>
    <w:rsid w:val="1A760935"/>
    <w:rsid w:val="1B303147"/>
    <w:rsid w:val="1EB71B6E"/>
    <w:rsid w:val="1EC12977"/>
    <w:rsid w:val="1EE9565E"/>
    <w:rsid w:val="21CE6BFA"/>
    <w:rsid w:val="27140DF6"/>
    <w:rsid w:val="2A3C26FA"/>
    <w:rsid w:val="2AAB487D"/>
    <w:rsid w:val="2D777631"/>
    <w:rsid w:val="2FA666B1"/>
    <w:rsid w:val="308F5E84"/>
    <w:rsid w:val="31E11C11"/>
    <w:rsid w:val="322C0575"/>
    <w:rsid w:val="32380B50"/>
    <w:rsid w:val="324127AF"/>
    <w:rsid w:val="335F21B9"/>
    <w:rsid w:val="35831E6E"/>
    <w:rsid w:val="39960D47"/>
    <w:rsid w:val="3A021941"/>
    <w:rsid w:val="3BDC3818"/>
    <w:rsid w:val="3C7F0E81"/>
    <w:rsid w:val="3CC26FCF"/>
    <w:rsid w:val="414A5EE4"/>
    <w:rsid w:val="43E65C18"/>
    <w:rsid w:val="44413E86"/>
    <w:rsid w:val="45996DA3"/>
    <w:rsid w:val="46E34063"/>
    <w:rsid w:val="4B093949"/>
    <w:rsid w:val="4B1A04D1"/>
    <w:rsid w:val="4F45052E"/>
    <w:rsid w:val="502E74EE"/>
    <w:rsid w:val="517270B7"/>
    <w:rsid w:val="5559525C"/>
    <w:rsid w:val="5A953307"/>
    <w:rsid w:val="5B284129"/>
    <w:rsid w:val="5B5531EB"/>
    <w:rsid w:val="5D3E2B6B"/>
    <w:rsid w:val="5E050339"/>
    <w:rsid w:val="5EAC2BF0"/>
    <w:rsid w:val="61825751"/>
    <w:rsid w:val="62F04C73"/>
    <w:rsid w:val="635E5901"/>
    <w:rsid w:val="648C7C5B"/>
    <w:rsid w:val="65956D31"/>
    <w:rsid w:val="6869718B"/>
    <w:rsid w:val="68D16C3C"/>
    <w:rsid w:val="6BB2443E"/>
    <w:rsid w:val="6C7D1EB2"/>
    <w:rsid w:val="6CF01415"/>
    <w:rsid w:val="6CF413E2"/>
    <w:rsid w:val="6D31488D"/>
    <w:rsid w:val="6D836242"/>
    <w:rsid w:val="6F4B22C7"/>
    <w:rsid w:val="701B242D"/>
    <w:rsid w:val="70BB4870"/>
    <w:rsid w:val="70EC09C2"/>
    <w:rsid w:val="71247F29"/>
    <w:rsid w:val="72265528"/>
    <w:rsid w:val="72D439DC"/>
    <w:rsid w:val="73CF3701"/>
    <w:rsid w:val="73E265A6"/>
    <w:rsid w:val="76B274DC"/>
    <w:rsid w:val="76B85D14"/>
    <w:rsid w:val="795D6D23"/>
    <w:rsid w:val="796B4CDE"/>
    <w:rsid w:val="7B377ABB"/>
    <w:rsid w:val="7DC7277A"/>
    <w:rsid w:val="7FAB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Autospacing="0" w:line="560" w:lineRule="exact"/>
      <w:ind w:firstLine="872" w:firstLineChars="200"/>
      <w:jc w:val="left"/>
      <w:outlineLvl w:val="0"/>
    </w:pPr>
    <w:rPr>
      <w:rFonts w:ascii="Times New Roman" w:hAnsi="Times New Roman" w:eastAsia="方正黑体_GBK"/>
      <w:kern w:val="44"/>
      <w:sz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方正楷体_GBK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72" w:firstLineChars="200"/>
      <w:jc w:val="left"/>
      <w:outlineLvl w:val="2"/>
    </w:pPr>
    <w:rPr>
      <w:rFonts w:ascii="Times New Roman" w:hAnsi="Times New Roman" w:eastAsia="方正仿宋_GBK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left="316" w:leftChars="100" w:right="316" w:rightChars="100" w:firstLine="0" w:firstLineChars="0"/>
      <w:jc w:val="right"/>
    </w:pPr>
    <w:rPr>
      <w:rFonts w:ascii="宋体" w:hAnsi="宋体" w:eastAsia="宋体"/>
      <w:sz w:val="28"/>
    </w:rPr>
  </w:style>
  <w:style w:type="paragraph" w:customStyle="1" w:styleId="9">
    <w:name w:val="左页脚"/>
    <w:basedOn w:val="6"/>
    <w:qFormat/>
    <w:uiPriority w:val="0"/>
    <w:pPr>
      <w:ind w:left="316" w:leftChars="100" w:right="316" w:rightChars="100"/>
      <w:jc w:val="left"/>
    </w:pPr>
  </w:style>
  <w:style w:type="paragraph" w:customStyle="1" w:styleId="10">
    <w:name w:val="右页脚"/>
    <w:basedOn w:val="9"/>
    <w:qFormat/>
    <w:uiPriority w:val="0"/>
    <w:pPr>
      <w:ind w:left="316" w:leftChars="100" w:right="316" w:rightChars="100"/>
    </w:pPr>
  </w:style>
  <w:style w:type="paragraph" w:customStyle="1" w:styleId="11">
    <w:name w:val="公文正文"/>
    <w:basedOn w:val="1"/>
    <w:qFormat/>
    <w:uiPriority w:val="0"/>
    <w:pPr>
      <w:spacing w:line="579" w:lineRule="exact"/>
      <w:ind w:firstLine="632" w:firstLineChars="200"/>
      <w:jc w:val="both"/>
    </w:pPr>
    <w:rPr>
      <w:rFonts w:ascii="Times New Roman" w:hAnsi="Times New Roman"/>
    </w:rPr>
  </w:style>
  <w:style w:type="paragraph" w:customStyle="1" w:styleId="12">
    <w:name w:val="公文标题"/>
    <w:basedOn w:val="11"/>
    <w:next w:val="11"/>
    <w:qFormat/>
    <w:uiPriority w:val="0"/>
    <w:pPr>
      <w:ind w:firstLine="0" w:firstLineChars="0"/>
      <w:jc w:val="center"/>
    </w:pPr>
    <w:rPr>
      <w:rFonts w:ascii="Times New Roman" w:hAnsi="Times New Roman" w:eastAsia="方正小标宋_GBK"/>
      <w:sz w:val="44"/>
      <w:szCs w:val="44"/>
    </w:rPr>
  </w:style>
  <w:style w:type="paragraph" w:customStyle="1" w:styleId="13">
    <w:name w:val="公文一级标题"/>
    <w:basedOn w:val="11"/>
    <w:next w:val="11"/>
    <w:link w:val="16"/>
    <w:qFormat/>
    <w:uiPriority w:val="0"/>
    <w:pPr>
      <w:jc w:val="both"/>
      <w:outlineLvl w:val="9"/>
    </w:pPr>
    <w:rPr>
      <w:rFonts w:ascii="Times New Roman" w:hAnsi="Times New Roman" w:eastAsia="方正黑体_GBK"/>
    </w:rPr>
  </w:style>
  <w:style w:type="paragraph" w:customStyle="1" w:styleId="14">
    <w:name w:val="公文二级标题"/>
    <w:basedOn w:val="11"/>
    <w:next w:val="11"/>
    <w:qFormat/>
    <w:uiPriority w:val="0"/>
    <w:pPr>
      <w:outlineLvl w:val="9"/>
    </w:pPr>
    <w:rPr>
      <w:rFonts w:ascii="Times New Roman" w:hAnsi="Times New Roman" w:eastAsia="方正楷体_GBK"/>
    </w:rPr>
  </w:style>
  <w:style w:type="paragraph" w:customStyle="1" w:styleId="15">
    <w:name w:val="公文三级标题"/>
    <w:basedOn w:val="11"/>
    <w:next w:val="11"/>
    <w:link w:val="17"/>
    <w:qFormat/>
    <w:uiPriority w:val="0"/>
    <w:pPr>
      <w:ind w:left="0"/>
      <w:outlineLvl w:val="9"/>
    </w:pPr>
    <w:rPr>
      <w:rFonts w:ascii="Times New Roman" w:hAnsi="Times New Roman"/>
      <w:b/>
      <w:bCs/>
    </w:rPr>
  </w:style>
  <w:style w:type="character" w:customStyle="1" w:styleId="16">
    <w:name w:val="公文一级标题 Char"/>
    <w:link w:val="13"/>
    <w:qFormat/>
    <w:uiPriority w:val="0"/>
    <w:rPr>
      <w:rFonts w:ascii="Times New Roman" w:hAnsi="Times New Roman" w:eastAsia="方正黑体_GBK"/>
    </w:rPr>
  </w:style>
  <w:style w:type="character" w:customStyle="1" w:styleId="17">
    <w:name w:val="公文三级标题 Char"/>
    <w:link w:val="15"/>
    <w:qFormat/>
    <w:uiPriority w:val="0"/>
    <w:rPr>
      <w:rFonts w:ascii="Times New Roman" w:hAnsi="Times New Roman" w:eastAsia="方正仿宋_GBK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1905</Words>
  <Characters>1978</Characters>
  <Lines>0</Lines>
  <Paragraphs>0</Paragraphs>
  <TotalTime>3</TotalTime>
  <ScaleCrop>false</ScaleCrop>
  <LinksUpToDate>false</LinksUpToDate>
  <CharactersWithSpaces>2342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2022-11-07T02:05:00Z</dcterms:created>
  <dc:creator>林后宇</dc:creator>
  <cp:lastModifiedBy>Lenovo</cp:lastModifiedBy>
  <dcterms:modified xsi:type="dcterms:W3CDTF">2024-02-27T03:41:13Z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94FC0515C2D04496BA0B5D52371DB589</vt:lpwstr>
  </property>
</Properties>
</file>