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城口县高观镇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2022年法治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政府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建设情况报告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2022年度，我镇坚持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以习近平新时代中国特色社会主义思想为指导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u w:val="none"/>
          <w:lang w:val="en-US" w:eastAsia="zh-CN"/>
        </w:rPr>
        <w:t>深入学习宣传贯彻习近平法治思想，全面贯彻党的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u w:val="none"/>
          <w:lang w:val="en-US" w:eastAsia="zh-CN"/>
        </w:rPr>
        <w:t>二十大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u w:val="none"/>
          <w:lang w:val="en-US" w:eastAsia="zh-CN"/>
        </w:rPr>
        <w:t>精神及中央全面依法治国工作会议精神。按照市委、市政府的文件指示要求，县委、县政府关于法治政府建设的工作部署，着力深化基层社会治理，持续推进依法行政工作，法治政府建设取得新进展。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  <w:lang w:val="en-US" w:eastAsia="zh-CN"/>
        </w:rPr>
        <w:t>一、2022年法治政府建设工作情况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Cs/>
          <w:color w:val="auto"/>
          <w:sz w:val="32"/>
          <w:szCs w:val="32"/>
          <w:lang w:val="en-US" w:eastAsia="zh-CN"/>
        </w:rPr>
        <w:t>（一）狠抓习近平法治思想的学习贯彻。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习近平法治思想是马克思主义法治理论中国化的新发展新飞跃，是全面依法治国的根本遵循和行动指南，对于法治政府建设具有重要引领作用。高观镇党政主要负责人切实履行推进法治政府建设第一责任人职责，以“三会一课”等为主要载体，采取多种形式深入学习贯彻习近平法治思想。以《宪法》、《民法典》、《行政许可法》、《公务员法》及新修订颁布的法律法规等为主要内容，健全领导干部法治讲座、党委中心组及全体干部集体学法、法治培训等制度，定期开展法律知识培训，进一步强化领导干部日常学法用法，不断提高领导干部学法用法的自觉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Cs/>
          <w:color w:val="auto"/>
          <w:sz w:val="32"/>
          <w:szCs w:val="32"/>
          <w:lang w:val="en-US" w:eastAsia="zh-CN"/>
        </w:rPr>
        <w:t>（二）深入学习宣传贯彻党的二十大精神。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u w:val="none"/>
          <w:lang w:val="en-US" w:eastAsia="zh-CN"/>
        </w:rPr>
        <w:t>高观镇全体干部职工深入学习党的二十大精神，进一步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引导干部切实增强“四个意识”，坚定“四个自信”，做到“两个维护”，不断提高政治站位和政治能力。截至目前，累计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u w:val="none"/>
          <w:lang w:val="en-US" w:eastAsia="zh-CN"/>
        </w:rPr>
        <w:t>召开“学习党的二十大精神”专题会议4次，村（社区）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讲座22次。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u w:val="none"/>
          <w:lang w:val="en-US" w:eastAsia="zh-CN"/>
        </w:rPr>
        <w:t>全体干部职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工以党的二十大精神为指引，践行全心全意为人民服务的根本宗旨，把宗旨初心践行到法治为民、法治爱民工作中，落实到基本民生保障、基层社会治理、基本社会服务等各项工作中；进一步抓实抓细了疫情防控和安全生产工作，落实党中央“疫情要防住、经济要稳住、发展要安全”的明确要求，守住安全底线，最大限度保护人民生命安全和身体健康，确保全镇经济社会发展稳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中有进、平安建设稳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中向好。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方正楷体_GBK" w:hAnsi="方正楷体_GBK" w:eastAsia="方正楷体_GBK" w:cs="方正楷体_GBK"/>
          <w:bCs/>
          <w:color w:val="auto"/>
          <w:sz w:val="32"/>
          <w:szCs w:val="32"/>
          <w:lang w:val="en-US" w:eastAsia="zh-CN"/>
        </w:rPr>
        <w:t>（三）狠抓党员干部法治理论知识学习。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u w:val="none"/>
          <w:lang w:val="en-US" w:eastAsia="zh-CN"/>
        </w:rPr>
        <w:t>组织全体机关干部职工以及村（社区）干部参加法治理论考试，责任到村、落实到人。2022年，辖区累计参考79人，参考合格率达到100％。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u w:val="none"/>
          <w:lang w:val="en-US" w:eastAsia="zh-CN"/>
        </w:rPr>
        <w:t>加强“法律明白人”队伍建设，严格落实推进农村“法律明白人”和“学法用法示范户”培育，以群众法治需求为导向，辖区内各村（社区）法律明白人积极参与法律明白人培训，每村选举1名代表参与培训，累计参训人员11名。通过学习和培训，让干部职工深刻体会到法治工作的重要性和必要性，进一步推动依法行政工作有序开展。要求进一步强化依法行政组织领导、规范行政执法行为、加强法律审查机制、强化行政指导监督，提升运用法治思维和手段，解决社会问题、化解矛盾纠纷的能力；牢固树立法制观念、改进执法理念，诚信执法、服务于民；按照依法行政、程序正当、高效便民、权责一致的要求，深入推进依法行政工作不断取得新成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bCs/>
          <w:color w:val="auto"/>
          <w:kern w:val="2"/>
          <w:sz w:val="32"/>
          <w:szCs w:val="32"/>
          <w:lang w:val="en-US" w:eastAsia="zh-CN" w:bidi="ar-SA"/>
        </w:rPr>
        <w:t>（四）多渠道、多形式、全方位的开展普法宣传。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>我镇始终坚持依法行政、依法执政的理念，持续推动法治政府建设。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一是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>各村均设立法制宣传栏，将法治知识进行定期宣传。同时，充分利用流动回收垃圾宣传车、海报、标语、广播、微信公众号等方式进行法治宣传，全年累计发放宣传手册2500份。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二是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>由主要领导带头，通过禁毒日、民法典宣传月、宪法宣传周等有利时机，大力宣传与群众生产生活息息相关的法律法规，切实增加群众的消防、反诈等法律知识，切实提高全民守法、用法意识。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三是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>镇政府统筹派出所、司法所、修齐法庭、市场监督管理所和高观供电所等有生力量组建法治宣传讲师队，共同开展“集中普法宣传”主题活动，深入村社进行普法，重点宣传了《中华人民共和国民法典》、《中华人民共和国食品安全法》等法律法规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四是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>坚持提升法援工作质效，利用移动法院、群众说事点等为村民提供法律咨询和援助，注重深化便民服务措施，极大地维护了特殊人群的合法权益。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方正楷体_GBK" w:hAnsi="方正楷体_GBK" w:eastAsia="方正楷体_GBK" w:cs="方正楷体_GBK"/>
          <w:bCs/>
          <w:color w:val="auto"/>
          <w:sz w:val="32"/>
          <w:szCs w:val="32"/>
          <w:lang w:val="en-US" w:eastAsia="zh-CN"/>
        </w:rPr>
        <w:t>（五）多元化解社会矛盾纠纷。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u w:val="none"/>
          <w:lang w:val="en-US" w:eastAsia="zh-CN"/>
        </w:rPr>
        <w:t>建立健全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>“群众说事，干部答题”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>三级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>群众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>说事体系。全面推动“1+11+35”的基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u w:val="none"/>
          <w:lang w:val="en-US" w:eastAsia="zh-CN"/>
        </w:rPr>
        <w:t>层社会治理体系建设，搭建并形成了“发现→受理→处置→跟踪→督办→反馈→评价”的群众说事闭环体系。以镇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>群众说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>事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>处为中心，通过群众说事让矛盾纠纷、群众诉求经过镇、村、院落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u w:val="none"/>
          <w:lang w:val="en-US" w:eastAsia="zh-CN"/>
        </w:rPr>
        <w:t>的三级分流解决问题，努力将各种不稳定苗头解决在萌芽状态。据统计，2022年领导干部共计下访282次，办理网上信访事项和化解重点问题2项，调解化解矛盾纠纷36件，其中简易纠纷11件，一般纠纷20件，疑难复杂纠纷5件，矛盾化解率100%，进一步让信访维稳工作法制化、规范化、常态化。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u w:val="none"/>
          <w:lang w:val="en-US" w:eastAsia="zh-CN"/>
        </w:rPr>
        <w:t>创建“市级民主法治示范村”。“民主法治示范村”的创建活动，是推进法治社会建设的重要抓手，是推进基层治理体系和治理能力现代化的重要着力点，是推进农村现代化的重要举措。在创建“民主法治示范村”的工作实践过程中，坚持以人为本，坚持民主选举、民主决策、民主管理、民主监督，充分发挥群众的积极性、主动性，着力提高群众的法治意识和整体素质。2022年，双竹村带头完成“市级民主法治示范村”的创建，更好地发挥了基层治理的示范带动作用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>进一步推进自治、法治、德治有机融合，全面提升基层社会治理水平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u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Cs/>
          <w:color w:val="auto"/>
          <w:kern w:val="2"/>
          <w:sz w:val="32"/>
          <w:szCs w:val="32"/>
          <w:lang w:val="en-US" w:eastAsia="zh-CN" w:bidi="ar-SA"/>
        </w:rPr>
        <w:t>（六）加强社会综合治理。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一是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>加强组织领导，全面落实平安建设工作责任制。以重点项目、易燃易爆和危化品、道路交通等为重点，积极开展安全生产法治宣传、执法监督、监督整治等各项工作。2022年累计召开安全生产暨自然灾害防治专题会议5次，做到安全生产逢会必讲；开展消防安全地震应急救援演练6次，悬挂横幅21条，张贴标语30幅，发放安全生产宣传资料4268余份。累计开展道路交通检查253次，检查车辆4807辆，整治违法违规行为147起，其中教育79起、处罚68起，排查道路交通安全隐患31处，均已按期整改完成。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二是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召开专题会议，加强阵地建设，依托应急四大体系建设，将平安建设办分为三个专班共7人，分项进行推动，如期完成应急指挥平台建设、应急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物资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储备、应急队伍建设。重视平安建设网络组织建设，明确各村、社区网格员，创建了平安稳定的工作队伍。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三是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以“党建引领、乡风文明、社会治理”为抓手，不断探索创新社会管理模式。结合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>“一村一法律顾问”、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>“一村一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>辅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>警”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>、“一村一法官”、“一村一检察官”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，在辖区设置了1个镇级网格，11个村级网格，制作发放民情联系卡1126张，建立了11个“便民服务”微信群，将法治政府建设便民服务工作延伸到了千家万户。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en-US" w:eastAsia="zh-CN"/>
        </w:rPr>
        <w:t>二、存在的问题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我镇2022年法治政府建设工作虽然取得一定成效，但同时还存在不少“短板”“弱项”。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一是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法治政府建设工作相关的执法主体仍然存在畏难情绪。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二是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行政执法队伍整体素质有待进一步提高，业务能力有待进一步增强。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三是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各单位（科室、村、社区）推进法治政府建设工作参差不齐。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四是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法治政府建设工作过程中镇政府与县级相关单位的沟通协调、协作配合有待进一步增强。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2"/>
          <w:sz w:val="32"/>
          <w:szCs w:val="32"/>
          <w:lang w:val="en-US" w:eastAsia="zh-CN" w:bidi="ar-SA"/>
        </w:rPr>
        <w:t>三、下一步打算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下一步，我镇将进一步提高认识，增强法治政府建设工作的责任感、紧迫感和使命感，努力提高政府依法行政工作水平，全面推进法治政府建设。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auto"/>
          <w:kern w:val="2"/>
          <w:sz w:val="32"/>
          <w:szCs w:val="32"/>
          <w:lang w:val="en-US" w:eastAsia="zh-CN" w:bidi="ar-SA"/>
        </w:rPr>
        <w:t>一是进一步深入政治理论学习，提高政治站位</w:t>
      </w:r>
      <w:r>
        <w:rPr>
          <w:rFonts w:hint="default" w:ascii="方正仿宋_GBK" w:hAnsi="方正仿宋_GBK" w:eastAsia="方正仿宋_GBK" w:cs="方正仿宋_GBK"/>
          <w:b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以深入贯彻依法治国、依法治市和依法治县精神为指导，以法治政府建设、依法行政为目标，以转变政府职能、规范执法为工作重点，提高执法人员政治站位和法治思维。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auto"/>
          <w:kern w:val="2"/>
          <w:sz w:val="32"/>
          <w:szCs w:val="32"/>
          <w:lang w:val="en-US" w:eastAsia="zh-CN" w:bidi="ar-SA"/>
        </w:rPr>
        <w:t>二是进一步加强学习培训和队伍建设。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深入开展镇村干部关于《中华人民共和国宪法》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《中华人民共和国民法典》和行政执法“三项制度”等法律法规的学习培训，进一步提高领导干部的法治意识，牢固树立法治思维和法治理念，增强新时代镇村干部依法行政、建设法治政府的使命感和责任感，提升依法履职的能力和水平，在执法过程中切实做到不越位、不缺位、不错位，切实做到公正文明、严格规范执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0" w:firstLineChars="200"/>
        <w:jc w:val="center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                     中共城口县高观镇委员会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                                  2023年2月15日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1BB1ED9C-F7B1-4323-B8C8-58D2EADBC99E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2CA7E26-4AD7-40FA-B910-C684088F0F45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3" w:fontKey="{1EF12365-B8FD-4500-A3B8-3D42015A6BC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4980305</wp:posOffset>
              </wp:positionH>
              <wp:positionV relativeFrom="paragraph">
                <wp:posOffset>-66040</wp:posOffset>
              </wp:positionV>
              <wp:extent cx="636270" cy="2952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6270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2.15pt;margin-top:-5.2pt;height:23.25pt;width:50.1pt;mso-position-horizontal-relative:margin;z-index:251659264;mso-width-relative:page;mso-height-relative:page;" filled="f" stroked="f" coordsize="21600,21600" o:gfxdata="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lvbY1dkAAAAKAQAADwAAAAAAAAABACAAAAAiAAAAZHJzL2Rvd25y&#10;ZXYueG1sUEsBAhQAFAAAAAgAh07iQInZIws2AgAAYQQAAA4AAAAAAAAAAQAgAAAAKA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jMDMwMmI3MTZkMDFkMmNhNDJhNzUyYjZlZjQwN2YifQ=="/>
  </w:docVars>
  <w:rsids>
    <w:rsidRoot w:val="79E61A18"/>
    <w:rsid w:val="00197DF0"/>
    <w:rsid w:val="00557C5B"/>
    <w:rsid w:val="01A2608C"/>
    <w:rsid w:val="02665107"/>
    <w:rsid w:val="049A5E25"/>
    <w:rsid w:val="04D74983"/>
    <w:rsid w:val="05FE0636"/>
    <w:rsid w:val="06007F0A"/>
    <w:rsid w:val="06532730"/>
    <w:rsid w:val="069F3BC7"/>
    <w:rsid w:val="06A50AB1"/>
    <w:rsid w:val="07293490"/>
    <w:rsid w:val="081A339A"/>
    <w:rsid w:val="08966904"/>
    <w:rsid w:val="0A193C90"/>
    <w:rsid w:val="0B5A7BE7"/>
    <w:rsid w:val="0B882E7B"/>
    <w:rsid w:val="0CAF01B1"/>
    <w:rsid w:val="0DED16BC"/>
    <w:rsid w:val="0EFD76DC"/>
    <w:rsid w:val="10702130"/>
    <w:rsid w:val="10D41E94"/>
    <w:rsid w:val="10D64689"/>
    <w:rsid w:val="11E170D0"/>
    <w:rsid w:val="11FA7F03"/>
    <w:rsid w:val="1209283C"/>
    <w:rsid w:val="14F926F4"/>
    <w:rsid w:val="154D3B7E"/>
    <w:rsid w:val="160142ED"/>
    <w:rsid w:val="192A17B1"/>
    <w:rsid w:val="19AF3CC9"/>
    <w:rsid w:val="1A170C47"/>
    <w:rsid w:val="1A5C23F4"/>
    <w:rsid w:val="1B062C6B"/>
    <w:rsid w:val="1B065B6B"/>
    <w:rsid w:val="1C1821B9"/>
    <w:rsid w:val="1D7417D3"/>
    <w:rsid w:val="1E293B80"/>
    <w:rsid w:val="1E5170FD"/>
    <w:rsid w:val="1FB7CB5D"/>
    <w:rsid w:val="1FE346CD"/>
    <w:rsid w:val="212251A4"/>
    <w:rsid w:val="21AD4F92"/>
    <w:rsid w:val="225B2C40"/>
    <w:rsid w:val="22AE3C11"/>
    <w:rsid w:val="23AE5B30"/>
    <w:rsid w:val="24414F4B"/>
    <w:rsid w:val="24822A5E"/>
    <w:rsid w:val="25A20B86"/>
    <w:rsid w:val="25D679AE"/>
    <w:rsid w:val="276C144B"/>
    <w:rsid w:val="28BF4345"/>
    <w:rsid w:val="28C0157D"/>
    <w:rsid w:val="290A4A78"/>
    <w:rsid w:val="293164A9"/>
    <w:rsid w:val="296D0493"/>
    <w:rsid w:val="29B928E3"/>
    <w:rsid w:val="2A0D1A99"/>
    <w:rsid w:val="2B057BED"/>
    <w:rsid w:val="2CC17A75"/>
    <w:rsid w:val="2E9F3EB4"/>
    <w:rsid w:val="2EA72A9E"/>
    <w:rsid w:val="2F9B0B20"/>
    <w:rsid w:val="308755AB"/>
    <w:rsid w:val="30A734F4"/>
    <w:rsid w:val="32E750CB"/>
    <w:rsid w:val="32F8062C"/>
    <w:rsid w:val="331C5848"/>
    <w:rsid w:val="33A51F6D"/>
    <w:rsid w:val="34264730"/>
    <w:rsid w:val="34BD7E38"/>
    <w:rsid w:val="34D80E0D"/>
    <w:rsid w:val="35C64805"/>
    <w:rsid w:val="36287EA7"/>
    <w:rsid w:val="36340B2D"/>
    <w:rsid w:val="364049F9"/>
    <w:rsid w:val="36C745BC"/>
    <w:rsid w:val="379C5435"/>
    <w:rsid w:val="37F34A30"/>
    <w:rsid w:val="38114D8C"/>
    <w:rsid w:val="38E76C6F"/>
    <w:rsid w:val="38F575D4"/>
    <w:rsid w:val="3C866B89"/>
    <w:rsid w:val="3D3954D4"/>
    <w:rsid w:val="3DDC47DD"/>
    <w:rsid w:val="407B6C63"/>
    <w:rsid w:val="40B50A2C"/>
    <w:rsid w:val="40ED0AAF"/>
    <w:rsid w:val="41665DF4"/>
    <w:rsid w:val="42D87230"/>
    <w:rsid w:val="46C2653A"/>
    <w:rsid w:val="46DF66DF"/>
    <w:rsid w:val="470E019B"/>
    <w:rsid w:val="479D0D3A"/>
    <w:rsid w:val="47FD7147"/>
    <w:rsid w:val="480A0199"/>
    <w:rsid w:val="486414CE"/>
    <w:rsid w:val="49D21B62"/>
    <w:rsid w:val="49EE7713"/>
    <w:rsid w:val="4B9A7A86"/>
    <w:rsid w:val="4CD13823"/>
    <w:rsid w:val="4DF71B0F"/>
    <w:rsid w:val="4E0A4CE6"/>
    <w:rsid w:val="5151508A"/>
    <w:rsid w:val="516E574C"/>
    <w:rsid w:val="51C615D4"/>
    <w:rsid w:val="527D253A"/>
    <w:rsid w:val="5454111A"/>
    <w:rsid w:val="57C33EC0"/>
    <w:rsid w:val="57D63BF4"/>
    <w:rsid w:val="57FF2164"/>
    <w:rsid w:val="5AEB7F90"/>
    <w:rsid w:val="5B617EA9"/>
    <w:rsid w:val="5B8816A9"/>
    <w:rsid w:val="5CB7779A"/>
    <w:rsid w:val="5CCD510D"/>
    <w:rsid w:val="5CE60816"/>
    <w:rsid w:val="5E7151D4"/>
    <w:rsid w:val="5F5F1052"/>
    <w:rsid w:val="5F73441E"/>
    <w:rsid w:val="604468B5"/>
    <w:rsid w:val="60FD7918"/>
    <w:rsid w:val="614B11AE"/>
    <w:rsid w:val="61642270"/>
    <w:rsid w:val="61A04C23"/>
    <w:rsid w:val="624D1061"/>
    <w:rsid w:val="656C203B"/>
    <w:rsid w:val="66A952AF"/>
    <w:rsid w:val="69635503"/>
    <w:rsid w:val="6A385D4B"/>
    <w:rsid w:val="6C292A66"/>
    <w:rsid w:val="6D897970"/>
    <w:rsid w:val="6DC63EEA"/>
    <w:rsid w:val="6E0F4EDA"/>
    <w:rsid w:val="6E2949AF"/>
    <w:rsid w:val="6E781573"/>
    <w:rsid w:val="6ED22F0F"/>
    <w:rsid w:val="6FAF14A2"/>
    <w:rsid w:val="7020337A"/>
    <w:rsid w:val="70523676"/>
    <w:rsid w:val="71D40D4C"/>
    <w:rsid w:val="723932A5"/>
    <w:rsid w:val="724D4064"/>
    <w:rsid w:val="75214D75"/>
    <w:rsid w:val="768014A2"/>
    <w:rsid w:val="7726029C"/>
    <w:rsid w:val="776112D4"/>
    <w:rsid w:val="79294073"/>
    <w:rsid w:val="7976490A"/>
    <w:rsid w:val="7A1D03F3"/>
    <w:rsid w:val="7B7B492E"/>
    <w:rsid w:val="7B7C1ABA"/>
    <w:rsid w:val="7C6B6751"/>
    <w:rsid w:val="7D2E7EAA"/>
    <w:rsid w:val="7D9B2C3E"/>
    <w:rsid w:val="7DBC3708"/>
    <w:rsid w:val="7E174A7E"/>
    <w:rsid w:val="7F076C05"/>
    <w:rsid w:val="7F1F7BDC"/>
    <w:rsid w:val="7F53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黑体"/>
      <w:sz w:val="30"/>
      <w:szCs w:val="20"/>
    </w:rPr>
  </w:style>
  <w:style w:type="paragraph" w:styleId="3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Calibri" w:hAnsi="Calibri" w:eastAsia="方正仿宋_GBK" w:cs="Times New Roman"/>
      <w:kern w:val="2"/>
      <w:sz w:val="32"/>
      <w:szCs w:val="20"/>
      <w:lang w:val="en-US" w:eastAsia="zh-CN" w:bidi="ar-SA"/>
    </w:rPr>
  </w:style>
  <w:style w:type="paragraph" w:styleId="4">
    <w:name w:val="table of authorities"/>
    <w:basedOn w:val="1"/>
    <w:next w:val="1"/>
    <w:qFormat/>
    <w:uiPriority w:val="99"/>
    <w:pPr>
      <w:ind w:left="420" w:leftChars="200"/>
    </w:p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index 5"/>
    <w:basedOn w:val="1"/>
    <w:next w:val="1"/>
    <w:qFormat/>
    <w:uiPriority w:val="0"/>
    <w:pPr>
      <w:ind w:left="1680"/>
    </w:p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无间隔1"/>
    <w:basedOn w:val="1"/>
    <w:qFormat/>
    <w:uiPriority w:val="0"/>
    <w:rPr>
      <w:rFonts w:ascii="Calibri" w:hAnsi="Calibri" w:eastAsia="宋体" w:cs="Times New Roman"/>
      <w:szCs w:val="32"/>
    </w:rPr>
  </w:style>
  <w:style w:type="paragraph" w:customStyle="1" w:styleId="15">
    <w:name w:val="正文文字"/>
    <w:basedOn w:val="1"/>
    <w:next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3041</Words>
  <Characters>3114</Characters>
  <Lines>0</Lines>
  <Paragraphs>0</Paragraphs>
  <TotalTime>63</TotalTime>
  <ScaleCrop>false</ScaleCrop>
  <LinksUpToDate>false</LinksUpToDate>
  <CharactersWithSpaces>3169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2022-11-08T03:10:00Z</dcterms:created>
  <dc:creator>13635300449</dc:creator>
  <cp:lastModifiedBy>李先生</cp:lastModifiedBy>
  <cp:lastPrinted>2022-11-18T17:45:00Z</cp:lastPrinted>
  <dcterms:modified xsi:type="dcterms:W3CDTF">2023-11-02T03:36:30Z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0D13D3A714CB4621BDE8D1D1B8EA1EF1</vt:lpwstr>
  </property>
</Properties>
</file>