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</w:rPr>
        <w:t>高观镇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第十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eastAsia="zh-CN"/>
        </w:rPr>
        <w:t>九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届人民代表大会第</w:t>
      </w:r>
      <w:r>
        <w:rPr>
          <w:rFonts w:hint="eastAsia" w:eastAsia="方正小标宋_GBK" w:cs="Times New Roman"/>
          <w:color w:val="auto"/>
          <w:sz w:val="44"/>
          <w:szCs w:val="44"/>
          <w:highlight w:val="none"/>
          <w:lang w:eastAsia="zh-CN"/>
        </w:rPr>
        <w:t>三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bookmarkStart w:id="0" w:name="_Toc10985"/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关于高观镇20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  <w:t>22年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财政预算执行情况及20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23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年财政预算的报告决议</w:t>
      </w:r>
      <w:bookmarkEnd w:id="0"/>
    </w:p>
    <w:p>
      <w:pPr>
        <w:spacing w:line="56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高观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镇第十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届人民代表大会第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次会议审议了高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观镇委托财政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办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所作的《高观镇20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年财政预算执行情况和20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年财政预算草案的报告》。会议认为，过去的五年，我镇财政在国民经济保持较快增长的同时，千方百计挖掘潜力，加强税收征管，</w:t>
      </w:r>
      <w:bookmarkStart w:id="1" w:name="_GoBack"/>
      <w:bookmarkEnd w:id="1"/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财政支出基本上保证了经济建设的需要，促进了各项事业的发展，这是镇党委正确领导的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结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果，是全镇干群共同努力、通力协作的结果。20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年财政预算的执行情况良好，财政收入增长较快。镇政府提出20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年财政预算草案，符合我镇实际情况，所提出的各项措施切实可行。会议决定批准这个报告。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会议强调，今后财政工作要进一步加强预算管理，努力提高资金的使用效率；要进一步优化支出结构，确保建设、发展、社会稳定等重点需求，促进财政实现收支平衡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会议经过认真审查，现决定批准《高观镇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2022年财政预算执行情况及2023年财政预算草案的报告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》。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2Y0YjNiYjg1NGU1NDQ2NTllZDg3N2VmYjQ2OTAifQ=="/>
    <w:docVar w:name="KSO_WPS_MARK_KEY" w:val="4b32260c-1153-4687-943b-ec016f5c03a1"/>
  </w:docVars>
  <w:rsids>
    <w:rsidRoot w:val="0E2A339D"/>
    <w:rsid w:val="0E2A339D"/>
    <w:rsid w:val="1DE44ED8"/>
    <w:rsid w:val="367A6DDC"/>
    <w:rsid w:val="3B3744AE"/>
    <w:rsid w:val="402E5098"/>
    <w:rsid w:val="62694C7C"/>
    <w:rsid w:val="7904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425</Characters>
  <Lines>0</Lines>
  <Paragraphs>0</Paragraphs>
  <TotalTime>5</TotalTime>
  <ScaleCrop>false</ScaleCrop>
  <LinksUpToDate>false</LinksUpToDate>
  <CharactersWithSpaces>425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2023-02-20T01:19:00Z</dcterms:created>
  <dc:creator>声声</dc:creator>
  <cp:lastModifiedBy>没差</cp:lastModifiedBy>
  <cp:lastPrinted>2023-02-28T03:06:13Z</cp:lastPrinted>
  <dcterms:modified xsi:type="dcterms:W3CDTF">2023-02-28T03:06:23Z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A3C91B002AAE41D1905332861E33543D</vt:lpwstr>
  </property>
</Properties>
</file>