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60" w:lineRule="exact"/>
        <w:jc w:val="center"/>
        <w:rPr>
          <w:rFonts w:ascii="方正小标宋_GBK" w:eastAsia="方正小标宋_GBK"/>
          <w:sz w:val="44"/>
          <w:szCs w:val="44"/>
        </w:rPr>
      </w:pPr>
      <w:r>
        <w:rPr>
          <w:rFonts w:hint="eastAsia" w:ascii="方正小标宋_GBK" w:eastAsia="方正小标宋_GBK"/>
          <w:sz w:val="44"/>
          <w:szCs w:val="44"/>
        </w:rPr>
        <w:t>北屏乡12月社区教育活动综合简报</w:t>
      </w:r>
    </w:p>
    <w:p>
      <w:pPr>
        <w:spacing w:after="0" w:line="560" w:lineRule="exact"/>
        <w:jc w:val="center"/>
        <w:rPr>
          <w:rFonts w:ascii="方正小标宋_GBK" w:eastAsia="方正小标宋_GBK"/>
          <w:sz w:val="44"/>
          <w:szCs w:val="44"/>
        </w:rPr>
      </w:pPr>
    </w:p>
    <w:p>
      <w:pPr>
        <w:spacing w:after="0" w:line="560" w:lineRule="exact"/>
        <w:rPr>
          <w:rFonts w:ascii="方正仿宋_GBK" w:eastAsia="方正仿宋_GBK"/>
          <w:sz w:val="30"/>
          <w:szCs w:val="30"/>
        </w:rPr>
      </w:pPr>
      <w:r>
        <w:rPr>
          <w:rFonts w:hint="eastAsia" w:ascii="方正黑体_GBK" w:eastAsia="方正黑体_GBK"/>
          <w:sz w:val="32"/>
          <w:szCs w:val="32"/>
        </w:rPr>
        <w:t>一、开展垃圾分类处置收缴宣讲活动</w:t>
      </w:r>
    </w:p>
    <w:p>
      <w:pPr>
        <w:spacing w:after="0" w:line="560" w:lineRule="exact"/>
        <w:ind w:firstLine="600" w:firstLineChars="200"/>
        <w:jc w:val="both"/>
        <w:rPr>
          <w:rFonts w:hint="eastAsia" w:ascii="方正仿宋_GBK" w:eastAsia="方正仿宋_GBK"/>
          <w:sz w:val="30"/>
          <w:szCs w:val="30"/>
        </w:rPr>
      </w:pPr>
      <w:r>
        <w:rPr>
          <w:rFonts w:hint="eastAsia" w:ascii="方正仿宋_GBK" w:eastAsia="方正仿宋_GBK"/>
          <w:sz w:val="30"/>
          <w:szCs w:val="30"/>
        </w:rPr>
        <w:t>为进一步推进垃圾分类工作，建立北屏乡垃圾分类工作机制，12月5日，北屏乡社区教育学校在金龙村组织召开垃圾分类处置费收缴宣传动员活动，由陈职中主讲，参与学员50人。</w:t>
      </w:r>
    </w:p>
    <w:p>
      <w:pPr>
        <w:spacing w:after="0" w:line="560" w:lineRule="exact"/>
        <w:ind w:firstLine="600" w:firstLineChars="200"/>
        <w:jc w:val="both"/>
        <w:rPr>
          <w:rFonts w:ascii="方正仿宋_GBK" w:eastAsia="方正仿宋_GBK"/>
          <w:sz w:val="30"/>
          <w:szCs w:val="30"/>
        </w:rPr>
      </w:pPr>
      <w:r>
        <w:rPr>
          <w:rFonts w:hint="eastAsia" w:ascii="方正仿宋_GBK" w:eastAsia="方正仿宋_GBK"/>
          <w:sz w:val="30"/>
          <w:szCs w:val="30"/>
        </w:rPr>
        <w:drawing>
          <wp:anchor distT="0" distB="0" distL="114300" distR="114300" simplePos="0" relativeHeight="251667456" behindDoc="0" locked="0" layoutInCell="1" allowOverlap="1">
            <wp:simplePos x="0" y="0"/>
            <wp:positionH relativeFrom="margin">
              <wp:posOffset>161925</wp:posOffset>
            </wp:positionH>
            <wp:positionV relativeFrom="margin">
              <wp:posOffset>3704590</wp:posOffset>
            </wp:positionV>
            <wp:extent cx="4972050" cy="3667125"/>
            <wp:effectExtent l="19050" t="0" r="0" b="0"/>
            <wp:wrapSquare wrapText="bothSides"/>
            <wp:docPr id="1" name="图片 1" descr="F:\宣   传\2020年\1文明实践办\1文明实践服务活动\12.5金龙理论政策宣讲会\微信图片_202012070909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宣   传\2020年\1文明实践办\1文明实践服务活动\12.5金龙理论政策宣讲会\微信图片_20201207090930.jpg"/>
                    <pic:cNvPicPr>
                      <a:picLocks noChangeAspect="1" noChangeArrowheads="1"/>
                    </pic:cNvPicPr>
                  </pic:nvPicPr>
                  <pic:blipFill>
                    <a:blip r:embed="rId4" cstate="print"/>
                    <a:srcRect/>
                    <a:stretch>
                      <a:fillRect/>
                    </a:stretch>
                  </pic:blipFill>
                  <pic:spPr>
                    <a:xfrm>
                      <a:off x="0" y="0"/>
                      <a:ext cx="4972050" cy="3667125"/>
                    </a:xfrm>
                    <a:prstGeom prst="rect">
                      <a:avLst/>
                    </a:prstGeom>
                    <a:noFill/>
                    <a:ln w="9525">
                      <a:noFill/>
                      <a:miter lim="800000"/>
                      <a:headEnd/>
                      <a:tailEnd/>
                    </a:ln>
                  </pic:spPr>
                </pic:pic>
              </a:graphicData>
            </a:graphic>
          </wp:anchor>
        </w:drawing>
      </w:r>
      <w:r>
        <w:rPr>
          <w:rFonts w:hint="eastAsia" w:ascii="方正仿宋_GBK" w:eastAsia="方正仿宋_GBK"/>
          <w:sz w:val="30"/>
          <w:szCs w:val="30"/>
        </w:rPr>
        <w:t>宣讲会上，主要给学员讲授垃圾分类处置的收缴费标准，垃圾分类的归类类别，以及分类收运程序。让学员们深入了解垃圾的分类和处置收费情况，提高群众对垃圾分类工作的认识和积极性。</w:t>
      </w:r>
    </w:p>
    <w:p>
      <w:pPr>
        <w:spacing w:after="0" w:line="560" w:lineRule="exact"/>
        <w:ind w:firstLine="600" w:firstLineChars="200"/>
        <w:jc w:val="both"/>
        <w:rPr>
          <w:rFonts w:ascii="方正仿宋_GBK" w:eastAsia="方正仿宋_GBK"/>
          <w:sz w:val="30"/>
          <w:szCs w:val="30"/>
        </w:rPr>
      </w:pPr>
    </w:p>
    <w:p>
      <w:pPr>
        <w:spacing w:after="0" w:line="560" w:lineRule="exact"/>
        <w:ind w:firstLine="480" w:firstLineChars="150"/>
        <w:rPr>
          <w:rFonts w:ascii="方正黑体_GBK" w:eastAsia="方正黑体_GBK"/>
          <w:sz w:val="32"/>
          <w:szCs w:val="32"/>
        </w:rPr>
      </w:pPr>
    </w:p>
    <w:p>
      <w:pPr>
        <w:spacing w:after="0" w:line="560" w:lineRule="exact"/>
        <w:ind w:firstLine="480" w:firstLineChars="150"/>
        <w:rPr>
          <w:rFonts w:ascii="方正黑体_GBK" w:eastAsia="方正黑体_GBK"/>
          <w:sz w:val="32"/>
          <w:szCs w:val="32"/>
        </w:rPr>
      </w:pPr>
    </w:p>
    <w:p>
      <w:pPr>
        <w:spacing w:after="0" w:line="560" w:lineRule="exact"/>
        <w:ind w:firstLine="480" w:firstLineChars="150"/>
        <w:rPr>
          <w:rFonts w:hint="eastAsia" w:ascii="方正黑体_GBK" w:eastAsia="方正黑体_GBK"/>
          <w:sz w:val="32"/>
          <w:szCs w:val="32"/>
        </w:rPr>
      </w:pPr>
    </w:p>
    <w:p>
      <w:pPr>
        <w:spacing w:after="0" w:line="560" w:lineRule="exact"/>
        <w:ind w:firstLine="480" w:firstLineChars="150"/>
        <w:rPr>
          <w:rFonts w:ascii="方正黑体_GBK" w:eastAsia="方正黑体_GBK"/>
          <w:sz w:val="32"/>
          <w:szCs w:val="32"/>
        </w:rPr>
      </w:pPr>
      <w:r>
        <w:rPr>
          <w:rFonts w:hint="eastAsia" w:ascii="方正黑体_GBK" w:eastAsia="方正黑体_GBK"/>
          <w:sz w:val="32"/>
          <w:szCs w:val="32"/>
        </w:rPr>
        <w:t>二、持续开展“脱贫攻坚理论政策宣讲”讲座</w:t>
      </w:r>
    </w:p>
    <w:p>
      <w:pPr>
        <w:spacing w:after="0" w:line="560" w:lineRule="exact"/>
        <w:ind w:firstLine="450" w:firstLineChars="150"/>
        <w:jc w:val="both"/>
        <w:rPr>
          <w:rFonts w:ascii="方正黑体_GBK" w:eastAsia="方正黑体_GBK"/>
          <w:sz w:val="30"/>
          <w:szCs w:val="30"/>
        </w:rPr>
      </w:pPr>
      <w:r>
        <w:rPr>
          <w:rFonts w:hint="eastAsia" w:ascii="方正仿宋_GBK" w:eastAsia="方正仿宋_GBK"/>
          <w:sz w:val="30"/>
          <w:szCs w:val="30"/>
        </w:rPr>
        <w:t>2020年12月5日，为了让群众更加了解脱贫攻坚政策，熟知脱贫攻坚政策理论，新民社区、金龙村、月峰村社区教育中心在村社区活动中心开展了专题讲座。</w:t>
      </w:r>
    </w:p>
    <w:p>
      <w:pPr>
        <w:spacing w:after="0" w:line="560" w:lineRule="exact"/>
        <w:ind w:firstLine="450" w:firstLineChars="150"/>
        <w:rPr>
          <w:rFonts w:ascii="方正黑体_GBK" w:eastAsia="方正黑体_GBK"/>
          <w:sz w:val="30"/>
          <w:szCs w:val="30"/>
        </w:rPr>
      </w:pPr>
      <w:r>
        <w:rPr>
          <w:rFonts w:hint="eastAsia" w:ascii="方正仿宋_GBK" w:eastAsia="方正仿宋_GBK"/>
          <w:sz w:val="30"/>
          <w:szCs w:val="30"/>
        </w:rPr>
        <w:t>讲座上，详细的讲述了当前脱贫攻坚的产业补助政策，就业务工补助，家庭医生签约服务等政策，参与学员250余人。通过讲政策宣讲，让群众更加对务工、创业有了信息，激发了创业增收斗志，效果良好。</w:t>
      </w:r>
    </w:p>
    <w:p>
      <w:pPr>
        <w:spacing w:after="0" w:line="560" w:lineRule="exact"/>
        <w:ind w:firstLine="450" w:firstLineChars="150"/>
        <w:rPr>
          <w:rFonts w:ascii="方正黑体_GBK" w:eastAsia="方正黑体_GBK"/>
          <w:sz w:val="30"/>
          <w:szCs w:val="30"/>
        </w:rPr>
      </w:pPr>
      <w:r>
        <w:rPr>
          <w:rFonts w:ascii="方正黑体_GBK" w:eastAsia="方正黑体_GBK"/>
          <w:sz w:val="30"/>
          <w:szCs w:val="30"/>
        </w:rPr>
        <w:drawing>
          <wp:anchor distT="0" distB="0" distL="114300" distR="114300" simplePos="0" relativeHeight="251668480" behindDoc="0" locked="0" layoutInCell="1" allowOverlap="1">
            <wp:simplePos x="0" y="0"/>
            <wp:positionH relativeFrom="margin">
              <wp:posOffset>171450</wp:posOffset>
            </wp:positionH>
            <wp:positionV relativeFrom="margin">
              <wp:posOffset>3209925</wp:posOffset>
            </wp:positionV>
            <wp:extent cx="5181600" cy="3000375"/>
            <wp:effectExtent l="19050" t="0" r="0" b="0"/>
            <wp:wrapSquare wrapText="bothSides"/>
            <wp:docPr id="6" name="图片 2" descr="F:\宣   传\2020年\1文明实践办\1文明实践服务活动\12.5金龙理论政策宣讲会\微信图片_20201207090931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F:\宣   传\2020年\1文明实践办\1文明实践服务活动\12.5金龙理论政策宣讲会\微信图片_2020120709093114.jpg"/>
                    <pic:cNvPicPr>
                      <a:picLocks noChangeAspect="1" noChangeArrowheads="1"/>
                    </pic:cNvPicPr>
                  </pic:nvPicPr>
                  <pic:blipFill>
                    <a:blip r:embed="rId5" cstate="print"/>
                    <a:srcRect/>
                    <a:stretch>
                      <a:fillRect/>
                    </a:stretch>
                  </pic:blipFill>
                  <pic:spPr>
                    <a:xfrm>
                      <a:off x="0" y="0"/>
                      <a:ext cx="5181600" cy="3000375"/>
                    </a:xfrm>
                    <a:prstGeom prst="rect">
                      <a:avLst/>
                    </a:prstGeom>
                    <a:noFill/>
                    <a:ln w="9525">
                      <a:noFill/>
                      <a:miter lim="800000"/>
                      <a:headEnd/>
                      <a:tailEnd/>
                    </a:ln>
                  </pic:spPr>
                </pic:pic>
              </a:graphicData>
            </a:graphic>
          </wp:anchor>
        </w:drawing>
      </w:r>
    </w:p>
    <w:p>
      <w:pPr>
        <w:spacing w:after="0" w:line="560" w:lineRule="exact"/>
        <w:ind w:firstLine="450" w:firstLineChars="150"/>
        <w:rPr>
          <w:rFonts w:ascii="方正黑体_GBK" w:eastAsia="方正黑体_GBK"/>
          <w:sz w:val="30"/>
          <w:szCs w:val="30"/>
        </w:rPr>
      </w:pPr>
    </w:p>
    <w:p>
      <w:pPr>
        <w:spacing w:after="0" w:line="560" w:lineRule="exact"/>
        <w:ind w:firstLine="450" w:firstLineChars="150"/>
        <w:rPr>
          <w:rFonts w:hint="eastAsia" w:ascii="方正黑体_GBK" w:eastAsia="方正黑体_GBK"/>
          <w:sz w:val="30"/>
          <w:szCs w:val="30"/>
        </w:rPr>
      </w:pPr>
      <w:r>
        <w:rPr>
          <w:rFonts w:hint="eastAsia" w:ascii="方正黑体_GBK" w:eastAsia="方正黑体_GBK"/>
          <w:sz w:val="30"/>
          <w:szCs w:val="30"/>
        </w:rPr>
        <w:t>三、开展“党的十九届五中全会精神”宣讲会</w:t>
      </w:r>
    </w:p>
    <w:p>
      <w:pPr>
        <w:spacing w:after="0" w:line="560" w:lineRule="exact"/>
        <w:ind w:firstLine="450" w:firstLineChars="150"/>
        <w:rPr>
          <w:rFonts w:hint="eastAsia" w:ascii="方正仿宋_GBK" w:eastAsia="方正仿宋_GBK"/>
          <w:sz w:val="30"/>
          <w:szCs w:val="30"/>
        </w:rPr>
      </w:pPr>
      <w:r>
        <w:rPr>
          <w:rFonts w:hint="eastAsia" w:ascii="方正仿宋_GBK" w:eastAsia="方正仿宋_GBK"/>
          <w:sz w:val="30"/>
          <w:szCs w:val="30"/>
        </w:rPr>
        <w:t>12月10日至12日，北屏乡社区教育学院在新民社区、太平社区组织看展了“党的十九届五中全会精神”专题宣讲会，深入传达全会精神，并与现场听众互动交流，推动全会精神入心入脑落地生根。以及传达市委、县委相关会议精神，让群众领会党的精神，懂得党的政策。</w:t>
      </w:r>
    </w:p>
    <w:p>
      <w:pPr>
        <w:spacing w:after="0" w:line="560" w:lineRule="exact"/>
        <w:ind w:firstLine="450" w:firstLineChars="150"/>
        <w:rPr>
          <w:rFonts w:hint="eastAsia" w:ascii="方正仿宋_GBK" w:eastAsia="方正仿宋_GBK"/>
          <w:sz w:val="30"/>
          <w:szCs w:val="30"/>
        </w:rPr>
      </w:pPr>
      <w:r>
        <w:rPr>
          <w:rFonts w:hint="eastAsia" w:ascii="方正仿宋_GBK" w:eastAsia="方正仿宋_GBK"/>
          <w:sz w:val="30"/>
          <w:szCs w:val="30"/>
        </w:rPr>
        <w:drawing>
          <wp:anchor distT="0" distB="0" distL="114300" distR="114300" simplePos="0" relativeHeight="251670528" behindDoc="0" locked="0" layoutInCell="1" allowOverlap="1">
            <wp:simplePos x="0" y="0"/>
            <wp:positionH relativeFrom="column">
              <wp:posOffset>119380</wp:posOffset>
            </wp:positionH>
            <wp:positionV relativeFrom="paragraph">
              <wp:posOffset>3130550</wp:posOffset>
            </wp:positionV>
            <wp:extent cx="5269865" cy="3444875"/>
            <wp:effectExtent l="19050" t="0" r="6985" b="0"/>
            <wp:wrapSquare wrapText="bothSides"/>
            <wp:docPr id="8" name="图片 4" descr="F:\社区教育\2020年\1活动开展情况\12.10十九大宣讲\f08299ce774d14522c1628784149e8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descr="F:\社区教育\2020年\1活动开展情况\12.10十九大宣讲\f08299ce774d14522c1628784149e8f.jpg"/>
                    <pic:cNvPicPr>
                      <a:picLocks noChangeAspect="1" noChangeArrowheads="1"/>
                    </pic:cNvPicPr>
                  </pic:nvPicPr>
                  <pic:blipFill>
                    <a:blip r:embed="rId6" cstate="print"/>
                    <a:srcRect/>
                    <a:stretch>
                      <a:fillRect/>
                    </a:stretch>
                  </pic:blipFill>
                  <pic:spPr>
                    <a:xfrm>
                      <a:off x="0" y="0"/>
                      <a:ext cx="5269865" cy="3444875"/>
                    </a:xfrm>
                    <a:prstGeom prst="rect">
                      <a:avLst/>
                    </a:prstGeom>
                    <a:noFill/>
                    <a:ln w="9525">
                      <a:noFill/>
                      <a:miter lim="800000"/>
                      <a:headEnd/>
                      <a:tailEnd/>
                    </a:ln>
                  </pic:spPr>
                </pic:pic>
              </a:graphicData>
            </a:graphic>
          </wp:anchor>
        </w:drawing>
      </w:r>
      <w:r>
        <w:rPr>
          <w:rFonts w:hint="eastAsia" w:ascii="方正仿宋_GBK" w:eastAsia="方正仿宋_GBK"/>
          <w:sz w:val="30"/>
          <w:szCs w:val="30"/>
        </w:rPr>
        <w:t>党的十九届五中全会描绘了我国未来发展的宏伟蓝图，作出了应对变局、开辟新局的顶层设计，具有全局性、历史性的重大意义。要把学习好、宣传好、贯彻好全会精神，作为当前和今后一个时期全党全国的重要政治任务。既要用老百姓喜闻乐见的形式，让老百姓听得懂学得会，又要因人而异、走心走实，以微言大义为主旨，于细微处见功夫，从“细微处”凸显“大格局”，因此要有“土味”“情味”“鲜味”，才能让党的精神宣讲“飞”入寻常百姓家。</w:t>
      </w:r>
    </w:p>
    <w:p>
      <w:pPr>
        <w:spacing w:after="0" w:line="560" w:lineRule="exact"/>
        <w:ind w:firstLine="450" w:firstLineChars="150"/>
        <w:rPr>
          <w:rFonts w:hint="eastAsia" w:ascii="方正仿宋_GBK" w:eastAsia="方正仿宋_GBK"/>
          <w:sz w:val="30"/>
          <w:szCs w:val="30"/>
        </w:rPr>
      </w:pPr>
    </w:p>
    <w:p>
      <w:pPr>
        <w:spacing w:after="0" w:line="560" w:lineRule="exact"/>
        <w:ind w:firstLine="450" w:firstLineChars="150"/>
        <w:rPr>
          <w:rFonts w:hint="eastAsia" w:ascii="方正仿宋_GBK" w:eastAsia="方正仿宋_GBK"/>
          <w:sz w:val="30"/>
          <w:szCs w:val="30"/>
        </w:rPr>
      </w:pPr>
    </w:p>
    <w:p>
      <w:pPr>
        <w:spacing w:after="0" w:line="560" w:lineRule="exact"/>
        <w:ind w:firstLine="450" w:firstLineChars="150"/>
        <w:rPr>
          <w:rFonts w:hint="eastAsia" w:ascii="方正仿宋_GBK" w:eastAsia="方正仿宋_GBK"/>
          <w:sz w:val="30"/>
          <w:szCs w:val="30"/>
        </w:rPr>
      </w:pPr>
    </w:p>
    <w:p>
      <w:pPr>
        <w:spacing w:after="0" w:line="560" w:lineRule="exact"/>
        <w:ind w:firstLine="450" w:firstLineChars="150"/>
        <w:rPr>
          <w:rFonts w:hint="eastAsia" w:ascii="方正黑体_GBK" w:eastAsia="方正黑体_GBK"/>
          <w:sz w:val="30"/>
          <w:szCs w:val="30"/>
        </w:rPr>
      </w:pPr>
    </w:p>
    <w:p>
      <w:pPr>
        <w:spacing w:after="0" w:line="560" w:lineRule="exact"/>
        <w:ind w:firstLine="450" w:firstLineChars="150"/>
        <w:rPr>
          <w:rFonts w:hint="eastAsia" w:ascii="方正黑体_GBK" w:eastAsia="方正黑体_GBK"/>
          <w:sz w:val="30"/>
          <w:szCs w:val="30"/>
        </w:rPr>
      </w:pPr>
    </w:p>
    <w:p>
      <w:pPr>
        <w:spacing w:after="0" w:line="560" w:lineRule="exact"/>
        <w:ind w:firstLine="450" w:firstLineChars="150"/>
        <w:rPr>
          <w:rFonts w:hint="eastAsia" w:ascii="方正黑体_GBK" w:eastAsia="方正黑体_GBK"/>
          <w:sz w:val="30"/>
          <w:szCs w:val="30"/>
        </w:rPr>
      </w:pPr>
    </w:p>
    <w:p>
      <w:pPr>
        <w:spacing w:after="0" w:line="560" w:lineRule="exact"/>
        <w:ind w:firstLine="450" w:firstLineChars="150"/>
        <w:rPr>
          <w:rFonts w:ascii="方正黑体_GBK" w:eastAsia="方正黑体_GBK"/>
          <w:sz w:val="30"/>
          <w:szCs w:val="30"/>
        </w:rPr>
      </w:pPr>
      <w:r>
        <w:rPr>
          <w:rFonts w:hint="eastAsia" w:ascii="方正黑体_GBK" w:eastAsia="方正黑体_GBK"/>
          <w:sz w:val="30"/>
          <w:szCs w:val="30"/>
        </w:rPr>
        <w:t>四、开展“书香润万家”家庭阅读活动。</w:t>
      </w:r>
    </w:p>
    <w:p>
      <w:pPr>
        <w:spacing w:after="0" w:line="560" w:lineRule="exact"/>
        <w:ind w:firstLine="450" w:firstLineChars="150"/>
        <w:rPr>
          <w:rFonts w:hint="eastAsia" w:ascii="方正仿宋_GBK" w:eastAsia="方正仿宋_GBK"/>
          <w:sz w:val="30"/>
          <w:szCs w:val="30"/>
        </w:rPr>
      </w:pPr>
      <w:r>
        <w:rPr>
          <w:rFonts w:hint="eastAsia" w:ascii="方正仿宋_GBK" w:eastAsia="方正仿宋_GBK"/>
          <w:sz w:val="30"/>
          <w:szCs w:val="30"/>
        </w:rPr>
        <w:t>为深入贯彻落实习近平总书记关于做好家庭工作的重要论述，切实做好引导广大家庭学习家风、培育家风、传递家风，强化思想引领和实践育人。12月21日，北屏乡社区教育学校在北屏乡中心小学举办城口县“书香润万家”家庭阅读活动，参与学员200余人。</w:t>
      </w:r>
    </w:p>
    <w:p>
      <w:pPr>
        <w:spacing w:after="0" w:line="560" w:lineRule="exact"/>
        <w:ind w:firstLine="450" w:firstLineChars="150"/>
        <w:rPr>
          <w:rFonts w:hint="eastAsia" w:ascii="方正仿宋_GBK" w:eastAsia="方正仿宋_GBK"/>
          <w:sz w:val="30"/>
          <w:szCs w:val="30"/>
        </w:rPr>
      </w:pPr>
      <w:r>
        <w:rPr>
          <w:rFonts w:hint="eastAsia" w:ascii="方正仿宋_GBK" w:eastAsia="方正仿宋_GBK"/>
          <w:sz w:val="30"/>
          <w:szCs w:val="30"/>
        </w:rPr>
        <w:drawing>
          <wp:anchor distT="0" distB="0" distL="114300" distR="114300" simplePos="0" relativeHeight="251669504" behindDoc="0" locked="0" layoutInCell="1" allowOverlap="1">
            <wp:simplePos x="0" y="0"/>
            <wp:positionH relativeFrom="margin">
              <wp:posOffset>24130</wp:posOffset>
            </wp:positionH>
            <wp:positionV relativeFrom="margin">
              <wp:posOffset>3730625</wp:posOffset>
            </wp:positionV>
            <wp:extent cx="5247640" cy="2962275"/>
            <wp:effectExtent l="19050" t="0" r="0" b="0"/>
            <wp:wrapSquare wrapText="bothSides"/>
            <wp:docPr id="7" name="图片 3" descr="F:\社区教育\2020年\1活动开展情况\12.21书香进万家活动\活动图片\IMG_20201221_1402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F:\社区教育\2020年\1活动开展情况\12.21书香进万家活动\活动图片\IMG_20201221_140252.jpg"/>
                    <pic:cNvPicPr>
                      <a:picLocks noChangeAspect="1" noChangeArrowheads="1"/>
                    </pic:cNvPicPr>
                  </pic:nvPicPr>
                  <pic:blipFill>
                    <a:blip r:embed="rId7" cstate="print"/>
                    <a:srcRect/>
                    <a:stretch>
                      <a:fillRect/>
                    </a:stretch>
                  </pic:blipFill>
                  <pic:spPr>
                    <a:xfrm>
                      <a:off x="0" y="0"/>
                      <a:ext cx="5247640" cy="2962275"/>
                    </a:xfrm>
                    <a:prstGeom prst="rect">
                      <a:avLst/>
                    </a:prstGeom>
                    <a:noFill/>
                    <a:ln w="9525">
                      <a:noFill/>
                      <a:miter lim="800000"/>
                      <a:headEnd/>
                      <a:tailEnd/>
                    </a:ln>
                  </pic:spPr>
                </pic:pic>
              </a:graphicData>
            </a:graphic>
          </wp:anchor>
        </w:drawing>
      </w:r>
      <w:r>
        <w:rPr>
          <w:rFonts w:hint="eastAsia" w:ascii="方正仿宋_GBK" w:eastAsia="方正仿宋_GBK"/>
          <w:sz w:val="30"/>
          <w:szCs w:val="30"/>
        </w:rPr>
        <w:t>活动中，还为学生们发放了诵读活动纪念品。本次活动取得了良好的成效，让学生以及家长都认识到了阅读的重要性，激发了爱阅读的兴趣爱好。</w:t>
      </w:r>
    </w:p>
    <w:p>
      <w:pPr>
        <w:spacing w:after="0" w:line="560" w:lineRule="exact"/>
        <w:rPr>
          <w:rFonts w:hint="eastAsia" w:ascii="方正仿宋_GBK" w:eastAsia="方正仿宋_GBK"/>
          <w:sz w:val="30"/>
          <w:szCs w:val="30"/>
        </w:rPr>
      </w:pPr>
    </w:p>
    <w:p>
      <w:pPr>
        <w:spacing w:after="0" w:line="560" w:lineRule="exact"/>
        <w:rPr>
          <w:rFonts w:hint="eastAsia" w:ascii="方正仿宋_GBK" w:eastAsia="方正仿宋_GBK"/>
          <w:sz w:val="30"/>
          <w:szCs w:val="30"/>
        </w:rPr>
      </w:pPr>
    </w:p>
    <w:p>
      <w:pPr>
        <w:spacing w:after="0" w:line="560" w:lineRule="exact"/>
        <w:rPr>
          <w:rFonts w:hint="eastAsia" w:ascii="方正仿宋_GBK" w:eastAsia="方正仿宋_GBK"/>
          <w:sz w:val="30"/>
          <w:szCs w:val="30"/>
        </w:rPr>
      </w:pPr>
    </w:p>
    <w:p>
      <w:pPr>
        <w:spacing w:after="0" w:line="560" w:lineRule="exact"/>
        <w:rPr>
          <w:rFonts w:hint="eastAsia" w:ascii="方正仿宋_GBK" w:eastAsia="方正仿宋_GBK"/>
          <w:sz w:val="30"/>
          <w:szCs w:val="30"/>
        </w:rPr>
      </w:pPr>
    </w:p>
    <w:p>
      <w:pPr>
        <w:spacing w:after="0" w:line="560" w:lineRule="exact"/>
        <w:rPr>
          <w:rFonts w:hint="eastAsia" w:ascii="方正仿宋_GBK" w:eastAsia="方正仿宋_GBK"/>
          <w:sz w:val="30"/>
          <w:szCs w:val="30"/>
        </w:rPr>
      </w:pPr>
    </w:p>
    <w:p>
      <w:pPr>
        <w:spacing w:after="0" w:line="560" w:lineRule="exact"/>
        <w:rPr>
          <w:rFonts w:hint="eastAsia" w:ascii="方正仿宋_GBK" w:eastAsia="方正仿宋_GBK"/>
          <w:sz w:val="30"/>
          <w:szCs w:val="30"/>
        </w:rPr>
      </w:pPr>
    </w:p>
    <w:p>
      <w:pPr>
        <w:spacing w:after="0" w:line="560" w:lineRule="exact"/>
        <w:rPr>
          <w:rFonts w:hint="eastAsia" w:ascii="方正仿宋_GBK" w:eastAsia="方正仿宋_GBK"/>
          <w:sz w:val="30"/>
          <w:szCs w:val="30"/>
        </w:rPr>
      </w:pPr>
    </w:p>
    <w:p>
      <w:pPr>
        <w:spacing w:after="0" w:line="560" w:lineRule="exact"/>
        <w:ind w:firstLine="450" w:firstLineChars="150"/>
        <w:rPr>
          <w:rFonts w:hint="eastAsia" w:ascii="方正宋黑_GBK" w:eastAsia="方正宋黑_GBK"/>
          <w:sz w:val="30"/>
          <w:szCs w:val="30"/>
        </w:rPr>
      </w:pPr>
      <w:r>
        <w:rPr>
          <w:rFonts w:hint="eastAsia" w:ascii="方正宋黑_GBK" w:eastAsia="方正宋黑_GBK"/>
          <w:sz w:val="30"/>
          <w:szCs w:val="30"/>
        </w:rPr>
        <w:t>四、开展“我的扶贫故事”宣讲比赛、“话脱贫、迎元旦”文艺晚会</w:t>
      </w:r>
    </w:p>
    <w:p>
      <w:pPr>
        <w:spacing w:after="0" w:line="560" w:lineRule="exact"/>
        <w:ind w:firstLine="600" w:firstLineChars="200"/>
        <w:rPr>
          <w:rFonts w:hint="eastAsia" w:ascii="方正仿宋_GBK" w:eastAsia="方正仿宋_GBK"/>
          <w:sz w:val="30"/>
          <w:szCs w:val="30"/>
        </w:rPr>
      </w:pPr>
      <w:r>
        <w:rPr>
          <w:rFonts w:hint="eastAsia" w:ascii="方正仿宋_GBK" w:eastAsia="方正仿宋_GBK"/>
          <w:sz w:val="30"/>
          <w:szCs w:val="30"/>
        </w:rPr>
        <w:t>12月25日，北屏乡社区教育学院同乡文化服务中心一起在乡机关会议室组织开展了开展“我的扶贫故事”宣讲比赛</w:t>
      </w:r>
      <w:bookmarkStart w:id="0" w:name="_GoBack"/>
      <w:bookmarkEnd w:id="0"/>
      <w:r>
        <w:rPr>
          <w:rFonts w:hint="eastAsia" w:ascii="方正仿宋_GBK" w:eastAsia="方正仿宋_GBK"/>
          <w:sz w:val="30"/>
          <w:szCs w:val="30"/>
        </w:rPr>
        <w:t>以及“话脱贫、迎元旦”文艺晚会，参与学员90余人。</w:t>
      </w:r>
    </w:p>
    <w:p>
      <w:pPr>
        <w:spacing w:after="0" w:line="560" w:lineRule="exact"/>
        <w:ind w:firstLine="600" w:firstLineChars="200"/>
        <w:rPr>
          <w:rFonts w:hint="eastAsia" w:ascii="方正宋黑_GBK" w:eastAsia="方正宋黑_GBK"/>
          <w:sz w:val="30"/>
          <w:szCs w:val="30"/>
        </w:rPr>
      </w:pPr>
      <w:r>
        <w:rPr>
          <w:rFonts w:hint="eastAsia" w:ascii="方正仿宋_GBK" w:eastAsia="方正仿宋_GBK"/>
          <w:sz w:val="30"/>
          <w:szCs w:val="30"/>
        </w:rPr>
        <w:drawing>
          <wp:anchor distT="0" distB="0" distL="114300" distR="114300" simplePos="0" relativeHeight="251671552" behindDoc="0" locked="0" layoutInCell="1" allowOverlap="1">
            <wp:simplePos x="0" y="0"/>
            <wp:positionH relativeFrom="column">
              <wp:posOffset>22860</wp:posOffset>
            </wp:positionH>
            <wp:positionV relativeFrom="paragraph">
              <wp:posOffset>1767205</wp:posOffset>
            </wp:positionV>
            <wp:extent cx="5274945" cy="3950335"/>
            <wp:effectExtent l="19050" t="0" r="1905" b="0"/>
            <wp:wrapThrough wrapText="bothSides">
              <wp:wrapPolygon>
                <wp:start x="-78" y="0"/>
                <wp:lineTo x="-78" y="21458"/>
                <wp:lineTo x="21608" y="21458"/>
                <wp:lineTo x="21608" y="0"/>
                <wp:lineTo x="-78" y="0"/>
              </wp:wrapPolygon>
            </wp:wrapThrough>
            <wp:docPr id="9" name="图片 5" descr="F:\社区教育\2020年\1活动开展情况\12.25话脱贫、迎元旦文艺晚会\16091441190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descr="F:\社区教育\2020年\1活动开展情况\12.25话脱贫、迎元旦文艺晚会\1609144119077.jpg"/>
                    <pic:cNvPicPr>
                      <a:picLocks noChangeAspect="1" noChangeArrowheads="1"/>
                    </pic:cNvPicPr>
                  </pic:nvPicPr>
                  <pic:blipFill>
                    <a:blip r:embed="rId8" cstate="print"/>
                    <a:srcRect/>
                    <a:stretch>
                      <a:fillRect/>
                    </a:stretch>
                  </pic:blipFill>
                  <pic:spPr>
                    <a:xfrm>
                      <a:off x="0" y="0"/>
                      <a:ext cx="5274945" cy="3950335"/>
                    </a:xfrm>
                    <a:prstGeom prst="rect">
                      <a:avLst/>
                    </a:prstGeom>
                    <a:noFill/>
                    <a:ln w="9525">
                      <a:noFill/>
                      <a:miter lim="800000"/>
                      <a:headEnd/>
                      <a:tailEnd/>
                    </a:ln>
                  </pic:spPr>
                </pic:pic>
              </a:graphicData>
            </a:graphic>
          </wp:anchor>
        </w:drawing>
      </w:r>
      <w:r>
        <w:rPr>
          <w:rFonts w:hint="eastAsia" w:ascii="方正仿宋_GBK" w:eastAsia="方正仿宋_GBK"/>
          <w:sz w:val="30"/>
          <w:szCs w:val="30"/>
        </w:rPr>
        <w:t>活动通过机关职工讲自己的扶贫故事，和由职工自编自演的小品，舞蹈，快板等形式呈现，展示了这五年来的脱贫攻坚奋斗成果，体现出了基层干部职工锲而不舍，克服万难的积极心态，同时也丰富了全乡干部职工的精神文化生活。</w:t>
      </w: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宋黑_GBK">
    <w:altName w:val="宋体"/>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208AC"/>
    <w:rsid w:val="00021996"/>
    <w:rsid w:val="0005015A"/>
    <w:rsid w:val="001611CD"/>
    <w:rsid w:val="001B4126"/>
    <w:rsid w:val="001C2C6E"/>
    <w:rsid w:val="001E1C13"/>
    <w:rsid w:val="002630DF"/>
    <w:rsid w:val="002B6BC6"/>
    <w:rsid w:val="002C6BED"/>
    <w:rsid w:val="00307C2F"/>
    <w:rsid w:val="00323B18"/>
    <w:rsid w:val="00323B43"/>
    <w:rsid w:val="003D37D8"/>
    <w:rsid w:val="0041438F"/>
    <w:rsid w:val="00426133"/>
    <w:rsid w:val="004358AB"/>
    <w:rsid w:val="004B117C"/>
    <w:rsid w:val="004F302F"/>
    <w:rsid w:val="00556219"/>
    <w:rsid w:val="0058093F"/>
    <w:rsid w:val="005A250B"/>
    <w:rsid w:val="005A7E2D"/>
    <w:rsid w:val="00600298"/>
    <w:rsid w:val="00623E9E"/>
    <w:rsid w:val="00653F8E"/>
    <w:rsid w:val="006615C7"/>
    <w:rsid w:val="00681D06"/>
    <w:rsid w:val="006C04CA"/>
    <w:rsid w:val="00741AF9"/>
    <w:rsid w:val="00745224"/>
    <w:rsid w:val="00787B2B"/>
    <w:rsid w:val="00795C3A"/>
    <w:rsid w:val="007A2CBD"/>
    <w:rsid w:val="007C271F"/>
    <w:rsid w:val="007E5698"/>
    <w:rsid w:val="0085703A"/>
    <w:rsid w:val="00893615"/>
    <w:rsid w:val="008B28D8"/>
    <w:rsid w:val="008B7726"/>
    <w:rsid w:val="008D3881"/>
    <w:rsid w:val="00914420"/>
    <w:rsid w:val="00953B66"/>
    <w:rsid w:val="009D2BCA"/>
    <w:rsid w:val="009E31F3"/>
    <w:rsid w:val="00A5229F"/>
    <w:rsid w:val="00A806BC"/>
    <w:rsid w:val="00AB7DA5"/>
    <w:rsid w:val="00AD1D88"/>
    <w:rsid w:val="00AE2CC9"/>
    <w:rsid w:val="00AE5EA7"/>
    <w:rsid w:val="00B104A7"/>
    <w:rsid w:val="00B31CEF"/>
    <w:rsid w:val="00B5328E"/>
    <w:rsid w:val="00B73501"/>
    <w:rsid w:val="00BB638B"/>
    <w:rsid w:val="00D01985"/>
    <w:rsid w:val="00D24167"/>
    <w:rsid w:val="00D31D50"/>
    <w:rsid w:val="00D83439"/>
    <w:rsid w:val="00D86FA7"/>
    <w:rsid w:val="00DE3641"/>
    <w:rsid w:val="00E06F4E"/>
    <w:rsid w:val="00E31050"/>
    <w:rsid w:val="00F01919"/>
    <w:rsid w:val="00F14679"/>
    <w:rsid w:val="00F20C39"/>
    <w:rsid w:val="00F94694"/>
    <w:rsid w:val="512043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uiPriority w:val="99"/>
    <w:pPr>
      <w:spacing w:after="0"/>
    </w:pPr>
    <w:rPr>
      <w:sz w:val="18"/>
      <w:szCs w:val="18"/>
    </w:rPr>
  </w:style>
  <w:style w:type="paragraph" w:styleId="3">
    <w:name w:val="footer"/>
    <w:basedOn w:val="1"/>
    <w:link w:val="9"/>
    <w:semiHidden/>
    <w:unhideWhenUsed/>
    <w:uiPriority w:val="99"/>
    <w:pPr>
      <w:tabs>
        <w:tab w:val="center" w:pos="4153"/>
        <w:tab w:val="right" w:pos="8306"/>
      </w:tabs>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jc w:val="center"/>
    </w:pPr>
    <w:rPr>
      <w:sz w:val="18"/>
      <w:szCs w:val="18"/>
    </w:rPr>
  </w:style>
  <w:style w:type="character" w:customStyle="1" w:styleId="7">
    <w:name w:val="批注框文本 Char"/>
    <w:basedOn w:val="6"/>
    <w:link w:val="2"/>
    <w:semiHidden/>
    <w:uiPriority w:val="99"/>
    <w:rPr>
      <w:rFonts w:ascii="Tahoma" w:hAnsi="Tahoma"/>
      <w:sz w:val="18"/>
      <w:szCs w:val="18"/>
    </w:rPr>
  </w:style>
  <w:style w:type="character" w:customStyle="1" w:styleId="8">
    <w:name w:val="页眉 Char"/>
    <w:basedOn w:val="6"/>
    <w:link w:val="4"/>
    <w:semiHidden/>
    <w:qFormat/>
    <w:uiPriority w:val="99"/>
    <w:rPr>
      <w:rFonts w:ascii="Tahoma" w:hAnsi="Tahoma"/>
      <w:sz w:val="18"/>
      <w:szCs w:val="18"/>
    </w:rPr>
  </w:style>
  <w:style w:type="character" w:customStyle="1" w:styleId="9">
    <w:name w:val="页脚 Char"/>
    <w:basedOn w:val="6"/>
    <w:link w:val="3"/>
    <w:semiHidden/>
    <w:uiPriority w:val="99"/>
    <w:rPr>
      <w:rFonts w:ascii="Tahoma" w:hAnsi="Tahoma"/>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175</Words>
  <Characters>1002</Characters>
  <Lines>8</Lines>
  <Paragraphs>2</Paragraphs>
  <TotalTime>2096</TotalTime>
  <ScaleCrop>false</ScaleCrop>
  <LinksUpToDate>false</LinksUpToDate>
  <CharactersWithSpaces>1175</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2025-07-10T09:13:52Z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