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AFE8B0">
      <w:pPr>
        <w:pStyle w:val="6"/>
        <w:spacing w:before="0" w:beforeAutospacing="0" w:after="0" w:afterAutospacing="0" w:line="596" w:lineRule="exact"/>
        <w:ind w:firstLine="880" w:firstLineChars="200"/>
        <w:jc w:val="both"/>
        <w:rPr>
          <w:rFonts w:ascii="方正小标宋_GBK" w:hAnsi="方正小标宋_GBK" w:eastAsia="方正小标宋_GBK" w:cs="方正小标宋_GBK"/>
          <w:b w:val="0"/>
          <w:bCs w:val="0"/>
          <w:sz w:val="44"/>
          <w:szCs w:val="44"/>
        </w:rPr>
      </w:pPr>
      <w:r>
        <w:rPr>
          <w:rFonts w:ascii="方正小标宋_GBK" w:hAnsi="方正小标宋_GBK" w:eastAsia="方正小标宋_GBK" w:cs="方正小标宋_GBK"/>
          <w:b w:val="0"/>
          <w:bCs w:val="0"/>
          <w:sz w:val="44"/>
          <w:szCs w:val="44"/>
        </w:rPr>
        <w:t>城口县住房和城乡建设委员会（本级）</w:t>
      </w:r>
    </w:p>
    <w:p w14:paraId="34015CD8">
      <w:pPr>
        <w:pStyle w:val="6"/>
        <w:spacing w:before="0" w:beforeAutospacing="0" w:after="0" w:afterAutospacing="0" w:line="596" w:lineRule="exact"/>
        <w:jc w:val="center"/>
        <w:rPr>
          <w:rFonts w:hint="default" w:ascii="方正小标宋_GBK" w:hAnsi="方正小标宋_GBK" w:eastAsia="方正小标宋_GBK" w:cs="方正小标宋_GBK"/>
          <w:b w:val="0"/>
          <w:bCs w:val="0"/>
          <w:sz w:val="44"/>
          <w:szCs w:val="44"/>
          <w:shd w:val="clear" w:color="auto" w:fill="FFFFFF"/>
        </w:rPr>
      </w:pPr>
      <w:r>
        <w:rPr>
          <w:rFonts w:hint="default" w:ascii="Times New Roman" w:hAnsi="Times New Roman" w:eastAsia="方正小标宋_GBK"/>
          <w:b w:val="0"/>
          <w:bCs w:val="0"/>
          <w:sz w:val="44"/>
          <w:szCs w:val="44"/>
          <w:shd w:val="clear" w:color="auto" w:fill="FFFFFF"/>
        </w:rPr>
        <w:t>2024</w:t>
      </w:r>
      <w:r>
        <w:rPr>
          <w:rFonts w:ascii="方正小标宋_GBK" w:hAnsi="方正小标宋_GBK" w:eastAsia="方正小标宋_GBK" w:cs="方正小标宋_GBK"/>
          <w:b w:val="0"/>
          <w:bCs w:val="0"/>
          <w:sz w:val="44"/>
          <w:szCs w:val="44"/>
          <w:shd w:val="clear" w:color="auto" w:fill="FFFFFF"/>
        </w:rPr>
        <w:t>年度决算公开说明</w:t>
      </w:r>
    </w:p>
    <w:p w14:paraId="14AC3107">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color w:val="auto"/>
          <w:sz w:val="32"/>
          <w:szCs w:val="32"/>
          <w:shd w:val="clear" w:color="auto" w:fill="FFFFFF"/>
        </w:rPr>
      </w:pPr>
      <w:r>
        <w:rPr>
          <w:rStyle w:val="10"/>
          <w:rFonts w:ascii="黑体" w:hAnsi="黑体" w:eastAsia="黑体" w:cs="黑体"/>
          <w:color w:val="auto"/>
          <w:sz w:val="32"/>
          <w:szCs w:val="32"/>
          <w:shd w:val="clear" w:color="auto" w:fill="FFFFFF"/>
        </w:rPr>
        <w:t>一、</w:t>
      </w:r>
      <w:r>
        <w:rPr>
          <w:rStyle w:val="10"/>
          <w:rFonts w:hint="eastAsia" w:ascii="黑体" w:hAnsi="黑体" w:eastAsia="黑体" w:cs="黑体"/>
          <w:color w:val="auto"/>
          <w:sz w:val="32"/>
          <w:szCs w:val="32"/>
          <w:shd w:val="clear" w:color="auto" w:fill="FFFFFF"/>
          <w:lang w:eastAsia="zh-CN"/>
        </w:rPr>
        <w:t>部门</w:t>
      </w:r>
      <w:r>
        <w:rPr>
          <w:rStyle w:val="10"/>
          <w:rFonts w:ascii="黑体" w:hAnsi="黑体" w:eastAsia="黑体" w:cs="黑体"/>
          <w:color w:val="auto"/>
          <w:sz w:val="32"/>
          <w:szCs w:val="32"/>
          <w:shd w:val="clear" w:color="auto" w:fill="FFFFFF"/>
        </w:rPr>
        <w:t>基本情况</w:t>
      </w:r>
    </w:p>
    <w:p w14:paraId="029109E1">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（一）主要职能</w:t>
      </w:r>
    </w:p>
    <w:p w14:paraId="6D5A42EF">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（1）负责推进住房和城乡建设事业改革发展；贯彻执行住房和城乡建设</w:t>
      </w:r>
      <w:r>
        <w:rPr>
          <w:rFonts w:hint="eastAsia" w:ascii="方正仿宋_GBK" w:hAnsi="方正仿宋_GBK" w:eastAsia="方正仿宋_GBK" w:cs="方正仿宋_GBK"/>
          <w:color w:val="auto"/>
          <w:sz w:val="32"/>
          <w:szCs w:val="32"/>
          <w:lang w:eastAsia="zh-CN"/>
        </w:rPr>
        <w:t>法律法规</w:t>
      </w:r>
      <w:r>
        <w:rPr>
          <w:rFonts w:hint="default" w:ascii="方正仿宋_GBK" w:hAnsi="方正仿宋_GBK" w:eastAsia="方正仿宋_GBK" w:cs="方正仿宋_GBK"/>
          <w:color w:val="auto"/>
          <w:sz w:val="32"/>
          <w:szCs w:val="32"/>
        </w:rPr>
        <w:t>、规章和方针政策，起草相关规范性文件；拟订相关政策、改革方案、中长期发展规划、专项规划和年度计划并监督实施；负责规范城乡建设秩序。</w:t>
      </w:r>
    </w:p>
    <w:p w14:paraId="4381C302">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（2）负责城市建设配套费等的征收；会同财政部门筹集城市建设维护资金，编制收支年度计划；监督管理住房和城乡建设财政性资金的使用。</w:t>
      </w:r>
    </w:p>
    <w:p w14:paraId="5AE4A6BD">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3）负责房地产行业的监督管理；牵头拟订全县房地产调控政策、行业发展规划并组织实施；负责规范房地产开发建设市场秩序、房地产交易市场秩序；拟订房屋面积管理、交易管理的规章制度并监督执行；负责房地产开发企业、房地产估价机构资质管理。</w:t>
      </w:r>
    </w:p>
    <w:p w14:paraId="5B71365E">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4）负责建筑行业的监督管理；负责规范建筑市场秩序；负责房屋建筑和市政基础设施工程质量、安全的监督管理，负责或参与工程重大质量安全事故的调查处理和突发事件应急处置，负责建筑企业及从业人员的资质资格管理；收集地方建设工程造价信息；负责新型建筑材料、建筑机械与设备的应用管理。</w:t>
      </w:r>
    </w:p>
    <w:p w14:paraId="198AFD09">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（5）负责勘察设计行业的监督管理；负责规范勘察设计市场秩序；负责</w:t>
      </w:r>
      <w:r>
        <w:rPr>
          <w:rFonts w:hint="eastAsia" w:ascii="方正仿宋_GBK" w:hAnsi="方正仿宋_GBK" w:eastAsia="方正仿宋_GBK" w:cs="方正仿宋_GBK"/>
          <w:color w:val="auto"/>
          <w:sz w:val="32"/>
          <w:szCs w:val="32"/>
          <w:lang w:eastAsia="zh-CN"/>
        </w:rPr>
        <w:t>建筑工程</w:t>
      </w:r>
      <w:r>
        <w:rPr>
          <w:rFonts w:hint="default" w:ascii="方正仿宋_GBK" w:hAnsi="方正仿宋_GBK" w:eastAsia="方正仿宋_GBK" w:cs="方正仿宋_GBK"/>
          <w:color w:val="auto"/>
          <w:sz w:val="32"/>
          <w:szCs w:val="32"/>
        </w:rPr>
        <w:t>勘察设计企业与从业人员的资质资格管理；负责房屋建筑和市政基础设施工程建设抗震设防的监督管理、指导城市地下空间综合开发利用和城市雕塑工作。</w:t>
      </w:r>
    </w:p>
    <w:p w14:paraId="3134059D">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6）负责住房保障工作；拟订住房保障、住房改革政策并监督实施；负责保障性住房建设的监督管理和协调推进；指导全县公有房屋改革和管理；负责直管公房改革和管理；拟订住房公积金缴存、使用和管理监督的制定并组织实施；负责住房公积金的监督管理。</w:t>
      </w:r>
    </w:p>
    <w:p w14:paraId="29F0B67A">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7）统筹推进城市基础设施建设工作；拟订城市道路桥梁隧道及其附属设施等城市基础设施建设政策、规划并组织实施，负责项目的储备、前期工作和协调推进；拟订重点工程建设政策并监督实施，统筹协调房屋建筑和市政基础设施市级重点项目建设，参与协调其他县级重点项目建设；负责历史文化名城（镇、村）的保护建设管理工作。</w:t>
      </w:r>
    </w:p>
    <w:p w14:paraId="04DB865F">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（8）负责城市提升工作的全面统筹，强化统筹职责，提升统筹能力。贯彻落实城市提升相关政策、规范、标准。牵头推进城市提升行动计划，统筹推进城市提升相关前期工作和项目协调。</w:t>
      </w:r>
    </w:p>
    <w:p w14:paraId="1D9E3BCE">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（9）统筹城市人居环境改善工作；负责城市管线的综合管理，建立城市管线综合管理协调机制，统筹城市综合管廊建设与管理；牵头协调推进海绵城市建设、城区“清水绿岸”治理提升工作。</w:t>
      </w:r>
    </w:p>
    <w:p w14:paraId="1C26889E">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10）负责城市排水、污水处理的监督管理；拟订城市排水行业规划并监督实施；负责城市污水处理厂建设运行管理和城市排水（雨水、污水）管网建设及运行维护的监督管控；负责城镇污水处理费征收管理；牵头负责城市排水防涝工作；负责城市排水行业特许经营管理；负责市政排水接改沟许可、县直管设施排水许可；负责直管排水的监测管理；统筹协调城市排水相关突发事件应急处置。</w:t>
      </w:r>
    </w:p>
    <w:p w14:paraId="134F4EC5">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（11）负责推进城市修补和有机更新；指导城市老旧功能片区和老旧小区改造提升工作；统筹推进城市棚户区改造；监督指导城市既有建筑保留利用、更新改造；负责房屋使用安全、物业管理活动的监督管理。</w:t>
      </w:r>
    </w:p>
    <w:p w14:paraId="375CFBFA">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（12）指导村镇建设；拟订村镇建设政策并监督实施；负责指导村镇建设管理工作，组织村镇专项建设示范；指导特色景观旅游名镇名村管理工作；指导农村住房建设和农村危房改造工作。</w:t>
      </w:r>
    </w:p>
    <w:p w14:paraId="069D9C7E">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（13）负责建设科技推广应用；推进住房城乡建设科技研究开发与成果转化；指导住房城乡建设新技术示范、推广、应用；承担行业信息化、智能化等管理工作；推进建筑产业现代化，负责工程建设标准化工作。</w:t>
      </w:r>
    </w:p>
    <w:p w14:paraId="05F005F4">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（14）负责绿色建筑与建筑节能管理；监督绿色建筑与建筑节能的实施；承担绿色建筑评价及建筑能效测评标识管理；推进建筑节能发展。</w:t>
      </w:r>
    </w:p>
    <w:p w14:paraId="35D75271">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（15）负责住房城乡建设及城市管理领域综合行政执法，具体交由相关行政执法队伍承担，并以部门名义统一执法。</w:t>
      </w:r>
    </w:p>
    <w:p w14:paraId="05C4B98A">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（16）负责住房和城建档案管理，指导行业人才队伍建设，承担建筑工程专业技术资格管理工作；开展相关领域交流合作。</w:t>
      </w:r>
    </w:p>
    <w:p w14:paraId="0024867C">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（17）负责建设工程消防设计审查验收相关职责。</w:t>
      </w:r>
    </w:p>
    <w:p w14:paraId="61540040">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（18）负责住房城乡建设和城市管理领域的行政执法，具</w:t>
      </w:r>
    </w:p>
    <w:p w14:paraId="49153FA8">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体交由县城市管理综合行政执法支队承担综合行政执法职能。</w:t>
      </w:r>
    </w:p>
    <w:p w14:paraId="53EEAE43">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（19）将县住房城乡建委所属事业单位县建设工程质量监督站、县建筑施工安全管理站等承担的行政职能划入县住房城乡建委。</w:t>
      </w:r>
    </w:p>
    <w:p w14:paraId="69695DD5">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并组织实施；统筹城市管理领域重大事项，负责拟订城市管理发展战略、规划、计划并组织实施。 </w:t>
      </w:r>
    </w:p>
    <w:p w14:paraId="1F1361A6">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②负责城市管理行业规范和技术标准体系建设；负责城市管理基础设施维护工程技术方案的审查；负责城市管理工作的组织协调、监督检查和考核评价。 </w:t>
      </w:r>
    </w:p>
    <w:p w14:paraId="1FE69B75">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③ 负责城市道路、桥梁、隧道等设施的维护管理；负责城市道路照明、景观照明等城市照明设施建设和</w:t>
      </w:r>
      <w:r>
        <w:rPr>
          <w:rFonts w:hint="eastAsia" w:ascii="方正仿宋_GBK" w:hAnsi="方正仿宋_GBK" w:eastAsia="方正仿宋_GBK" w:cs="方正仿宋_GBK"/>
          <w:color w:val="auto"/>
          <w:sz w:val="32"/>
          <w:szCs w:val="32"/>
          <w:lang w:eastAsia="zh-CN"/>
        </w:rPr>
        <w:t>维护</w:t>
      </w:r>
      <w:r>
        <w:rPr>
          <w:rFonts w:hint="default" w:ascii="方正仿宋_GBK" w:hAnsi="方正仿宋_GBK" w:eastAsia="方正仿宋_GBK" w:cs="方正仿宋_GBK"/>
          <w:color w:val="auto"/>
          <w:sz w:val="32"/>
          <w:szCs w:val="32"/>
        </w:rPr>
        <w:t xml:space="preserve">管理。 </w:t>
      </w:r>
    </w:p>
    <w:p w14:paraId="0349CCFB">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④ 负责全县行政区域内停车场管理工作的指导协调和监督。</w:t>
      </w:r>
    </w:p>
    <w:p w14:paraId="417D00E6">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⑤ 负责城市供水、节水的监督管理；负责城市供水水质监督管理；负责城市二次供水管理；负责城市供热管理。 </w:t>
      </w:r>
    </w:p>
    <w:p w14:paraId="04E9617D">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⑥ 负责城市环境卫生管理；负责城市水域环境卫生管理；负责城市生活垃圾处置费征收管理和城市环境卫生设施管理。 </w:t>
      </w:r>
    </w:p>
    <w:p w14:paraId="69ADEDD8">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⑦ 牵头组织开展城区市容环境综合整治工作。 </w:t>
      </w:r>
    </w:p>
    <w:p w14:paraId="21D33871">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⑧指导监督城市户外广告、店招店牌设置管理工作。</w:t>
      </w:r>
    </w:p>
    <w:p w14:paraId="4031D2CA">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⑨负责城市生活垃圾、城市建筑垃圾、城市水域垃圾等处置的监督管理；负责城市生活垃圾经营性服务的监督。 </w:t>
      </w:r>
    </w:p>
    <w:p w14:paraId="5417614B">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⑩负责农村生活垃圾治理的业务指导和监督管理。 </w:t>
      </w:r>
    </w:p>
    <w:p w14:paraId="4240127D">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⑪组织编制县级绿地系统规划并组织实施，会同有关部门负责城市绿线的划定和监督管理工作；负责绿地系统规划编制和实施工作、城市绿线划定和监督管理工作；依法负责建设项目绿化工程设计方案管理工作 。 </w:t>
      </w:r>
    </w:p>
    <w:p w14:paraId="10498898">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 xml:space="preserve">⑫负责园林绿化管理和城市公园行业管理；组织开展城市义务植树活动；负责城市古树名木保护管理；指导监督城市公园应急避难场所的规划、建设、管理工作。 </w:t>
      </w:r>
    </w:p>
    <w:p w14:paraId="76FF6E9E">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⑬负责园林绿化行业市场管理；指导监督园林绿化工程定额、质量管理。</w:t>
      </w:r>
    </w:p>
    <w:p w14:paraId="5F91F703">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⑭负责城市管理行业安全生产工作的监督、管理和指导；</w:t>
      </w:r>
    </w:p>
    <w:p w14:paraId="6C001953">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负责城市管理行业应急管理、应对处置的组织、协调和指导。</w:t>
      </w:r>
    </w:p>
    <w:p w14:paraId="4D30ED9D">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⑮负责城市管理的数字化、智慧化建设与运行的监管；负责城市管理的科学研究和教育工作；组织城市管理的重大科技成果鉴定；指导城市管理高新技术推广与运用；负责城市管理的对外交流与合作；开展城市管理行业人员培训。</w:t>
      </w:r>
    </w:p>
    <w:p w14:paraId="43D6ACA7">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⑯负责制定机关及所属单位节能减排计划并监督实施。</w:t>
      </w:r>
    </w:p>
    <w:p w14:paraId="6CE8F2BF">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（22）负责机关、所属单位和行业社会组织党建工作。</w:t>
      </w:r>
    </w:p>
    <w:p w14:paraId="07C9172D">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（23）完成县委、县政府交办的其他任务。</w:t>
      </w:r>
    </w:p>
    <w:p w14:paraId="4F014D20">
      <w:pPr>
        <w:pStyle w:val="6"/>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lang w:eastAsia="zh-CN"/>
        </w:rPr>
      </w:pPr>
      <w:r>
        <w:rPr>
          <w:rFonts w:hint="default" w:ascii="方正仿宋_GBK" w:hAnsi="方正仿宋_GBK" w:eastAsia="方正仿宋_GBK" w:cs="方正仿宋_GBK"/>
          <w:color w:val="auto"/>
          <w:sz w:val="32"/>
          <w:szCs w:val="32"/>
        </w:rPr>
        <w:t>（一）</w:t>
      </w:r>
      <w:r>
        <w:rPr>
          <w:rFonts w:hint="eastAsia" w:ascii="方正仿宋_GBK" w:hAnsi="方正仿宋_GBK" w:eastAsia="方正仿宋_GBK" w:cs="方正仿宋_GBK"/>
          <w:color w:val="auto"/>
          <w:sz w:val="32"/>
          <w:szCs w:val="32"/>
          <w:lang w:eastAsia="zh-CN"/>
        </w:rPr>
        <w:t>机构构成</w:t>
      </w:r>
    </w:p>
    <w:p w14:paraId="5B1B0FAF">
      <w:pPr>
        <w:pStyle w:val="6"/>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auto"/>
          <w:sz w:val="32"/>
          <w:szCs w:val="32"/>
        </w:rPr>
      </w:pPr>
      <w:r>
        <w:rPr>
          <w:rFonts w:hint="default" w:ascii="方正仿宋_GBK" w:hAnsi="方正仿宋_GBK" w:eastAsia="方正仿宋_GBK" w:cs="方正仿宋_GBK"/>
          <w:color w:val="auto"/>
          <w:sz w:val="32"/>
          <w:szCs w:val="32"/>
        </w:rPr>
        <w:t>城口县住房和城乡建设委员会由1个机关单位和下属城环中心、房地产交易所、建设公司质量安全服务中心、数字化城市管理中心、住房保障服务中心、住房和城市管理综合行政执法支队等6个事业单位，共计7个部分组成。县住房城乡建委机关行政编制为15名。设主任1名，副主任3名。内设机构领导职数原则按1名配备。机关后勤服务人员事业编制1名。下设办公室（党建办公室）、政策法规科、财务审计科、建筑质量安全管理科（挂行政审批服务科、建设工程消防设计审查验收科、规划设计科牌子）、城市基础设施建设管理科、村镇建设管理科、市容环境卫生管理科（挂农村环境卫生管理科、园林绿化管理科牌子）、住房保障科（挂物业监督管理科牌子）、房地产开发管理科。</w:t>
      </w:r>
    </w:p>
    <w:p w14:paraId="0F0BDB6C">
      <w:pPr>
        <w:pStyle w:val="6"/>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auto"/>
          <w:sz w:val="32"/>
          <w:szCs w:val="32"/>
          <w:lang w:eastAsia="zh-CN"/>
        </w:rPr>
      </w:pPr>
      <w:r>
        <w:rPr>
          <w:rFonts w:hint="default" w:ascii="方正仿宋_GBK" w:hAnsi="方正仿宋_GBK" w:eastAsia="方正仿宋_GBK" w:cs="方正仿宋_GBK"/>
          <w:color w:val="auto"/>
          <w:sz w:val="32"/>
          <w:szCs w:val="32"/>
        </w:rPr>
        <w:t>2024年</w:t>
      </w:r>
      <w:r>
        <w:rPr>
          <w:rFonts w:hint="eastAsia" w:ascii="方正仿宋_GBK" w:hAnsi="方正仿宋_GBK" w:eastAsia="方正仿宋_GBK" w:cs="方正仿宋_GBK"/>
          <w:color w:val="auto"/>
          <w:sz w:val="32"/>
          <w:szCs w:val="32"/>
          <w:lang w:eastAsia="zh-CN"/>
        </w:rPr>
        <w:t>城口县住房和城乡建设委员会本级</w:t>
      </w:r>
      <w:r>
        <w:rPr>
          <w:rFonts w:hint="default" w:ascii="方正仿宋_GBK" w:hAnsi="方正仿宋_GBK" w:eastAsia="方正仿宋_GBK" w:cs="方正仿宋_GBK"/>
          <w:color w:val="auto"/>
          <w:sz w:val="32"/>
          <w:szCs w:val="32"/>
        </w:rPr>
        <w:t>实有人员</w:t>
      </w:r>
      <w:r>
        <w:rPr>
          <w:rFonts w:hint="eastAsia" w:ascii="方正仿宋_GBK" w:hAnsi="方正仿宋_GBK" w:eastAsia="方正仿宋_GBK" w:cs="方正仿宋_GBK"/>
          <w:color w:val="auto"/>
          <w:sz w:val="32"/>
          <w:szCs w:val="32"/>
          <w:lang w:val="en-US" w:eastAsia="zh-CN"/>
        </w:rPr>
        <w:t>10</w:t>
      </w:r>
      <w:r>
        <w:rPr>
          <w:rFonts w:hint="default" w:ascii="方正仿宋_GBK" w:hAnsi="方正仿宋_GBK" w:eastAsia="方正仿宋_GBK" w:cs="方正仿宋_GBK"/>
          <w:color w:val="auto"/>
          <w:sz w:val="32"/>
          <w:szCs w:val="32"/>
        </w:rPr>
        <w:t>人</w:t>
      </w:r>
      <w:r>
        <w:rPr>
          <w:rFonts w:hint="eastAsia" w:ascii="方正仿宋_GBK" w:hAnsi="方正仿宋_GBK" w:eastAsia="方正仿宋_GBK" w:cs="方正仿宋_GBK"/>
          <w:color w:val="auto"/>
          <w:sz w:val="32"/>
          <w:szCs w:val="32"/>
          <w:lang w:eastAsia="zh-CN"/>
        </w:rPr>
        <w:t>（</w:t>
      </w:r>
      <w:r>
        <w:rPr>
          <w:rFonts w:hint="default" w:ascii="方正仿宋_GBK" w:hAnsi="方正仿宋_GBK" w:eastAsia="方正仿宋_GBK" w:cs="方正仿宋_GBK"/>
          <w:color w:val="auto"/>
          <w:sz w:val="32"/>
          <w:szCs w:val="32"/>
        </w:rPr>
        <w:t>其中</w:t>
      </w:r>
      <w:r>
        <w:rPr>
          <w:rFonts w:hint="eastAsia" w:ascii="方正仿宋_GBK" w:hAnsi="方正仿宋_GBK" w:eastAsia="方正仿宋_GBK" w:cs="方正仿宋_GBK"/>
          <w:color w:val="auto"/>
          <w:sz w:val="32"/>
          <w:szCs w:val="32"/>
          <w:lang w:eastAsia="zh-CN"/>
        </w:rPr>
        <w:t>公务员</w:t>
      </w:r>
      <w:r>
        <w:rPr>
          <w:rFonts w:hint="eastAsia" w:ascii="方正仿宋_GBK" w:hAnsi="方正仿宋_GBK" w:eastAsia="方正仿宋_GBK" w:cs="方正仿宋_GBK"/>
          <w:color w:val="auto"/>
          <w:sz w:val="32"/>
          <w:szCs w:val="32"/>
          <w:lang w:val="en-US" w:eastAsia="zh-CN"/>
        </w:rPr>
        <w:t>9人</w:t>
      </w:r>
      <w:r>
        <w:rPr>
          <w:rFonts w:hint="default" w:ascii="方正仿宋_GBK" w:hAnsi="方正仿宋_GBK" w:eastAsia="方正仿宋_GBK" w:cs="方正仿宋_GBK"/>
          <w:color w:val="auto"/>
          <w:sz w:val="32"/>
          <w:szCs w:val="32"/>
        </w:rPr>
        <w:t>、工勤</w:t>
      </w:r>
      <w:r>
        <w:rPr>
          <w:rFonts w:hint="eastAsia" w:ascii="方正仿宋_GBK" w:hAnsi="方正仿宋_GBK" w:eastAsia="方正仿宋_GBK" w:cs="方正仿宋_GBK"/>
          <w:color w:val="auto"/>
          <w:sz w:val="32"/>
          <w:szCs w:val="32"/>
          <w:lang w:val="en-US" w:eastAsia="zh-CN"/>
        </w:rPr>
        <w:t>1人</w:t>
      </w:r>
      <w:r>
        <w:rPr>
          <w:rFonts w:hint="default" w:ascii="方正仿宋_GBK" w:hAnsi="方正仿宋_GBK" w:eastAsia="方正仿宋_GBK" w:cs="方正仿宋_GBK"/>
          <w:color w:val="auto"/>
          <w:sz w:val="32"/>
          <w:szCs w:val="32"/>
        </w:rPr>
        <w:t>）本年度行政人员调动进入2人</w:t>
      </w:r>
      <w:r>
        <w:rPr>
          <w:rFonts w:hint="eastAsia" w:ascii="方正仿宋_GBK" w:hAnsi="方正仿宋_GBK" w:eastAsia="方正仿宋_GBK" w:cs="方正仿宋_GBK"/>
          <w:color w:val="auto"/>
          <w:sz w:val="32"/>
          <w:szCs w:val="32"/>
          <w:lang w:eastAsia="zh-CN"/>
        </w:rPr>
        <w:t>，</w:t>
      </w:r>
      <w:r>
        <w:rPr>
          <w:rFonts w:hint="default" w:ascii="方正仿宋_GBK" w:hAnsi="方正仿宋_GBK" w:eastAsia="方正仿宋_GBK" w:cs="方正仿宋_GBK"/>
          <w:color w:val="auto"/>
          <w:sz w:val="32"/>
          <w:szCs w:val="32"/>
        </w:rPr>
        <w:t>退休2人，公务员公招录1人</w:t>
      </w:r>
      <w:r>
        <w:rPr>
          <w:rFonts w:hint="eastAsia" w:ascii="方正仿宋_GBK" w:hAnsi="方正仿宋_GBK" w:eastAsia="方正仿宋_GBK" w:cs="方正仿宋_GBK"/>
          <w:color w:val="auto"/>
          <w:sz w:val="32"/>
          <w:szCs w:val="32"/>
          <w:lang w:eastAsia="zh-CN"/>
        </w:rPr>
        <w:t>。</w:t>
      </w:r>
    </w:p>
    <w:p w14:paraId="22B9C7DB">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color w:val="auto"/>
          <w:sz w:val="32"/>
          <w:szCs w:val="32"/>
          <w:shd w:val="clear" w:color="auto" w:fill="FFFFFF"/>
        </w:rPr>
      </w:pPr>
      <w:r>
        <w:rPr>
          <w:rStyle w:val="10"/>
          <w:rFonts w:ascii="黑体" w:hAnsi="黑体" w:eastAsia="黑体" w:cs="黑体"/>
          <w:color w:val="auto"/>
          <w:sz w:val="32"/>
          <w:szCs w:val="32"/>
          <w:shd w:val="clear" w:color="auto" w:fill="FFFFFF"/>
        </w:rPr>
        <w:t>二、</w:t>
      </w:r>
      <w:r>
        <w:rPr>
          <w:rStyle w:val="10"/>
          <w:rFonts w:hint="eastAsia" w:ascii="黑体" w:hAnsi="黑体" w:eastAsia="黑体" w:cs="黑体"/>
          <w:color w:val="auto"/>
          <w:sz w:val="32"/>
          <w:szCs w:val="32"/>
          <w:shd w:val="clear" w:color="auto" w:fill="FFFFFF"/>
          <w:lang w:eastAsia="zh-CN"/>
        </w:rPr>
        <w:t>部门</w:t>
      </w:r>
      <w:r>
        <w:rPr>
          <w:rStyle w:val="10"/>
          <w:rFonts w:ascii="黑体" w:hAnsi="黑体" w:eastAsia="黑体" w:cs="黑体"/>
          <w:color w:val="auto"/>
          <w:sz w:val="32"/>
          <w:szCs w:val="32"/>
          <w:shd w:val="clear" w:color="auto" w:fill="FFFFFF"/>
        </w:rPr>
        <w:t>决算</w:t>
      </w:r>
      <w:r>
        <w:rPr>
          <w:rStyle w:val="10"/>
          <w:rFonts w:hint="eastAsia" w:ascii="黑体" w:hAnsi="黑体" w:eastAsia="黑体" w:cs="黑体"/>
          <w:color w:val="auto"/>
          <w:sz w:val="32"/>
          <w:szCs w:val="32"/>
          <w:shd w:val="clear" w:color="auto" w:fill="FFFFFF"/>
          <w:lang w:eastAsia="zh-CN"/>
        </w:rPr>
        <w:t>收支</w:t>
      </w:r>
      <w:r>
        <w:rPr>
          <w:rStyle w:val="10"/>
          <w:rFonts w:ascii="黑体" w:hAnsi="黑体" w:eastAsia="黑体" w:cs="黑体"/>
          <w:color w:val="auto"/>
          <w:sz w:val="32"/>
          <w:szCs w:val="32"/>
          <w:shd w:val="clear" w:color="auto" w:fill="FFFFFF"/>
        </w:rPr>
        <w:t>情况说明</w:t>
      </w:r>
    </w:p>
    <w:p w14:paraId="2B914150">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（一）收入支出决算总体情况说明。</w:t>
      </w:r>
    </w:p>
    <w:p w14:paraId="3A4F40CB">
      <w:pPr>
        <w:pStyle w:val="6"/>
        <w:snapToGrid w:val="0"/>
        <w:spacing w:before="0" w:beforeAutospacing="0" w:after="0" w:afterAutospacing="0" w:line="600" w:lineRule="exact"/>
        <w:ind w:firstLine="643" w:firstLineChars="200"/>
        <w:jc w:val="both"/>
        <w:rPr>
          <w:rFonts w:hint="eastAsia" w:ascii="方正仿宋_GBK" w:hAnsi="方正仿宋_GBK" w:eastAsia="方正仿宋_GBK" w:cs="方正仿宋_GBK"/>
          <w:color w:val="auto"/>
          <w:sz w:val="32"/>
          <w:szCs w:val="32"/>
          <w:shd w:val="clear" w:color="auto" w:fill="FFFFFF"/>
          <w:lang w:val="en-US" w:eastAsia="zh-CN"/>
        </w:rPr>
      </w:pPr>
      <w:r>
        <w:rPr>
          <w:rFonts w:ascii="方正仿宋_GBK" w:hAnsi="方正仿宋_GBK" w:eastAsia="方正仿宋_GBK" w:cs="方正仿宋_GBK"/>
          <w:b/>
          <w:bCs/>
          <w:color w:val="auto"/>
          <w:sz w:val="32"/>
          <w:szCs w:val="32"/>
          <w:shd w:val="clear" w:color="auto" w:fill="FFFFFF"/>
        </w:rPr>
        <w:t>1.总体情况。</w:t>
      </w: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年度收入</w:t>
      </w:r>
      <w:r>
        <w:rPr>
          <w:rFonts w:hint="eastAsia" w:ascii="方正仿宋_GBK" w:hAnsi="方正仿宋_GBK" w:eastAsia="方正仿宋_GBK" w:cs="方正仿宋_GBK"/>
          <w:color w:val="auto"/>
          <w:sz w:val="32"/>
          <w:szCs w:val="32"/>
          <w:shd w:val="clear" w:color="auto" w:fill="FFFFFF"/>
          <w:lang w:eastAsia="zh-CN"/>
        </w:rPr>
        <w:t>预算</w:t>
      </w:r>
      <w:r>
        <w:rPr>
          <w:rFonts w:ascii="方正仿宋_GBK" w:hAnsi="方正仿宋_GBK" w:eastAsia="方正仿宋_GBK" w:cs="方正仿宋_GBK"/>
          <w:color w:val="auto"/>
          <w:sz w:val="32"/>
          <w:szCs w:val="32"/>
          <w:shd w:val="clear" w:color="auto" w:fill="FFFFFF"/>
        </w:rPr>
        <w:t>总计</w:t>
      </w:r>
      <w:r>
        <w:rPr>
          <w:rFonts w:hint="eastAsia" w:ascii="方正仿宋_GBK" w:hAnsi="方正仿宋_GBK" w:eastAsia="方正仿宋_GBK" w:cs="方正仿宋_GBK"/>
          <w:color w:val="auto"/>
          <w:sz w:val="32"/>
          <w:szCs w:val="32"/>
          <w:shd w:val="clear" w:color="auto" w:fill="FFFFFF"/>
          <w:lang w:eastAsia="zh-CN"/>
        </w:rPr>
        <w:t>（含结转）</w:t>
      </w:r>
      <w:r>
        <w:rPr>
          <w:rFonts w:hint="eastAsia" w:ascii="方正仿宋_GBK" w:hAnsi="方正仿宋_GBK" w:eastAsia="方正仿宋_GBK" w:cs="方正仿宋_GBK"/>
          <w:color w:val="auto"/>
          <w:sz w:val="32"/>
          <w:szCs w:val="32"/>
          <w:shd w:val="clear" w:color="auto" w:fill="FFFFFF"/>
          <w:lang w:val="en-US" w:eastAsia="zh-CN"/>
        </w:rPr>
        <w:t>11153.77万元，</w:t>
      </w:r>
      <w:r>
        <w:rPr>
          <w:rFonts w:ascii="方正仿宋_GBK" w:hAnsi="方正仿宋_GBK" w:eastAsia="方正仿宋_GBK" w:cs="方正仿宋_GBK"/>
          <w:color w:val="auto"/>
          <w:sz w:val="32"/>
          <w:szCs w:val="32"/>
          <w:shd w:val="clear" w:color="auto" w:fill="FFFFFF"/>
        </w:rPr>
        <w:t>支出</w:t>
      </w:r>
      <w:r>
        <w:rPr>
          <w:rFonts w:hint="eastAsia" w:ascii="方正仿宋_GBK" w:hAnsi="方正仿宋_GBK" w:eastAsia="方正仿宋_GBK" w:cs="方正仿宋_GBK"/>
          <w:color w:val="auto"/>
          <w:sz w:val="32"/>
          <w:szCs w:val="32"/>
          <w:shd w:val="clear" w:color="auto" w:fill="FFFFFF"/>
          <w:lang w:eastAsia="zh-CN"/>
        </w:rPr>
        <w:t>预算（含结转）</w:t>
      </w:r>
      <w:r>
        <w:rPr>
          <w:rFonts w:ascii="方正仿宋_GBK" w:hAnsi="方正仿宋_GBK" w:eastAsia="方正仿宋_GBK" w:cs="方正仿宋_GBK"/>
          <w:color w:val="auto"/>
          <w:sz w:val="32"/>
          <w:szCs w:val="32"/>
          <w:shd w:val="clear" w:color="auto" w:fill="FFFFFF"/>
        </w:rPr>
        <w:t>总计</w:t>
      </w:r>
      <w:r>
        <w:rPr>
          <w:rFonts w:hint="eastAsia" w:ascii="方正仿宋_GBK" w:hAnsi="方正仿宋_GBK" w:eastAsia="方正仿宋_GBK" w:cs="方正仿宋_GBK"/>
          <w:color w:val="auto"/>
          <w:sz w:val="32"/>
          <w:szCs w:val="32"/>
          <w:shd w:val="clear" w:color="auto" w:fill="FFFFFF"/>
          <w:lang w:val="en-US" w:eastAsia="zh-CN"/>
        </w:rPr>
        <w:t>11153.77</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val="en-US" w:eastAsia="zh-CN"/>
        </w:rPr>
        <w:t>2024年开始按照法人单位将住建委系统的机关单位和事业单位分开进行决算公开，无上年度比较数据。</w:t>
      </w:r>
    </w:p>
    <w:p w14:paraId="28D17093">
      <w:pPr>
        <w:pStyle w:val="6"/>
        <w:snapToGrid w:val="0"/>
        <w:spacing w:before="0" w:beforeAutospacing="0" w:after="0" w:afterAutospacing="0" w:line="600" w:lineRule="exact"/>
        <w:ind w:firstLine="643" w:firstLineChars="200"/>
        <w:jc w:val="both"/>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b/>
          <w:bCs/>
          <w:color w:val="auto"/>
          <w:sz w:val="32"/>
          <w:szCs w:val="32"/>
          <w:shd w:val="clear" w:color="auto" w:fill="FFFFFF"/>
        </w:rPr>
        <w:t>2.收入情况。</w:t>
      </w: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年度收入合计</w:t>
      </w:r>
      <w:r>
        <w:rPr>
          <w:rFonts w:hint="eastAsia" w:ascii="方正仿宋_GBK" w:hAnsi="方正仿宋_GBK" w:eastAsia="方正仿宋_GBK" w:cs="方正仿宋_GBK"/>
          <w:color w:val="auto"/>
          <w:sz w:val="32"/>
          <w:szCs w:val="32"/>
          <w:shd w:val="clear" w:color="auto" w:fill="FFFFFF"/>
          <w:lang w:val="en-US" w:eastAsia="zh-CN"/>
        </w:rPr>
        <w:t>6297.1万元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2024年开始按照法人单位将住建委系统的机关单位和事业单位分开进行决算公开，无上年度比较数据。</w:t>
      </w:r>
      <w:r>
        <w:rPr>
          <w:rFonts w:ascii="方正仿宋_GBK" w:hAnsi="方正仿宋_GBK" w:eastAsia="方正仿宋_GBK" w:cs="方正仿宋_GBK"/>
          <w:color w:val="auto"/>
          <w:sz w:val="32"/>
          <w:szCs w:val="32"/>
          <w:shd w:val="clear" w:color="auto" w:fill="FFFFFF"/>
        </w:rPr>
        <w:t>其中：财政拨款收入</w:t>
      </w:r>
      <w:r>
        <w:rPr>
          <w:rFonts w:hint="eastAsia" w:ascii="方正仿宋_GBK" w:hAnsi="方正仿宋_GBK" w:eastAsia="方正仿宋_GBK" w:cs="方正仿宋_GBK"/>
          <w:color w:val="auto"/>
          <w:sz w:val="32"/>
          <w:szCs w:val="32"/>
          <w:shd w:val="clear" w:color="auto" w:fill="FFFFFF"/>
          <w:lang w:val="en-US" w:eastAsia="zh-CN"/>
        </w:rPr>
        <w:t>6297.1</w:t>
      </w:r>
      <w:r>
        <w:rPr>
          <w:rFonts w:ascii="方正仿宋_GBK" w:hAnsi="方正仿宋_GBK" w:eastAsia="方正仿宋_GBK" w:cs="方正仿宋_GBK"/>
          <w:color w:val="auto"/>
          <w:sz w:val="32"/>
          <w:szCs w:val="32"/>
          <w:shd w:val="clear" w:color="auto" w:fill="FFFFFF"/>
        </w:rPr>
        <w:t>万元，占</w:t>
      </w:r>
      <w:r>
        <w:rPr>
          <w:rFonts w:hint="eastAsia" w:ascii="方正仿宋_GBK" w:hAnsi="方正仿宋_GBK" w:eastAsia="方正仿宋_GBK" w:cs="方正仿宋_GBK"/>
          <w:color w:val="auto"/>
          <w:sz w:val="32"/>
          <w:szCs w:val="32"/>
          <w:shd w:val="clear" w:color="auto" w:fill="FFFFFF"/>
          <w:lang w:eastAsia="zh-CN"/>
        </w:rPr>
        <w:t>实际收入</w:t>
      </w:r>
      <w:r>
        <w:rPr>
          <w:rFonts w:hint="eastAsia" w:ascii="方正仿宋_GBK" w:hAnsi="方正仿宋_GBK" w:eastAsia="方正仿宋_GBK" w:cs="方正仿宋_GBK"/>
          <w:color w:val="auto"/>
          <w:sz w:val="32"/>
          <w:szCs w:val="32"/>
          <w:shd w:val="clear" w:color="auto" w:fill="FFFFFF"/>
          <w:lang w:val="en-US" w:eastAsia="zh-CN"/>
        </w:rPr>
        <w:t>100</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w:t>
      </w:r>
      <w:r>
        <w:rPr>
          <w:rFonts w:ascii="方正仿宋_GBK" w:hAnsi="方正仿宋_GBK" w:eastAsia="方正仿宋_GBK" w:cs="方正仿宋_GBK"/>
          <w:color w:val="auto"/>
          <w:sz w:val="32"/>
          <w:szCs w:val="32"/>
          <w:shd w:val="clear" w:color="auto" w:fill="FFFFFF"/>
        </w:rPr>
        <w:t>使用年初结转和结余</w:t>
      </w:r>
      <w:r>
        <w:rPr>
          <w:rFonts w:hint="eastAsia" w:ascii="方正仿宋_GBK" w:hAnsi="方正仿宋_GBK" w:eastAsia="方正仿宋_GBK" w:cs="方正仿宋_GBK"/>
          <w:color w:val="auto"/>
          <w:sz w:val="32"/>
          <w:szCs w:val="32"/>
          <w:shd w:val="clear" w:color="auto" w:fill="FFFFFF"/>
          <w:lang w:eastAsia="zh-CN"/>
        </w:rPr>
        <w:t>（数据）</w:t>
      </w:r>
      <w:r>
        <w:rPr>
          <w:rFonts w:hint="eastAsia" w:ascii="方正仿宋_GBK" w:hAnsi="方正仿宋_GBK" w:eastAsia="方正仿宋_GBK" w:cs="方正仿宋_GBK"/>
          <w:color w:val="auto"/>
          <w:sz w:val="32"/>
          <w:szCs w:val="32"/>
          <w:shd w:val="clear" w:color="auto" w:fill="FFFFFF"/>
          <w:lang w:val="en-US" w:eastAsia="zh-CN"/>
        </w:rPr>
        <w:t>4856.67</w:t>
      </w:r>
      <w:r>
        <w:rPr>
          <w:rFonts w:ascii="方正仿宋_GBK" w:hAnsi="方正仿宋_GBK" w:eastAsia="方正仿宋_GBK" w:cs="方正仿宋_GBK"/>
          <w:color w:val="auto"/>
          <w:sz w:val="32"/>
          <w:szCs w:val="32"/>
          <w:shd w:val="clear" w:color="auto" w:fill="FFFFFF"/>
        </w:rPr>
        <w:t>万元。</w:t>
      </w:r>
    </w:p>
    <w:p w14:paraId="44CB5381">
      <w:pPr>
        <w:pStyle w:val="6"/>
        <w:snapToGrid w:val="0"/>
        <w:spacing w:before="0" w:beforeAutospacing="0" w:after="0" w:afterAutospacing="0" w:line="600" w:lineRule="exact"/>
        <w:ind w:firstLine="643" w:firstLineChars="200"/>
        <w:jc w:val="both"/>
        <w:rPr>
          <w:rFonts w:hint="eastAsia" w:ascii="方正仿宋_GBK" w:hAnsi="方正仿宋_GBK" w:eastAsia="方正仿宋_GBK" w:cs="方正仿宋_GBK"/>
          <w:color w:val="auto"/>
          <w:sz w:val="32"/>
          <w:szCs w:val="32"/>
          <w:shd w:val="clear" w:color="auto" w:fill="FFFFFF"/>
          <w:lang w:val="en-US" w:eastAsia="zh-CN"/>
        </w:rPr>
      </w:pPr>
      <w:r>
        <w:rPr>
          <w:rFonts w:ascii="方正仿宋_GBK" w:hAnsi="方正仿宋_GBK" w:eastAsia="方正仿宋_GBK" w:cs="方正仿宋_GBK"/>
          <w:b/>
          <w:bCs/>
          <w:color w:val="auto"/>
          <w:sz w:val="32"/>
          <w:szCs w:val="32"/>
          <w:shd w:val="clear" w:color="auto" w:fill="FFFFFF"/>
        </w:rPr>
        <w:t>3.支出情况。</w:t>
      </w: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年度支出合计</w:t>
      </w:r>
      <w:r>
        <w:rPr>
          <w:rFonts w:hint="eastAsia" w:ascii="方正仿宋_GBK" w:hAnsi="方正仿宋_GBK" w:eastAsia="方正仿宋_GBK" w:cs="方正仿宋_GBK"/>
          <w:color w:val="auto"/>
          <w:sz w:val="32"/>
          <w:szCs w:val="32"/>
          <w:shd w:val="clear" w:color="auto" w:fill="FFFFFF"/>
          <w:lang w:val="en-US" w:eastAsia="zh-CN"/>
        </w:rPr>
        <w:t>8475.46万元，</w:t>
      </w:r>
      <w:r>
        <w:rPr>
          <w:rFonts w:ascii="方正仿宋_GBK" w:hAnsi="方正仿宋_GBK" w:eastAsia="方正仿宋_GBK" w:cs="方正仿宋_GBK"/>
          <w:color w:val="auto"/>
          <w:sz w:val="32"/>
          <w:szCs w:val="32"/>
          <w:shd w:val="clear" w:color="auto" w:fill="FFFFFF"/>
        </w:rPr>
        <w:t>随着基础设施的</w:t>
      </w:r>
      <w:r>
        <w:rPr>
          <w:rFonts w:hint="eastAsia" w:ascii="方正仿宋_GBK" w:hAnsi="方正仿宋_GBK" w:eastAsia="方正仿宋_GBK" w:cs="方正仿宋_GBK"/>
          <w:color w:val="auto"/>
          <w:sz w:val="32"/>
          <w:szCs w:val="32"/>
          <w:shd w:val="clear" w:color="auto" w:fill="FFFFFF"/>
          <w:lang w:eastAsia="zh-CN"/>
        </w:rPr>
        <w:t>日趋</w:t>
      </w:r>
      <w:r>
        <w:rPr>
          <w:rFonts w:ascii="方正仿宋_GBK" w:hAnsi="方正仿宋_GBK" w:eastAsia="方正仿宋_GBK" w:cs="方正仿宋_GBK"/>
          <w:color w:val="auto"/>
          <w:sz w:val="32"/>
          <w:szCs w:val="32"/>
          <w:shd w:val="clear" w:color="auto" w:fill="FFFFFF"/>
        </w:rPr>
        <w:t>完善</w:t>
      </w:r>
      <w:r>
        <w:rPr>
          <w:rFonts w:hint="eastAsia" w:ascii="方正仿宋_GBK" w:hAnsi="方正仿宋_GBK" w:eastAsia="方正仿宋_GBK" w:cs="方正仿宋_GBK"/>
          <w:color w:val="auto"/>
          <w:sz w:val="32"/>
          <w:szCs w:val="32"/>
          <w:shd w:val="clear" w:color="auto" w:fill="FFFFFF"/>
          <w:lang w:eastAsia="zh-CN"/>
        </w:rPr>
        <w:t>，项目资金</w:t>
      </w:r>
      <w:r>
        <w:rPr>
          <w:rFonts w:ascii="方正仿宋_GBK" w:hAnsi="方正仿宋_GBK" w:eastAsia="方正仿宋_GBK" w:cs="方正仿宋_GBK"/>
          <w:color w:val="auto"/>
          <w:sz w:val="32"/>
          <w:szCs w:val="32"/>
          <w:shd w:val="clear" w:color="auto" w:fill="FFFFFF"/>
        </w:rPr>
        <w:t>有所减少</w:t>
      </w:r>
      <w:r>
        <w:rPr>
          <w:rFonts w:hint="eastAsia" w:ascii="方正仿宋_GBK" w:hAnsi="方正仿宋_GBK" w:eastAsia="方正仿宋_GBK" w:cs="方正仿宋_GBK"/>
          <w:color w:val="auto"/>
          <w:sz w:val="32"/>
          <w:szCs w:val="32"/>
          <w:shd w:val="clear" w:color="auto" w:fill="FFFFFF"/>
          <w:lang w:eastAsia="zh-CN"/>
        </w:rPr>
        <w:t>，但</w:t>
      </w:r>
      <w:r>
        <w:rPr>
          <w:rFonts w:hint="eastAsia" w:ascii="方正仿宋_GBK" w:hAnsi="方正仿宋_GBK" w:eastAsia="方正仿宋_GBK" w:cs="方正仿宋_GBK"/>
          <w:color w:val="auto"/>
          <w:sz w:val="32"/>
          <w:szCs w:val="32"/>
          <w:shd w:val="clear" w:color="auto" w:fill="FFFFFF"/>
          <w:lang w:val="en-US" w:eastAsia="zh-CN"/>
        </w:rPr>
        <w:t>2024年开始按照法人单位将住建委系统的机关单位和事业单位分开进行决算公开，无上年度比较数据。</w:t>
      </w:r>
    </w:p>
    <w:p w14:paraId="72719AD4">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shd w:val="clear" w:color="auto" w:fill="FFFFFF"/>
        </w:rPr>
      </w:pPr>
    </w:p>
    <w:p w14:paraId="1B81F4C5">
      <w:pPr>
        <w:pStyle w:val="6"/>
        <w:snapToGrid w:val="0"/>
        <w:spacing w:before="0" w:beforeAutospacing="0" w:after="0" w:afterAutospacing="0" w:line="600" w:lineRule="exact"/>
        <w:ind w:firstLine="643" w:firstLineChars="200"/>
        <w:jc w:val="both"/>
        <w:rPr>
          <w:rFonts w:hint="eastAsia" w:ascii="方正仿宋_GBK" w:hAnsi="方正仿宋_GBK" w:eastAsia="方正仿宋_GBK" w:cs="方正仿宋_GBK"/>
          <w:color w:val="auto"/>
          <w:sz w:val="32"/>
          <w:szCs w:val="32"/>
          <w:lang w:eastAsia="zh-CN"/>
        </w:rPr>
      </w:pPr>
      <w:r>
        <w:rPr>
          <w:rStyle w:val="10"/>
          <w:rFonts w:ascii="方正仿宋_GBK" w:hAnsi="方正仿宋_GBK" w:eastAsia="方正仿宋_GBK" w:cs="方正仿宋_GBK"/>
          <w:color w:val="auto"/>
          <w:sz w:val="32"/>
          <w:szCs w:val="32"/>
          <w:shd w:val="clear" w:color="auto" w:fill="FFFFFF"/>
        </w:rPr>
        <w:t>4.结转结余情况。</w:t>
      </w: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年度年末结转和结余</w:t>
      </w:r>
      <w:r>
        <w:rPr>
          <w:rFonts w:hint="eastAsia" w:ascii="方正仿宋_GBK" w:hAnsi="方正仿宋_GBK" w:eastAsia="方正仿宋_GBK" w:cs="方正仿宋_GBK"/>
          <w:color w:val="auto"/>
          <w:sz w:val="32"/>
          <w:szCs w:val="32"/>
          <w:shd w:val="clear" w:color="auto" w:fill="FFFFFF"/>
          <w:lang w:eastAsia="zh-CN"/>
        </w:rPr>
        <w:t>（数据）</w:t>
      </w:r>
      <w:r>
        <w:rPr>
          <w:rFonts w:hint="eastAsia" w:ascii="方正仿宋_GBK" w:hAnsi="方正仿宋_GBK" w:eastAsia="方正仿宋_GBK" w:cs="方正仿宋_GBK"/>
          <w:color w:val="auto"/>
          <w:sz w:val="32"/>
          <w:szCs w:val="32"/>
          <w:shd w:val="clear" w:color="auto" w:fill="FFFFFF"/>
          <w:lang w:val="en-US" w:eastAsia="zh-CN"/>
        </w:rPr>
        <w:t>2678.31万元</w:t>
      </w:r>
      <w:r>
        <w:rPr>
          <w:rFonts w:ascii="方正仿宋_GBK" w:hAnsi="方正仿宋_GBK" w:eastAsia="方正仿宋_GBK" w:cs="方正仿宋_GBK"/>
          <w:color w:val="auto"/>
          <w:sz w:val="32"/>
          <w:szCs w:val="32"/>
          <w:shd w:val="clear" w:color="auto" w:fill="FFFFFF"/>
        </w:rPr>
        <w:t>，较上年决算数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2584.87</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降低</w:t>
      </w:r>
      <w:r>
        <w:rPr>
          <w:rFonts w:hint="eastAsia" w:ascii="方正仿宋_GBK" w:hAnsi="方正仿宋_GBK" w:eastAsia="方正仿宋_GBK" w:cs="方正仿宋_GBK"/>
          <w:color w:val="auto"/>
          <w:sz w:val="32"/>
          <w:szCs w:val="32"/>
          <w:shd w:val="clear" w:color="auto" w:fill="FFFFFF"/>
          <w:lang w:val="en-US" w:eastAsia="zh-CN"/>
        </w:rPr>
        <w:t>49.11</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加快了对以前年度结转结余资金的使用，也对部分有误的结转数据进行了纠正</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（用整个系统总数据对比）</w:t>
      </w:r>
    </w:p>
    <w:p w14:paraId="046999B9">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（二）财政拨款收入支出决算总体情况说明</w:t>
      </w:r>
    </w:p>
    <w:p w14:paraId="7C2270F5">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年度财政拨款收、支总计</w:t>
      </w:r>
      <w:r>
        <w:rPr>
          <w:rFonts w:hint="eastAsia" w:ascii="方正仿宋_GBK" w:hAnsi="方正仿宋_GBK" w:eastAsia="方正仿宋_GBK" w:cs="方正仿宋_GBK"/>
          <w:color w:val="auto"/>
          <w:sz w:val="32"/>
          <w:szCs w:val="32"/>
          <w:shd w:val="clear" w:color="auto" w:fill="FFFFFF"/>
          <w:lang w:val="en-US" w:eastAsia="zh-CN"/>
        </w:rPr>
        <w:t>6297.4万元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但</w:t>
      </w:r>
      <w:r>
        <w:rPr>
          <w:rFonts w:hint="eastAsia" w:ascii="方正仿宋_GBK" w:hAnsi="方正仿宋_GBK" w:eastAsia="方正仿宋_GBK" w:cs="方正仿宋_GBK"/>
          <w:color w:val="auto"/>
          <w:sz w:val="32"/>
          <w:szCs w:val="32"/>
          <w:shd w:val="clear" w:color="auto" w:fill="FFFFFF"/>
          <w:lang w:val="en-US" w:eastAsia="zh-CN"/>
        </w:rPr>
        <w:t>2024年开始按照法人单位将住建委系统的机关单位和事业单位分开进行决算公开，无上年度比较数据。但随着</w:t>
      </w:r>
      <w:r>
        <w:rPr>
          <w:rFonts w:ascii="方正仿宋_GBK" w:hAnsi="方正仿宋_GBK" w:eastAsia="方正仿宋_GBK" w:cs="方正仿宋_GBK"/>
          <w:color w:val="auto"/>
          <w:sz w:val="32"/>
          <w:szCs w:val="32"/>
          <w:shd w:val="clear" w:color="auto" w:fill="FFFFFF"/>
        </w:rPr>
        <w:t>县域基础设施</w:t>
      </w:r>
      <w:r>
        <w:rPr>
          <w:rFonts w:hint="eastAsia" w:ascii="方正仿宋_GBK" w:hAnsi="方正仿宋_GBK" w:eastAsia="方正仿宋_GBK" w:cs="方正仿宋_GBK"/>
          <w:color w:val="auto"/>
          <w:sz w:val="32"/>
          <w:szCs w:val="32"/>
          <w:shd w:val="clear" w:color="auto" w:fill="FFFFFF"/>
          <w:lang w:eastAsia="zh-CN"/>
        </w:rPr>
        <w:t>日趋</w:t>
      </w:r>
      <w:r>
        <w:rPr>
          <w:rFonts w:ascii="方正仿宋_GBK" w:hAnsi="方正仿宋_GBK" w:eastAsia="方正仿宋_GBK" w:cs="方正仿宋_GBK"/>
          <w:color w:val="auto"/>
          <w:sz w:val="32"/>
          <w:szCs w:val="32"/>
          <w:shd w:val="clear" w:color="auto" w:fill="FFFFFF"/>
        </w:rPr>
        <w:t>完善，项目资金的投入也随着基础设施的完善程度有所减少，支出和收入有所减少</w:t>
      </w:r>
      <w:r>
        <w:rPr>
          <w:rFonts w:hint="eastAsia" w:ascii="方正仿宋_GBK" w:hAnsi="方正仿宋_GBK" w:eastAsia="方正仿宋_GBK" w:cs="方正仿宋_GBK"/>
          <w:color w:val="auto"/>
          <w:sz w:val="32"/>
          <w:szCs w:val="32"/>
          <w:shd w:val="clear" w:color="auto" w:fill="FFFFFF"/>
          <w:lang w:eastAsia="zh-CN"/>
        </w:rPr>
        <w:t>，同时存在</w:t>
      </w:r>
      <w:r>
        <w:rPr>
          <w:rFonts w:hint="eastAsia" w:ascii="方正仿宋_GBK" w:hAnsi="方正仿宋_GBK" w:eastAsia="方正仿宋_GBK" w:cs="方正仿宋_GBK"/>
          <w:color w:val="auto"/>
          <w:sz w:val="32"/>
          <w:szCs w:val="32"/>
          <w:shd w:val="clear" w:color="auto" w:fill="FFFFFF"/>
          <w:lang w:val="en-US" w:eastAsia="zh-CN"/>
        </w:rPr>
        <w:t>2024年预算跨年度在2025年下达的情况</w:t>
      </w:r>
      <w:r>
        <w:rPr>
          <w:rFonts w:ascii="方正仿宋_GBK" w:hAnsi="方正仿宋_GBK" w:eastAsia="方正仿宋_GBK" w:cs="方正仿宋_GBK"/>
          <w:color w:val="auto"/>
          <w:sz w:val="32"/>
          <w:szCs w:val="32"/>
          <w:shd w:val="clear" w:color="auto" w:fill="FFFFFF"/>
        </w:rPr>
        <w:t>。</w:t>
      </w:r>
    </w:p>
    <w:p w14:paraId="60E18361">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（三）一般公共预算财政拨款收入支出决算情况说明</w:t>
      </w:r>
    </w:p>
    <w:p w14:paraId="43BB1640">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auto"/>
          <w:sz w:val="32"/>
          <w:szCs w:val="32"/>
          <w:shd w:val="clear" w:color="auto" w:fill="FFFFFF"/>
        </w:rPr>
      </w:pPr>
      <w:r>
        <w:rPr>
          <w:rStyle w:val="10"/>
          <w:rFonts w:ascii="方正仿宋_GBK" w:hAnsi="方正仿宋_GBK" w:eastAsia="方正仿宋_GBK" w:cs="方正仿宋_GBK"/>
          <w:color w:val="auto"/>
          <w:sz w:val="32"/>
          <w:szCs w:val="32"/>
          <w:shd w:val="clear" w:color="auto" w:fill="FFFFFF"/>
        </w:rPr>
        <w:t>1.收入情况。</w:t>
      </w: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年度一般公共预算财政拨款收入</w:t>
      </w:r>
      <w:r>
        <w:rPr>
          <w:rFonts w:hint="eastAsia" w:ascii="方正仿宋_GBK" w:hAnsi="方正仿宋_GBK" w:eastAsia="方正仿宋_GBK" w:cs="方正仿宋_GBK"/>
          <w:color w:val="auto"/>
          <w:sz w:val="32"/>
          <w:szCs w:val="32"/>
          <w:shd w:val="clear" w:color="auto" w:fill="FFFFFF"/>
          <w:lang w:val="en-US" w:eastAsia="zh-CN"/>
        </w:rPr>
        <w:t>5374.2万元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但</w:t>
      </w:r>
      <w:r>
        <w:rPr>
          <w:rFonts w:hint="eastAsia" w:ascii="方正仿宋_GBK" w:hAnsi="方正仿宋_GBK" w:eastAsia="方正仿宋_GBK" w:cs="方正仿宋_GBK"/>
          <w:color w:val="auto"/>
          <w:sz w:val="32"/>
          <w:szCs w:val="32"/>
          <w:shd w:val="clear" w:color="auto" w:fill="FFFFFF"/>
          <w:lang w:val="en-US" w:eastAsia="zh-CN"/>
        </w:rPr>
        <w:t>2024年开始按照法人单位将住建委系统的机关单位和事业单位分开进行决算公开，无上年度比较数据。但随着</w:t>
      </w:r>
      <w:r>
        <w:rPr>
          <w:rFonts w:ascii="方正仿宋_GBK" w:hAnsi="方正仿宋_GBK" w:eastAsia="方正仿宋_GBK" w:cs="方正仿宋_GBK"/>
          <w:color w:val="auto"/>
          <w:sz w:val="32"/>
          <w:szCs w:val="32"/>
          <w:shd w:val="clear" w:color="auto" w:fill="FFFFFF"/>
        </w:rPr>
        <w:t>县域基础设施</w:t>
      </w:r>
      <w:r>
        <w:rPr>
          <w:rFonts w:hint="eastAsia" w:ascii="方正仿宋_GBK" w:hAnsi="方正仿宋_GBK" w:eastAsia="方正仿宋_GBK" w:cs="方正仿宋_GBK"/>
          <w:color w:val="auto"/>
          <w:sz w:val="32"/>
          <w:szCs w:val="32"/>
          <w:shd w:val="clear" w:color="auto" w:fill="FFFFFF"/>
          <w:lang w:eastAsia="zh-CN"/>
        </w:rPr>
        <w:t>日趋</w:t>
      </w:r>
      <w:r>
        <w:rPr>
          <w:rFonts w:ascii="方正仿宋_GBK" w:hAnsi="方正仿宋_GBK" w:eastAsia="方正仿宋_GBK" w:cs="方正仿宋_GBK"/>
          <w:color w:val="auto"/>
          <w:sz w:val="32"/>
          <w:szCs w:val="32"/>
          <w:shd w:val="clear" w:color="auto" w:fill="FFFFFF"/>
        </w:rPr>
        <w:t>完善，项目资金的投入也随着基础设施的完善程度有所减少，收入有所减少</w:t>
      </w:r>
      <w:r>
        <w:rPr>
          <w:rFonts w:hint="eastAsia" w:ascii="方正仿宋_GBK" w:hAnsi="方正仿宋_GBK" w:eastAsia="方正仿宋_GBK" w:cs="方正仿宋_GBK"/>
          <w:color w:val="auto"/>
          <w:sz w:val="32"/>
          <w:szCs w:val="32"/>
          <w:shd w:val="clear" w:color="auto" w:fill="FFFFFF"/>
          <w:lang w:eastAsia="zh-CN"/>
        </w:rPr>
        <w:t>，同时存在</w:t>
      </w:r>
      <w:r>
        <w:rPr>
          <w:rFonts w:hint="eastAsia" w:ascii="方正仿宋_GBK" w:hAnsi="方正仿宋_GBK" w:eastAsia="方正仿宋_GBK" w:cs="方正仿宋_GBK"/>
          <w:color w:val="auto"/>
          <w:sz w:val="32"/>
          <w:szCs w:val="32"/>
          <w:shd w:val="clear" w:color="auto" w:fill="FFFFFF"/>
          <w:lang w:val="en-US" w:eastAsia="zh-CN"/>
        </w:rPr>
        <w:t>2024年预算跨年度在2025年下达的情况</w:t>
      </w:r>
      <w:r>
        <w:rPr>
          <w:rFonts w:ascii="方正仿宋_GBK" w:hAnsi="方正仿宋_GBK" w:eastAsia="方正仿宋_GBK" w:cs="方正仿宋_GBK"/>
          <w:color w:val="auto"/>
          <w:sz w:val="32"/>
          <w:szCs w:val="32"/>
          <w:shd w:val="clear" w:color="auto" w:fill="FFFFFF"/>
        </w:rPr>
        <w:t>。较年初预算数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1556.51万元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下降</w:t>
      </w:r>
      <w:r>
        <w:rPr>
          <w:rFonts w:hint="eastAsia" w:ascii="方正仿宋_GBK" w:hAnsi="方正仿宋_GBK" w:eastAsia="方正仿宋_GBK" w:cs="方正仿宋_GBK"/>
          <w:color w:val="auto"/>
          <w:sz w:val="32"/>
          <w:szCs w:val="32"/>
          <w:shd w:val="clear" w:color="auto" w:fill="FFFFFF"/>
          <w:lang w:val="en-US" w:eastAsia="zh-CN"/>
        </w:rPr>
        <w:t>22.46</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项目资金预算的调整</w:t>
      </w:r>
      <w:r>
        <w:rPr>
          <w:rFonts w:ascii="方正仿宋_GBK" w:hAnsi="方正仿宋_GBK" w:eastAsia="方正仿宋_GBK" w:cs="方正仿宋_GBK"/>
          <w:color w:val="auto"/>
          <w:sz w:val="32"/>
          <w:szCs w:val="32"/>
          <w:shd w:val="clear" w:color="auto" w:fill="FFFFFF"/>
        </w:rPr>
        <w:t>。</w:t>
      </w:r>
    </w:p>
    <w:p w14:paraId="24A2DE33">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auto"/>
          <w:sz w:val="32"/>
          <w:szCs w:val="32"/>
        </w:rPr>
      </w:pPr>
      <w:r>
        <w:rPr>
          <w:rStyle w:val="10"/>
          <w:rFonts w:ascii="方正仿宋_GBK" w:hAnsi="方正仿宋_GBK" w:eastAsia="方正仿宋_GBK" w:cs="方正仿宋_GBK"/>
          <w:color w:val="auto"/>
          <w:sz w:val="32"/>
          <w:szCs w:val="32"/>
          <w:shd w:val="clear" w:color="auto" w:fill="FFFFFF"/>
        </w:rPr>
        <w:t xml:space="preserve"> 2.支出情况。</w:t>
      </w: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年度一般公共预算财政拨款支出</w:t>
      </w:r>
      <w:r>
        <w:rPr>
          <w:rFonts w:hint="eastAsia" w:ascii="方正仿宋_GBK" w:hAnsi="方正仿宋_GBK" w:eastAsia="方正仿宋_GBK" w:cs="方正仿宋_GBK"/>
          <w:color w:val="auto"/>
          <w:sz w:val="32"/>
          <w:szCs w:val="32"/>
          <w:shd w:val="clear" w:color="auto" w:fill="FFFFFF"/>
          <w:lang w:val="en-US" w:eastAsia="zh-CN"/>
        </w:rPr>
        <w:t>5374.2万元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但</w:t>
      </w:r>
      <w:r>
        <w:rPr>
          <w:rFonts w:hint="eastAsia" w:ascii="方正仿宋_GBK" w:hAnsi="方正仿宋_GBK" w:eastAsia="方正仿宋_GBK" w:cs="方正仿宋_GBK"/>
          <w:color w:val="auto"/>
          <w:sz w:val="32"/>
          <w:szCs w:val="32"/>
          <w:shd w:val="clear" w:color="auto" w:fill="FFFFFF"/>
          <w:lang w:val="en-US" w:eastAsia="zh-CN"/>
        </w:rPr>
        <w:t>2024年开始按照法人单位将住建委系统的机关单位和事业单位分开进行决算公开，无上年度比较数据。但随着</w:t>
      </w:r>
      <w:r>
        <w:rPr>
          <w:rFonts w:ascii="方正仿宋_GBK" w:hAnsi="方正仿宋_GBK" w:eastAsia="方正仿宋_GBK" w:cs="方正仿宋_GBK"/>
          <w:color w:val="auto"/>
          <w:sz w:val="32"/>
          <w:szCs w:val="32"/>
          <w:shd w:val="clear" w:color="auto" w:fill="FFFFFF"/>
        </w:rPr>
        <w:t>县域基础设施</w:t>
      </w:r>
      <w:r>
        <w:rPr>
          <w:rFonts w:hint="eastAsia" w:ascii="方正仿宋_GBK" w:hAnsi="方正仿宋_GBK" w:eastAsia="方正仿宋_GBK" w:cs="方正仿宋_GBK"/>
          <w:color w:val="auto"/>
          <w:sz w:val="32"/>
          <w:szCs w:val="32"/>
          <w:shd w:val="clear" w:color="auto" w:fill="FFFFFF"/>
          <w:lang w:eastAsia="zh-CN"/>
        </w:rPr>
        <w:t>日趋</w:t>
      </w:r>
      <w:r>
        <w:rPr>
          <w:rFonts w:ascii="方正仿宋_GBK" w:hAnsi="方正仿宋_GBK" w:eastAsia="方正仿宋_GBK" w:cs="方正仿宋_GBK"/>
          <w:color w:val="auto"/>
          <w:sz w:val="32"/>
          <w:szCs w:val="32"/>
          <w:shd w:val="clear" w:color="auto" w:fill="FFFFFF"/>
        </w:rPr>
        <w:t>完善，项目资金的投入也随着基础设施的完善程度有所减少，收入有所减少</w:t>
      </w:r>
      <w:r>
        <w:rPr>
          <w:rFonts w:hint="eastAsia" w:ascii="方正仿宋_GBK" w:hAnsi="方正仿宋_GBK" w:eastAsia="方正仿宋_GBK" w:cs="方正仿宋_GBK"/>
          <w:color w:val="auto"/>
          <w:sz w:val="32"/>
          <w:szCs w:val="32"/>
          <w:shd w:val="clear" w:color="auto" w:fill="FFFFFF"/>
          <w:lang w:eastAsia="zh-CN"/>
        </w:rPr>
        <w:t>，同时存在</w:t>
      </w:r>
      <w:r>
        <w:rPr>
          <w:rFonts w:hint="eastAsia" w:ascii="方正仿宋_GBK" w:hAnsi="方正仿宋_GBK" w:eastAsia="方正仿宋_GBK" w:cs="方正仿宋_GBK"/>
          <w:color w:val="auto"/>
          <w:sz w:val="32"/>
          <w:szCs w:val="32"/>
          <w:shd w:val="clear" w:color="auto" w:fill="FFFFFF"/>
          <w:lang w:val="en-US" w:eastAsia="zh-CN"/>
        </w:rPr>
        <w:t>2024年预算跨年度在2025年下达的情况</w:t>
      </w:r>
      <w:r>
        <w:rPr>
          <w:rFonts w:ascii="方正仿宋_GBK" w:hAnsi="方正仿宋_GBK" w:eastAsia="方正仿宋_GBK" w:cs="方正仿宋_GBK"/>
          <w:color w:val="auto"/>
          <w:sz w:val="32"/>
          <w:szCs w:val="32"/>
          <w:shd w:val="clear" w:color="auto" w:fill="FFFFFF"/>
        </w:rPr>
        <w:t>。较年初预算数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1556.51万元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下降</w:t>
      </w:r>
      <w:r>
        <w:rPr>
          <w:rFonts w:hint="eastAsia" w:ascii="方正仿宋_GBK" w:hAnsi="方正仿宋_GBK" w:eastAsia="方正仿宋_GBK" w:cs="方正仿宋_GBK"/>
          <w:color w:val="auto"/>
          <w:sz w:val="32"/>
          <w:szCs w:val="32"/>
          <w:shd w:val="clear" w:color="auto" w:fill="FFFFFF"/>
          <w:lang w:val="en-US" w:eastAsia="zh-CN"/>
        </w:rPr>
        <w:t>22.46</w:t>
      </w:r>
      <w:r>
        <w:rPr>
          <w:rFonts w:ascii="方正仿宋_GBK" w:hAnsi="方正仿宋_GBK" w:eastAsia="方正仿宋_GBK" w:cs="方正仿宋_GBK"/>
          <w:color w:val="auto"/>
          <w:sz w:val="32"/>
          <w:szCs w:val="32"/>
          <w:shd w:val="clear" w:color="auto" w:fill="FFFFFF"/>
        </w:rPr>
        <w:t>%。主要原因是</w:t>
      </w:r>
      <w:r>
        <w:rPr>
          <w:rFonts w:hint="eastAsia" w:ascii="方正仿宋_GBK" w:hAnsi="方正仿宋_GBK" w:eastAsia="方正仿宋_GBK" w:cs="方正仿宋_GBK"/>
          <w:color w:val="auto"/>
          <w:sz w:val="32"/>
          <w:szCs w:val="32"/>
          <w:shd w:val="clear" w:color="auto" w:fill="FFFFFF"/>
          <w:lang w:eastAsia="zh-CN"/>
        </w:rPr>
        <w:t>项目资金预算的调整</w:t>
      </w:r>
      <w:r>
        <w:rPr>
          <w:rFonts w:ascii="方正仿宋_GBK" w:hAnsi="方正仿宋_GBK" w:eastAsia="方正仿宋_GBK" w:cs="方正仿宋_GBK"/>
          <w:color w:val="auto"/>
          <w:sz w:val="32"/>
          <w:szCs w:val="32"/>
          <w:shd w:val="clear" w:color="auto" w:fill="FFFFFF"/>
        </w:rPr>
        <w:t>。</w:t>
      </w:r>
    </w:p>
    <w:p w14:paraId="6299261F">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auto"/>
          <w:sz w:val="32"/>
          <w:szCs w:val="32"/>
        </w:rPr>
      </w:pPr>
      <w:r>
        <w:rPr>
          <w:rStyle w:val="10"/>
          <w:rFonts w:ascii="方正仿宋_GBK" w:hAnsi="方正仿宋_GBK" w:eastAsia="方正仿宋_GBK" w:cs="方正仿宋_GBK"/>
          <w:color w:val="auto"/>
          <w:sz w:val="32"/>
          <w:szCs w:val="32"/>
          <w:shd w:val="clear" w:color="auto" w:fill="FFFFFF"/>
        </w:rPr>
        <w:t>3.结转结余情况。</w:t>
      </w: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年度年末一般公共预算财政拨款结转和结余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万元，主要原因是我单位加快了一般公共预算财政拨款的支付进度，全额保障人员待遇，单位运行经费，及时推进项目建设，加快项目款的兑付。</w:t>
      </w:r>
    </w:p>
    <w:p w14:paraId="198EF068">
      <w:pPr>
        <w:pStyle w:val="6"/>
        <w:snapToGrid w:val="0"/>
        <w:spacing w:before="0" w:beforeAutospacing="0" w:after="0" w:afterAutospacing="0" w:line="600" w:lineRule="exact"/>
        <w:ind w:firstLine="643" w:firstLineChars="200"/>
        <w:jc w:val="both"/>
        <w:rPr>
          <w:rFonts w:hint="default" w:ascii="方正仿宋_GBK" w:hAnsi="方正仿宋_GBK" w:eastAsia="方正仿宋_GBK" w:cs="方正仿宋_GBK"/>
          <w:color w:val="auto"/>
          <w:sz w:val="32"/>
          <w:szCs w:val="32"/>
          <w:highlight w:val="cyan"/>
          <w:shd w:val="clear" w:color="auto" w:fill="FFFFFF"/>
        </w:rPr>
      </w:pPr>
      <w:r>
        <w:rPr>
          <w:rStyle w:val="10"/>
          <w:rFonts w:ascii="方正仿宋_GBK" w:hAnsi="方正仿宋_GBK" w:eastAsia="方正仿宋_GBK" w:cs="方正仿宋_GBK"/>
          <w:color w:val="auto"/>
          <w:sz w:val="32"/>
          <w:szCs w:val="32"/>
          <w:shd w:val="clear" w:color="auto" w:fill="FFFFFF"/>
        </w:rPr>
        <w:t xml:space="preserve"> 4.比较情况。</w:t>
      </w:r>
      <w:r>
        <w:rPr>
          <w:rFonts w:ascii="方正仿宋_GBK" w:hAnsi="方正仿宋_GBK" w:eastAsia="方正仿宋_GBK" w:cs="方正仿宋_GBK"/>
          <w:color w:val="auto"/>
          <w:sz w:val="32"/>
          <w:szCs w:val="32"/>
          <w:shd w:val="clear" w:color="auto" w:fill="FFFFFF"/>
        </w:rPr>
        <w:t>本部门202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年度一般公共预算财政拨款支出主要用于以下几个方面：</w:t>
      </w:r>
    </w:p>
    <w:p w14:paraId="1B32A602">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（1）一般公共服务支出</w:t>
      </w:r>
      <w:r>
        <w:rPr>
          <w:rFonts w:hint="eastAsia" w:ascii="方正仿宋_GBK" w:hAnsi="方正仿宋_GBK" w:eastAsia="方正仿宋_GBK" w:cs="方正仿宋_GBK"/>
          <w:color w:val="auto"/>
          <w:sz w:val="32"/>
          <w:szCs w:val="32"/>
          <w:shd w:val="clear" w:color="auto" w:fill="FFFFFF"/>
          <w:lang w:val="en-US" w:eastAsia="zh-CN"/>
        </w:rPr>
        <w:t>0.84万元</w:t>
      </w:r>
      <w:r>
        <w:rPr>
          <w:rFonts w:ascii="方正仿宋_GBK" w:hAnsi="方正仿宋_GBK" w:eastAsia="方正仿宋_GBK" w:cs="方正仿宋_GBK"/>
          <w:color w:val="auto"/>
          <w:sz w:val="32"/>
          <w:szCs w:val="32"/>
          <w:shd w:val="clear" w:color="auto" w:fill="FFFFFF"/>
        </w:rPr>
        <w:t>，占</w:t>
      </w:r>
      <w:r>
        <w:rPr>
          <w:rFonts w:hint="eastAsia" w:ascii="方正仿宋_GBK" w:hAnsi="方正仿宋_GBK" w:eastAsia="方正仿宋_GBK" w:cs="方正仿宋_GBK"/>
          <w:color w:val="auto"/>
          <w:sz w:val="32"/>
          <w:szCs w:val="32"/>
          <w:lang w:val="en-US" w:eastAsia="zh-CN"/>
        </w:rPr>
        <w:t>0.016</w:t>
      </w:r>
      <w:r>
        <w:rPr>
          <w:rFonts w:ascii="方正仿宋_GBK" w:hAnsi="方正仿宋_GBK" w:eastAsia="方正仿宋_GBK" w:cs="方正仿宋_GBK"/>
          <w:color w:val="auto"/>
          <w:sz w:val="32"/>
          <w:szCs w:val="32"/>
          <w:shd w:val="clear" w:color="auto" w:fill="FFFFFF"/>
        </w:rPr>
        <w:t>%，较年初预算数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5.87</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降低</w:t>
      </w:r>
      <w:r>
        <w:rPr>
          <w:rFonts w:hint="eastAsia" w:ascii="方正仿宋_GBK" w:hAnsi="方正仿宋_GBK" w:eastAsia="方正仿宋_GBK" w:cs="方正仿宋_GBK"/>
          <w:color w:val="auto"/>
          <w:sz w:val="32"/>
          <w:szCs w:val="32"/>
          <w:shd w:val="clear" w:color="auto" w:fill="FFFFFF"/>
          <w:lang w:val="en-US" w:eastAsia="zh-CN"/>
        </w:rPr>
        <w:t>87.48</w:t>
      </w:r>
      <w:r>
        <w:rPr>
          <w:rFonts w:ascii="方正仿宋_GBK" w:hAnsi="方正仿宋_GBK" w:eastAsia="方正仿宋_GBK" w:cs="方正仿宋_GBK"/>
          <w:color w:val="auto"/>
          <w:sz w:val="32"/>
          <w:szCs w:val="32"/>
          <w:shd w:val="clear" w:color="auto" w:fill="FFFFFF"/>
        </w:rPr>
        <w:t>%，主要原因是年初预算</w:t>
      </w:r>
      <w:r>
        <w:rPr>
          <w:rFonts w:hint="eastAsia" w:ascii="方正仿宋_GBK" w:hAnsi="方正仿宋_GBK" w:eastAsia="方正仿宋_GBK" w:cs="方正仿宋_GBK"/>
          <w:color w:val="auto"/>
          <w:sz w:val="32"/>
          <w:szCs w:val="32"/>
          <w:shd w:val="clear" w:color="auto" w:fill="FFFFFF"/>
          <w:lang w:eastAsia="zh-CN"/>
        </w:rPr>
        <w:t>时是将机关和下属各事业单位预算涵盖在一起的，年度决算将支出数据进行了分离，在机关和各事业单位的决算报表中分别填列</w:t>
      </w:r>
      <w:r>
        <w:rPr>
          <w:rFonts w:ascii="方正仿宋_GBK" w:hAnsi="方正仿宋_GBK" w:eastAsia="方正仿宋_GBK" w:cs="方正仿宋_GBK"/>
          <w:color w:val="auto"/>
          <w:sz w:val="32"/>
          <w:szCs w:val="32"/>
          <w:shd w:val="clear" w:color="auto" w:fill="FFFFFF"/>
        </w:rPr>
        <w:t>。</w:t>
      </w:r>
    </w:p>
    <w:p w14:paraId="66CAF288">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（2）社会保障与就业支出</w:t>
      </w:r>
      <w:r>
        <w:rPr>
          <w:rFonts w:hint="eastAsia" w:ascii="方正仿宋_GBK" w:hAnsi="方正仿宋_GBK" w:eastAsia="方正仿宋_GBK" w:cs="方正仿宋_GBK"/>
          <w:color w:val="auto"/>
          <w:sz w:val="32"/>
          <w:szCs w:val="32"/>
          <w:lang w:val="en-US" w:eastAsia="zh-CN"/>
        </w:rPr>
        <w:t>132.27</w:t>
      </w:r>
      <w:r>
        <w:rPr>
          <w:rFonts w:ascii="方正仿宋_GBK" w:hAnsi="方正仿宋_GBK" w:eastAsia="方正仿宋_GBK" w:cs="方正仿宋_GBK"/>
          <w:color w:val="auto"/>
          <w:sz w:val="32"/>
          <w:szCs w:val="32"/>
          <w:shd w:val="clear" w:color="auto" w:fill="FFFFFF"/>
        </w:rPr>
        <w:t>万元，占</w:t>
      </w:r>
      <w:r>
        <w:rPr>
          <w:rFonts w:hint="eastAsia" w:ascii="方正仿宋_GBK" w:hAnsi="方正仿宋_GBK" w:eastAsia="方正仿宋_GBK" w:cs="方正仿宋_GBK"/>
          <w:color w:val="auto"/>
          <w:sz w:val="32"/>
          <w:szCs w:val="32"/>
          <w:lang w:val="en-US" w:eastAsia="zh-CN"/>
        </w:rPr>
        <w:t>2.46</w:t>
      </w:r>
      <w:r>
        <w:rPr>
          <w:rFonts w:ascii="方正仿宋_GBK" w:hAnsi="方正仿宋_GBK" w:eastAsia="方正仿宋_GBK" w:cs="方正仿宋_GBK"/>
          <w:color w:val="auto"/>
          <w:sz w:val="32"/>
          <w:szCs w:val="32"/>
          <w:shd w:val="clear" w:color="auto" w:fill="FFFFFF"/>
        </w:rPr>
        <w:t>%，较年初预算数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152.58</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降低</w:t>
      </w:r>
      <w:r>
        <w:rPr>
          <w:rFonts w:hint="eastAsia" w:ascii="方正仿宋_GBK" w:hAnsi="方正仿宋_GBK" w:eastAsia="方正仿宋_GBK" w:cs="方正仿宋_GBK"/>
          <w:color w:val="auto"/>
          <w:sz w:val="32"/>
          <w:szCs w:val="32"/>
          <w:shd w:val="clear" w:color="auto" w:fill="FFFFFF"/>
          <w:lang w:val="en-US" w:eastAsia="zh-CN"/>
        </w:rPr>
        <w:t>53.57</w:t>
      </w:r>
      <w:r>
        <w:rPr>
          <w:rFonts w:ascii="方正仿宋_GBK" w:hAnsi="方正仿宋_GBK" w:eastAsia="方正仿宋_GBK" w:cs="方正仿宋_GBK"/>
          <w:color w:val="auto"/>
          <w:sz w:val="32"/>
          <w:szCs w:val="32"/>
          <w:shd w:val="clear" w:color="auto" w:fill="FFFFFF"/>
        </w:rPr>
        <w:t>%，主要原因是年初预算</w:t>
      </w:r>
      <w:r>
        <w:rPr>
          <w:rFonts w:hint="eastAsia" w:ascii="方正仿宋_GBK" w:hAnsi="方正仿宋_GBK" w:eastAsia="方正仿宋_GBK" w:cs="方正仿宋_GBK"/>
          <w:color w:val="auto"/>
          <w:sz w:val="32"/>
          <w:szCs w:val="32"/>
          <w:shd w:val="clear" w:color="auto" w:fill="FFFFFF"/>
          <w:lang w:eastAsia="zh-CN"/>
        </w:rPr>
        <w:t>时是将机关和下属各事业单位预算涵盖在一起的，年度决算将支出数据进行了分离，在机关和各事业单位的决算报表中分别填列</w:t>
      </w:r>
      <w:r>
        <w:rPr>
          <w:rFonts w:ascii="方正仿宋_GBK" w:hAnsi="方正仿宋_GBK" w:eastAsia="方正仿宋_GBK" w:cs="方正仿宋_GBK"/>
          <w:color w:val="auto"/>
          <w:sz w:val="32"/>
          <w:szCs w:val="32"/>
          <w:shd w:val="clear" w:color="auto" w:fill="FFFFFF"/>
        </w:rPr>
        <w:t>。</w:t>
      </w:r>
    </w:p>
    <w:p w14:paraId="2B6BFFD9">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3</w:t>
      </w:r>
      <w:r>
        <w:rPr>
          <w:rFonts w:ascii="方正仿宋_GBK" w:hAnsi="方正仿宋_GBK" w:eastAsia="方正仿宋_GBK" w:cs="方正仿宋_GBK"/>
          <w:color w:val="auto"/>
          <w:sz w:val="32"/>
          <w:szCs w:val="32"/>
          <w:shd w:val="clear" w:color="auto" w:fill="FFFFFF"/>
        </w:rPr>
        <w:t>）卫生健康支出</w:t>
      </w:r>
      <w:r>
        <w:rPr>
          <w:rFonts w:hint="eastAsia" w:ascii="方正仿宋_GBK" w:hAnsi="方正仿宋_GBK" w:eastAsia="方正仿宋_GBK" w:cs="方正仿宋_GBK"/>
          <w:color w:val="auto"/>
          <w:sz w:val="32"/>
          <w:szCs w:val="32"/>
          <w:lang w:val="en-US" w:eastAsia="zh-CN"/>
        </w:rPr>
        <w:t>13.62</w:t>
      </w:r>
      <w:r>
        <w:rPr>
          <w:rFonts w:ascii="方正仿宋_GBK" w:hAnsi="方正仿宋_GBK" w:eastAsia="方正仿宋_GBK" w:cs="方正仿宋_GBK"/>
          <w:color w:val="auto"/>
          <w:sz w:val="32"/>
          <w:szCs w:val="32"/>
          <w:shd w:val="clear" w:color="auto" w:fill="FFFFFF"/>
        </w:rPr>
        <w:t>万元，占</w:t>
      </w:r>
      <w:r>
        <w:rPr>
          <w:rFonts w:hint="eastAsia" w:ascii="方正仿宋_GBK" w:hAnsi="方正仿宋_GBK" w:eastAsia="方正仿宋_GBK" w:cs="方正仿宋_GBK"/>
          <w:color w:val="auto"/>
          <w:sz w:val="32"/>
          <w:szCs w:val="32"/>
          <w:lang w:val="en-US" w:eastAsia="zh-CN"/>
        </w:rPr>
        <w:t>0.25</w:t>
      </w:r>
      <w:r>
        <w:rPr>
          <w:rFonts w:ascii="方正仿宋_GBK" w:hAnsi="方正仿宋_GBK" w:eastAsia="方正仿宋_GBK" w:cs="方正仿宋_GBK"/>
          <w:color w:val="auto"/>
          <w:sz w:val="32"/>
          <w:szCs w:val="32"/>
          <w:shd w:val="clear" w:color="auto" w:fill="FFFFFF"/>
        </w:rPr>
        <w:t>%，较年初预算数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71.12</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降低</w:t>
      </w:r>
      <w:r>
        <w:rPr>
          <w:rFonts w:hint="eastAsia" w:ascii="方正仿宋_GBK" w:hAnsi="方正仿宋_GBK" w:eastAsia="方正仿宋_GBK" w:cs="方正仿宋_GBK"/>
          <w:color w:val="auto"/>
          <w:sz w:val="32"/>
          <w:szCs w:val="32"/>
          <w:shd w:val="clear" w:color="auto" w:fill="FFFFFF"/>
          <w:lang w:val="en-US" w:eastAsia="zh-CN"/>
        </w:rPr>
        <w:t>83.93</w:t>
      </w:r>
      <w:r>
        <w:rPr>
          <w:rFonts w:ascii="方正仿宋_GBK" w:hAnsi="方正仿宋_GBK" w:eastAsia="方正仿宋_GBK" w:cs="方正仿宋_GBK"/>
          <w:color w:val="auto"/>
          <w:sz w:val="32"/>
          <w:szCs w:val="32"/>
          <w:shd w:val="clear" w:color="auto" w:fill="FFFFFF"/>
        </w:rPr>
        <w:t>%，主要原因是年初预算</w:t>
      </w:r>
      <w:r>
        <w:rPr>
          <w:rFonts w:hint="eastAsia" w:ascii="方正仿宋_GBK" w:hAnsi="方正仿宋_GBK" w:eastAsia="方正仿宋_GBK" w:cs="方正仿宋_GBK"/>
          <w:color w:val="auto"/>
          <w:sz w:val="32"/>
          <w:szCs w:val="32"/>
          <w:shd w:val="clear" w:color="auto" w:fill="FFFFFF"/>
          <w:lang w:eastAsia="zh-CN"/>
        </w:rPr>
        <w:t>时是将机关和下属各事业单位预算涵盖在一起的，年度决算将支出数据进行了分离，在机关和各事业单位的决算报表中分别填列</w:t>
      </w:r>
      <w:r>
        <w:rPr>
          <w:rFonts w:ascii="方正仿宋_GBK" w:hAnsi="方正仿宋_GBK" w:eastAsia="方正仿宋_GBK" w:cs="方正仿宋_GBK"/>
          <w:color w:val="auto"/>
          <w:sz w:val="32"/>
          <w:szCs w:val="32"/>
          <w:shd w:val="clear" w:color="auto" w:fill="FFFFFF"/>
        </w:rPr>
        <w:t>。</w:t>
      </w:r>
    </w:p>
    <w:p w14:paraId="18CA69ED">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）城乡社区支出</w:t>
      </w:r>
      <w:r>
        <w:rPr>
          <w:rFonts w:hint="eastAsia" w:ascii="方正仿宋_GBK" w:hAnsi="方正仿宋_GBK" w:eastAsia="方正仿宋_GBK" w:cs="方正仿宋_GBK"/>
          <w:color w:val="auto"/>
          <w:sz w:val="32"/>
          <w:szCs w:val="32"/>
          <w:lang w:val="en-US" w:eastAsia="zh-CN"/>
        </w:rPr>
        <w:t>2086.6</w:t>
      </w:r>
      <w:r>
        <w:rPr>
          <w:rFonts w:ascii="方正仿宋_GBK" w:hAnsi="方正仿宋_GBK" w:eastAsia="方正仿宋_GBK" w:cs="方正仿宋_GBK"/>
          <w:color w:val="auto"/>
          <w:sz w:val="32"/>
          <w:szCs w:val="32"/>
          <w:shd w:val="clear" w:color="auto" w:fill="FFFFFF"/>
        </w:rPr>
        <w:t>万元，占</w:t>
      </w:r>
      <w:r>
        <w:rPr>
          <w:rFonts w:hint="eastAsia" w:ascii="方正仿宋_GBK" w:hAnsi="方正仿宋_GBK" w:eastAsia="方正仿宋_GBK" w:cs="方正仿宋_GBK"/>
          <w:color w:val="auto"/>
          <w:sz w:val="32"/>
          <w:szCs w:val="32"/>
          <w:lang w:val="en-US" w:eastAsia="zh-CN"/>
        </w:rPr>
        <w:t>38.83</w:t>
      </w:r>
      <w:r>
        <w:rPr>
          <w:rFonts w:ascii="方正仿宋_GBK" w:hAnsi="方正仿宋_GBK" w:eastAsia="方正仿宋_GBK" w:cs="方正仿宋_GBK"/>
          <w:color w:val="auto"/>
          <w:sz w:val="32"/>
          <w:szCs w:val="32"/>
          <w:shd w:val="clear" w:color="auto" w:fill="FFFFFF"/>
        </w:rPr>
        <w:t>%，较年初预算数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3142.84</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降低</w:t>
      </w:r>
      <w:r>
        <w:rPr>
          <w:rFonts w:hint="eastAsia" w:ascii="方正仿宋_GBK" w:hAnsi="方正仿宋_GBK" w:eastAsia="方正仿宋_GBK" w:cs="方正仿宋_GBK"/>
          <w:color w:val="auto"/>
          <w:sz w:val="32"/>
          <w:szCs w:val="32"/>
          <w:shd w:val="clear" w:color="auto" w:fill="FFFFFF"/>
          <w:lang w:val="en-US" w:eastAsia="zh-CN"/>
        </w:rPr>
        <w:t>60.1</w:t>
      </w:r>
      <w:r>
        <w:rPr>
          <w:rFonts w:ascii="方正仿宋_GBK" w:hAnsi="方正仿宋_GBK" w:eastAsia="方正仿宋_GBK" w:cs="方正仿宋_GBK"/>
          <w:color w:val="auto"/>
          <w:sz w:val="32"/>
          <w:szCs w:val="32"/>
          <w:shd w:val="clear" w:color="auto" w:fill="FFFFFF"/>
        </w:rPr>
        <w:t>%，主要原因是在年</w:t>
      </w:r>
      <w:r>
        <w:rPr>
          <w:rFonts w:hint="eastAsia" w:ascii="方正仿宋_GBK" w:hAnsi="方正仿宋_GBK" w:eastAsia="方正仿宋_GBK" w:cs="方正仿宋_GBK"/>
          <w:color w:val="auto"/>
          <w:sz w:val="32"/>
          <w:szCs w:val="32"/>
          <w:shd w:val="clear" w:color="auto" w:fill="FFFFFF"/>
          <w:lang w:eastAsia="zh-CN"/>
        </w:rPr>
        <w:t>中</w:t>
      </w:r>
      <w:r>
        <w:rPr>
          <w:rFonts w:ascii="方正仿宋_GBK" w:hAnsi="方正仿宋_GBK" w:eastAsia="方正仿宋_GBK" w:cs="方正仿宋_GBK"/>
          <w:color w:val="auto"/>
          <w:sz w:val="32"/>
          <w:szCs w:val="32"/>
          <w:shd w:val="clear" w:color="auto" w:fill="FFFFFF"/>
        </w:rPr>
        <w:t>调整部分项目资金，引起了决算数比年初数有一定比例的</w:t>
      </w:r>
      <w:r>
        <w:rPr>
          <w:rFonts w:hint="eastAsia" w:ascii="方正仿宋_GBK" w:hAnsi="方正仿宋_GBK" w:eastAsia="方正仿宋_GBK" w:cs="方正仿宋_GBK"/>
          <w:color w:val="auto"/>
          <w:sz w:val="32"/>
          <w:szCs w:val="32"/>
          <w:shd w:val="clear" w:color="auto" w:fill="FFFFFF"/>
          <w:lang w:eastAsia="zh-CN"/>
        </w:rPr>
        <w:t>减少</w:t>
      </w:r>
      <w:r>
        <w:rPr>
          <w:rFonts w:ascii="方正仿宋_GBK" w:hAnsi="方正仿宋_GBK" w:eastAsia="方正仿宋_GBK" w:cs="方正仿宋_GBK"/>
          <w:color w:val="auto"/>
          <w:sz w:val="32"/>
          <w:szCs w:val="32"/>
          <w:shd w:val="clear" w:color="auto" w:fill="FFFFFF"/>
        </w:rPr>
        <w:t>。</w:t>
      </w:r>
    </w:p>
    <w:p w14:paraId="1AF701F3">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5</w:t>
      </w:r>
      <w:r>
        <w:rPr>
          <w:rFonts w:ascii="方正仿宋_GBK" w:hAnsi="方正仿宋_GBK" w:eastAsia="方正仿宋_GBK" w:cs="方正仿宋_GBK"/>
          <w:color w:val="auto"/>
          <w:sz w:val="32"/>
          <w:szCs w:val="32"/>
          <w:shd w:val="clear" w:color="auto" w:fill="FFFFFF"/>
        </w:rPr>
        <w:t>）农林水支出</w:t>
      </w:r>
      <w:r>
        <w:rPr>
          <w:rFonts w:hint="eastAsia" w:ascii="方正仿宋_GBK" w:hAnsi="方正仿宋_GBK" w:eastAsia="方正仿宋_GBK" w:cs="方正仿宋_GBK"/>
          <w:color w:val="auto"/>
          <w:sz w:val="32"/>
          <w:szCs w:val="32"/>
          <w:shd w:val="clear" w:color="auto" w:fill="FFFFFF"/>
          <w:lang w:val="en-US" w:eastAsia="zh-CN"/>
        </w:rPr>
        <w:t>1308.37</w:t>
      </w:r>
      <w:r>
        <w:rPr>
          <w:rFonts w:ascii="方正仿宋_GBK" w:hAnsi="方正仿宋_GBK" w:eastAsia="方正仿宋_GBK" w:cs="方正仿宋_GBK"/>
          <w:color w:val="auto"/>
          <w:sz w:val="32"/>
          <w:szCs w:val="32"/>
          <w:shd w:val="clear" w:color="auto" w:fill="FFFFFF"/>
        </w:rPr>
        <w:t>万元，占</w:t>
      </w:r>
      <w:r>
        <w:rPr>
          <w:rFonts w:hint="eastAsia" w:ascii="方正仿宋_GBK" w:hAnsi="方正仿宋_GBK" w:eastAsia="方正仿宋_GBK" w:cs="方正仿宋_GBK"/>
          <w:color w:val="auto"/>
          <w:sz w:val="32"/>
          <w:szCs w:val="32"/>
          <w:lang w:val="en-US" w:eastAsia="zh-CN"/>
        </w:rPr>
        <w:t>24.35</w:t>
      </w:r>
      <w:r>
        <w:rPr>
          <w:rFonts w:ascii="方正仿宋_GBK" w:hAnsi="方正仿宋_GBK" w:eastAsia="方正仿宋_GBK" w:cs="方正仿宋_GBK"/>
          <w:color w:val="auto"/>
          <w:sz w:val="32"/>
          <w:szCs w:val="32"/>
          <w:shd w:val="clear" w:color="auto" w:fill="FFFFFF"/>
        </w:rPr>
        <w:t>%，较年初预算数</w:t>
      </w:r>
      <w:r>
        <w:rPr>
          <w:rFonts w:hint="eastAsia" w:ascii="方正仿宋_GBK" w:hAnsi="方正仿宋_GBK" w:eastAsia="方正仿宋_GBK" w:cs="方正仿宋_GBK"/>
          <w:color w:val="auto"/>
          <w:sz w:val="32"/>
          <w:szCs w:val="32"/>
          <w:shd w:val="clear" w:color="auto" w:fill="FFFFFF"/>
          <w:lang w:eastAsia="zh-CN"/>
        </w:rPr>
        <w:t>增加</w:t>
      </w:r>
      <w:r>
        <w:rPr>
          <w:rFonts w:hint="eastAsia" w:ascii="方正仿宋_GBK" w:hAnsi="方正仿宋_GBK" w:eastAsia="方正仿宋_GBK" w:cs="方正仿宋_GBK"/>
          <w:color w:val="auto"/>
          <w:sz w:val="32"/>
          <w:szCs w:val="32"/>
          <w:shd w:val="clear" w:color="auto" w:fill="FFFFFF"/>
          <w:lang w:val="en-US" w:eastAsia="zh-CN"/>
        </w:rPr>
        <w:t>1102.63</w:t>
      </w:r>
      <w:r>
        <w:rPr>
          <w:rFonts w:ascii="方正仿宋_GBK" w:hAnsi="方正仿宋_GBK" w:eastAsia="方正仿宋_GBK" w:cs="方正仿宋_GBK"/>
          <w:color w:val="auto"/>
          <w:sz w:val="32"/>
          <w:szCs w:val="32"/>
          <w:shd w:val="clear" w:color="auto" w:fill="FFFFFF"/>
        </w:rPr>
        <w:t>万元，增长</w:t>
      </w:r>
      <w:r>
        <w:rPr>
          <w:rFonts w:hint="eastAsia" w:ascii="方正仿宋_GBK" w:hAnsi="方正仿宋_GBK" w:eastAsia="方正仿宋_GBK" w:cs="方正仿宋_GBK"/>
          <w:color w:val="auto"/>
          <w:sz w:val="32"/>
          <w:szCs w:val="32"/>
          <w:shd w:val="clear" w:color="auto" w:fill="FFFFFF"/>
          <w:lang w:val="en-US" w:eastAsia="zh-CN"/>
        </w:rPr>
        <w:t>535.936</w:t>
      </w:r>
      <w:r>
        <w:rPr>
          <w:rFonts w:ascii="方正仿宋_GBK" w:hAnsi="方正仿宋_GBK" w:eastAsia="方正仿宋_GBK" w:cs="方正仿宋_GBK"/>
          <w:color w:val="auto"/>
          <w:sz w:val="32"/>
          <w:szCs w:val="32"/>
          <w:shd w:val="clear" w:color="auto" w:fill="FFFFFF"/>
        </w:rPr>
        <w:t>%，主要原因乡村振兴和衔接项目资金主要在年中的调整预算中安排，引起了决算数比年初数有增加。</w:t>
      </w:r>
    </w:p>
    <w:p w14:paraId="56B43E2C">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val="en-US" w:eastAsia="zh-CN"/>
        </w:rPr>
        <w:t>6</w:t>
      </w:r>
      <w:r>
        <w:rPr>
          <w:rFonts w:ascii="方正仿宋_GBK" w:hAnsi="方正仿宋_GBK" w:eastAsia="方正仿宋_GBK" w:cs="方正仿宋_GBK"/>
          <w:color w:val="auto"/>
          <w:sz w:val="32"/>
          <w:szCs w:val="32"/>
          <w:shd w:val="clear" w:color="auto" w:fill="FFFFFF"/>
        </w:rPr>
        <w:t>）</w:t>
      </w:r>
      <w:r>
        <w:rPr>
          <w:rFonts w:ascii="方正仿宋_GBK" w:hAnsi="方正仿宋_GBK" w:eastAsia="方正仿宋_GBK" w:cs="方正仿宋_GBK"/>
          <w:color w:val="auto"/>
          <w:sz w:val="32"/>
          <w:szCs w:val="32"/>
        </w:rPr>
        <w:t>住房保障支出</w:t>
      </w:r>
      <w:r>
        <w:rPr>
          <w:rFonts w:hint="eastAsia" w:ascii="方正仿宋_GBK" w:hAnsi="方正仿宋_GBK" w:eastAsia="方正仿宋_GBK" w:cs="方正仿宋_GBK"/>
          <w:color w:val="auto"/>
          <w:sz w:val="32"/>
          <w:szCs w:val="32"/>
          <w:lang w:val="en-US" w:eastAsia="zh-CN"/>
        </w:rPr>
        <w:t>1832.51</w:t>
      </w:r>
      <w:r>
        <w:rPr>
          <w:rFonts w:ascii="方正仿宋_GBK" w:hAnsi="方正仿宋_GBK" w:eastAsia="方正仿宋_GBK" w:cs="方正仿宋_GBK"/>
          <w:color w:val="auto"/>
          <w:sz w:val="32"/>
          <w:szCs w:val="32"/>
          <w:shd w:val="clear" w:color="auto" w:fill="FFFFFF"/>
        </w:rPr>
        <w:t>万元，占</w:t>
      </w:r>
      <w:r>
        <w:rPr>
          <w:rFonts w:hint="eastAsia" w:ascii="方正仿宋_GBK" w:hAnsi="方正仿宋_GBK" w:eastAsia="方正仿宋_GBK" w:cs="方正仿宋_GBK"/>
          <w:color w:val="auto"/>
          <w:sz w:val="32"/>
          <w:szCs w:val="32"/>
          <w:lang w:val="en-US" w:eastAsia="zh-CN"/>
        </w:rPr>
        <w:t>34.1</w:t>
      </w:r>
      <w:r>
        <w:rPr>
          <w:rFonts w:ascii="方正仿宋_GBK" w:hAnsi="方正仿宋_GBK" w:eastAsia="方正仿宋_GBK" w:cs="方正仿宋_GBK"/>
          <w:color w:val="auto"/>
          <w:sz w:val="32"/>
          <w:szCs w:val="32"/>
          <w:shd w:val="clear" w:color="auto" w:fill="FFFFFF"/>
        </w:rPr>
        <w:t>%，较年初预算数增加</w:t>
      </w:r>
      <w:r>
        <w:rPr>
          <w:rFonts w:hint="eastAsia" w:ascii="方正仿宋_GBK" w:hAnsi="方正仿宋_GBK" w:eastAsia="方正仿宋_GBK" w:cs="方正仿宋_GBK"/>
          <w:color w:val="auto"/>
          <w:sz w:val="32"/>
          <w:szCs w:val="32"/>
          <w:shd w:val="clear" w:color="auto" w:fill="FFFFFF"/>
          <w:lang w:val="en-US" w:eastAsia="zh-CN"/>
        </w:rPr>
        <w:t>713.28</w:t>
      </w:r>
      <w:r>
        <w:rPr>
          <w:rFonts w:ascii="方正仿宋_GBK" w:hAnsi="方正仿宋_GBK" w:eastAsia="方正仿宋_GBK" w:cs="方正仿宋_GBK"/>
          <w:color w:val="auto"/>
          <w:sz w:val="32"/>
          <w:szCs w:val="32"/>
          <w:shd w:val="clear" w:color="auto" w:fill="FFFFFF"/>
        </w:rPr>
        <w:t>万元，增长</w:t>
      </w:r>
      <w:r>
        <w:rPr>
          <w:rFonts w:hint="eastAsia" w:ascii="方正仿宋_GBK" w:hAnsi="方正仿宋_GBK" w:eastAsia="方正仿宋_GBK" w:cs="方正仿宋_GBK"/>
          <w:color w:val="auto"/>
          <w:sz w:val="32"/>
          <w:szCs w:val="32"/>
          <w:shd w:val="clear" w:color="auto" w:fill="FFFFFF"/>
          <w:lang w:val="en-US" w:eastAsia="zh-CN"/>
        </w:rPr>
        <w:t>63.73</w:t>
      </w:r>
      <w:r>
        <w:rPr>
          <w:rFonts w:ascii="方正仿宋_GBK" w:hAnsi="方正仿宋_GBK" w:eastAsia="方正仿宋_GBK" w:cs="方正仿宋_GBK"/>
          <w:color w:val="auto"/>
          <w:sz w:val="32"/>
          <w:szCs w:val="32"/>
          <w:shd w:val="clear" w:color="auto" w:fill="FFFFFF"/>
        </w:rPr>
        <w:t>%，主要原因是除人员社保外，我委的廉租房及保障性住房项目资金在年中调整预算中安排，引起了决算数比年初数有大比例的增加。</w:t>
      </w:r>
    </w:p>
    <w:p w14:paraId="6E4CDCF7">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（四）一般公共预算财政拨款基本支出决算情况说明</w:t>
      </w:r>
    </w:p>
    <w:p w14:paraId="582258FE">
      <w:pPr>
        <w:pStyle w:val="6"/>
        <w:snapToGrid w:val="0"/>
        <w:spacing w:before="0" w:beforeAutospacing="0" w:after="0" w:afterAutospacing="0" w:line="600" w:lineRule="exact"/>
        <w:ind w:firstLine="640" w:firstLineChars="200"/>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 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w:t>
      </w:r>
      <w:r>
        <w:rPr>
          <w:rFonts w:hint="eastAsia" w:ascii="方正仿宋_GBK" w:hAnsi="方正仿宋_GBK" w:eastAsia="方正仿宋_GBK" w:cs="方正仿宋_GBK"/>
          <w:color w:val="auto"/>
          <w:sz w:val="32"/>
          <w:szCs w:val="32"/>
          <w:shd w:val="clear" w:color="auto" w:fill="FFFFFF"/>
          <w:lang w:eastAsia="zh-CN"/>
        </w:rPr>
        <w:t>一般公共预算财政拨款</w:t>
      </w:r>
      <w:r>
        <w:rPr>
          <w:rFonts w:ascii="方正仿宋_GBK" w:hAnsi="方正仿宋_GBK" w:eastAsia="方正仿宋_GBK" w:cs="方正仿宋_GBK"/>
          <w:color w:val="auto"/>
          <w:sz w:val="32"/>
          <w:szCs w:val="32"/>
          <w:shd w:val="clear" w:color="auto" w:fill="FFFFFF"/>
        </w:rPr>
        <w:t>基本支出</w:t>
      </w:r>
      <w:r>
        <w:rPr>
          <w:rFonts w:hint="eastAsia" w:ascii="方正仿宋_GBK" w:hAnsi="方正仿宋_GBK" w:eastAsia="方正仿宋_GBK" w:cs="方正仿宋_GBK"/>
          <w:color w:val="auto"/>
          <w:sz w:val="32"/>
          <w:szCs w:val="32"/>
          <w:lang w:val="en-US" w:eastAsia="zh-CN"/>
        </w:rPr>
        <w:t>334.8</w:t>
      </w:r>
      <w:r>
        <w:rPr>
          <w:rFonts w:ascii="方正仿宋_GBK" w:hAnsi="方正仿宋_GBK" w:eastAsia="方正仿宋_GBK" w:cs="方正仿宋_GBK"/>
          <w:color w:val="auto"/>
          <w:sz w:val="32"/>
          <w:szCs w:val="32"/>
          <w:shd w:val="clear" w:color="auto" w:fill="FFFFFF"/>
        </w:rPr>
        <w:t>万元。其中：人员经费</w:t>
      </w:r>
      <w:r>
        <w:rPr>
          <w:rFonts w:hint="eastAsia" w:ascii="方正仿宋_GBK" w:hAnsi="方正仿宋_GBK" w:eastAsia="方正仿宋_GBK" w:cs="方正仿宋_GBK"/>
          <w:color w:val="auto"/>
          <w:sz w:val="32"/>
          <w:szCs w:val="32"/>
          <w:shd w:val="clear" w:color="auto" w:fill="FFFFFF"/>
          <w:lang w:val="en-US" w:eastAsia="zh-CN"/>
        </w:rPr>
        <w:t>296.27万元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由于本年度是首次将机关单位和事业单位分开进行决算公开，无上年度可比较数据。</w:t>
      </w:r>
      <w:r>
        <w:rPr>
          <w:rFonts w:ascii="方正仿宋_GBK" w:hAnsi="方正仿宋_GBK" w:eastAsia="方正仿宋_GBK" w:cs="方正仿宋_GBK"/>
          <w:color w:val="auto"/>
          <w:sz w:val="32"/>
          <w:szCs w:val="32"/>
          <w:shd w:val="clear" w:color="auto" w:fill="FFFFFF"/>
        </w:rPr>
        <w:t>人员经费用途主要包括工资、绩效、奖金、补贴以及五险和职业年金。公用经费</w:t>
      </w:r>
      <w:r>
        <w:rPr>
          <w:rFonts w:hint="eastAsia" w:ascii="方正仿宋_GBK" w:hAnsi="方正仿宋_GBK" w:eastAsia="方正仿宋_GBK" w:cs="方正仿宋_GBK"/>
          <w:color w:val="auto"/>
          <w:sz w:val="32"/>
          <w:szCs w:val="32"/>
          <w:shd w:val="clear" w:color="auto" w:fill="FFFFFF"/>
          <w:lang w:val="en-US" w:eastAsia="zh-CN"/>
        </w:rPr>
        <w:t>38.53万元，</w:t>
      </w:r>
      <w:r>
        <w:rPr>
          <w:rFonts w:hint="eastAsia" w:ascii="方正仿宋_GBK" w:hAnsi="方正仿宋_GBK" w:eastAsia="方正仿宋_GBK" w:cs="方正仿宋_GBK"/>
          <w:color w:val="auto"/>
          <w:sz w:val="32"/>
          <w:szCs w:val="32"/>
          <w:shd w:val="clear" w:color="auto" w:fill="FFFFFF"/>
          <w:lang w:eastAsia="zh-CN"/>
        </w:rPr>
        <w:t>由于本年度是首次将机关单位和事业单位分开进行决算公开，无上年度可比较数据。</w:t>
      </w:r>
      <w:r>
        <w:rPr>
          <w:rFonts w:ascii="方正仿宋_GBK" w:hAnsi="方正仿宋_GBK" w:eastAsia="方正仿宋_GBK" w:cs="方正仿宋_GBK"/>
          <w:color w:val="auto"/>
          <w:sz w:val="32"/>
          <w:szCs w:val="32"/>
          <w:shd w:val="clear" w:color="auto" w:fill="FFFFFF"/>
        </w:rPr>
        <w:t xml:space="preserve">公用经费用途主要包括办公费、劳务费、租赁费、公务车辆运行及维护费、差旅费、公务接待费用等主要支出。                                </w:t>
      </w:r>
    </w:p>
    <w:p w14:paraId="1C87DFBF">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（五）政府性基金预算收支决算情况说明</w:t>
      </w:r>
    </w:p>
    <w:p w14:paraId="795D4D58">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年度政府性基金预算财政拨款年初结转结余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万元，年末结转结余</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万元。本年收入</w:t>
      </w:r>
      <w:r>
        <w:rPr>
          <w:rFonts w:hint="eastAsia" w:ascii="方正仿宋_GBK" w:hAnsi="方正仿宋_GBK" w:eastAsia="方正仿宋_GBK" w:cs="方正仿宋_GBK"/>
          <w:color w:val="auto"/>
          <w:sz w:val="32"/>
          <w:szCs w:val="32"/>
          <w:shd w:val="clear" w:color="auto" w:fill="FFFFFF"/>
          <w:lang w:val="en-US" w:eastAsia="zh-CN"/>
        </w:rPr>
        <w:t>922.89</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与去年住建委系统相比，</w:t>
      </w:r>
      <w:r>
        <w:rPr>
          <w:rFonts w:ascii="方正仿宋_GBK" w:hAnsi="方正仿宋_GBK" w:eastAsia="方正仿宋_GBK" w:cs="方正仿宋_GBK"/>
          <w:color w:val="auto"/>
          <w:sz w:val="32"/>
          <w:szCs w:val="32"/>
          <w:shd w:val="clear" w:color="auto" w:fill="FFFFFF"/>
        </w:rPr>
        <w:t>决算数</w:t>
      </w:r>
      <w:r>
        <w:rPr>
          <w:rFonts w:hint="eastAsia" w:ascii="方正仿宋_GBK" w:hAnsi="方正仿宋_GBK" w:eastAsia="方正仿宋_GBK" w:cs="方正仿宋_GBK"/>
          <w:color w:val="auto"/>
          <w:sz w:val="32"/>
          <w:szCs w:val="32"/>
          <w:shd w:val="clear" w:color="auto" w:fill="FFFFFF"/>
          <w:lang w:eastAsia="zh-CN"/>
        </w:rPr>
        <w:t>增加</w:t>
      </w:r>
      <w:r>
        <w:rPr>
          <w:rFonts w:hint="eastAsia" w:ascii="方正仿宋_GBK" w:hAnsi="方正仿宋_GBK" w:eastAsia="方正仿宋_GBK" w:cs="方正仿宋_GBK"/>
          <w:color w:val="auto"/>
          <w:sz w:val="32"/>
          <w:szCs w:val="32"/>
          <w:shd w:val="clear" w:color="auto" w:fill="FFFFFF"/>
          <w:lang w:val="en-US" w:eastAsia="zh-CN"/>
        </w:rPr>
        <w:t>561.03万元，</w:t>
      </w:r>
      <w:r>
        <w:rPr>
          <w:rFonts w:hint="eastAsia" w:ascii="方正仿宋_GBK" w:hAnsi="方正仿宋_GBK" w:eastAsia="方正仿宋_GBK" w:cs="方正仿宋_GBK"/>
          <w:color w:val="auto"/>
          <w:sz w:val="32"/>
          <w:szCs w:val="32"/>
          <w:shd w:val="clear" w:color="auto" w:fill="FFFFFF"/>
          <w:lang w:eastAsia="zh-CN"/>
        </w:rPr>
        <w:t>增加</w:t>
      </w:r>
      <w:r>
        <w:rPr>
          <w:rFonts w:hint="eastAsia" w:ascii="方正仿宋_GBK" w:hAnsi="方正仿宋_GBK" w:eastAsia="方正仿宋_GBK" w:cs="方正仿宋_GBK"/>
          <w:color w:val="auto"/>
          <w:sz w:val="32"/>
          <w:szCs w:val="32"/>
          <w:shd w:val="clear" w:color="auto" w:fill="FFFFFF"/>
          <w:lang w:val="en-US" w:eastAsia="zh-CN"/>
        </w:rPr>
        <w:t>155.04</w:t>
      </w:r>
      <w:r>
        <w:rPr>
          <w:rFonts w:ascii="方正仿宋_GBK" w:hAnsi="方正仿宋_GBK" w:eastAsia="方正仿宋_GBK" w:cs="方正仿宋_GBK"/>
          <w:color w:val="auto"/>
          <w:sz w:val="32"/>
          <w:szCs w:val="32"/>
          <w:shd w:val="clear" w:color="auto" w:fill="FFFFFF"/>
        </w:rPr>
        <w:t>%，主要原因是202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年项目预算</w:t>
      </w:r>
      <w:r>
        <w:rPr>
          <w:rFonts w:hint="eastAsia" w:ascii="方正仿宋_GBK" w:hAnsi="方正仿宋_GBK" w:eastAsia="方正仿宋_GBK" w:cs="方正仿宋_GBK"/>
          <w:color w:val="auto"/>
          <w:sz w:val="32"/>
          <w:szCs w:val="32"/>
          <w:shd w:val="clear" w:color="auto" w:fill="FFFFFF"/>
          <w:lang w:eastAsia="zh-CN"/>
        </w:rPr>
        <w:t>通过</w:t>
      </w:r>
      <w:r>
        <w:rPr>
          <w:rFonts w:ascii="方正仿宋_GBK" w:hAnsi="方正仿宋_GBK" w:eastAsia="方正仿宋_GBK" w:cs="方正仿宋_GBK"/>
          <w:color w:val="auto"/>
          <w:sz w:val="32"/>
          <w:szCs w:val="32"/>
          <w:shd w:val="clear" w:color="auto" w:fill="FFFFFF"/>
        </w:rPr>
        <w:t>政府性基金安排</w:t>
      </w:r>
      <w:r>
        <w:rPr>
          <w:rFonts w:hint="eastAsia" w:ascii="方正仿宋_GBK" w:hAnsi="方正仿宋_GBK" w:eastAsia="方正仿宋_GBK" w:cs="方正仿宋_GBK"/>
          <w:color w:val="auto"/>
          <w:sz w:val="32"/>
          <w:szCs w:val="32"/>
          <w:shd w:val="clear" w:color="auto" w:fill="FFFFFF"/>
          <w:lang w:eastAsia="zh-CN"/>
        </w:rPr>
        <w:t>额度增加</w:t>
      </w:r>
      <w:r>
        <w:rPr>
          <w:rFonts w:ascii="方正仿宋_GBK" w:hAnsi="方正仿宋_GBK" w:eastAsia="方正仿宋_GBK" w:cs="方正仿宋_GBK"/>
          <w:color w:val="auto"/>
          <w:sz w:val="32"/>
          <w:szCs w:val="32"/>
          <w:shd w:val="clear" w:color="auto" w:fill="FFFFFF"/>
        </w:rPr>
        <w:t>。本年支出</w:t>
      </w:r>
      <w:r>
        <w:rPr>
          <w:rFonts w:hint="eastAsia" w:ascii="方正仿宋_GBK" w:hAnsi="方正仿宋_GBK" w:eastAsia="方正仿宋_GBK" w:cs="方正仿宋_GBK"/>
          <w:color w:val="auto"/>
          <w:sz w:val="32"/>
          <w:szCs w:val="32"/>
          <w:shd w:val="clear" w:color="auto" w:fill="FFFFFF"/>
          <w:lang w:val="en-US" w:eastAsia="zh-CN"/>
        </w:rPr>
        <w:t>922.89万元，与</w:t>
      </w:r>
      <w:r>
        <w:rPr>
          <w:rFonts w:hint="eastAsia" w:ascii="方正仿宋_GBK" w:hAnsi="方正仿宋_GBK" w:eastAsia="方正仿宋_GBK" w:cs="方正仿宋_GBK"/>
          <w:color w:val="auto"/>
          <w:sz w:val="32"/>
          <w:szCs w:val="32"/>
          <w:shd w:val="clear" w:color="auto" w:fill="FFFFFF"/>
          <w:lang w:eastAsia="zh-CN"/>
        </w:rPr>
        <w:t>去年住建委系统相比，</w:t>
      </w:r>
      <w:r>
        <w:rPr>
          <w:rFonts w:ascii="方正仿宋_GBK" w:hAnsi="方正仿宋_GBK" w:eastAsia="方正仿宋_GBK" w:cs="方正仿宋_GBK"/>
          <w:color w:val="auto"/>
          <w:sz w:val="32"/>
          <w:szCs w:val="32"/>
          <w:shd w:val="clear" w:color="auto" w:fill="FFFFFF"/>
        </w:rPr>
        <w:t>较决算数</w:t>
      </w:r>
      <w:r>
        <w:rPr>
          <w:rFonts w:hint="eastAsia" w:ascii="方正仿宋_GBK" w:hAnsi="方正仿宋_GBK" w:eastAsia="方正仿宋_GBK" w:cs="方正仿宋_GBK"/>
          <w:color w:val="auto"/>
          <w:sz w:val="32"/>
          <w:szCs w:val="32"/>
          <w:shd w:val="clear" w:color="auto" w:fill="FFFFFF"/>
          <w:lang w:eastAsia="zh-CN"/>
        </w:rPr>
        <w:t>增加</w:t>
      </w:r>
      <w:r>
        <w:rPr>
          <w:rFonts w:hint="eastAsia" w:ascii="方正仿宋_GBK" w:hAnsi="方正仿宋_GBK" w:eastAsia="方正仿宋_GBK" w:cs="方正仿宋_GBK"/>
          <w:color w:val="auto"/>
          <w:sz w:val="32"/>
          <w:szCs w:val="32"/>
          <w:shd w:val="clear" w:color="auto" w:fill="FFFFFF"/>
          <w:lang w:val="en-US" w:eastAsia="zh-CN"/>
        </w:rPr>
        <w:t>561.03万元，</w:t>
      </w:r>
      <w:r>
        <w:rPr>
          <w:rFonts w:hint="eastAsia" w:ascii="方正仿宋_GBK" w:hAnsi="方正仿宋_GBK" w:eastAsia="方正仿宋_GBK" w:cs="方正仿宋_GBK"/>
          <w:color w:val="auto"/>
          <w:sz w:val="32"/>
          <w:szCs w:val="32"/>
          <w:shd w:val="clear" w:color="auto" w:fill="FFFFFF"/>
          <w:lang w:eastAsia="zh-CN"/>
        </w:rPr>
        <w:t>增加</w:t>
      </w:r>
      <w:r>
        <w:rPr>
          <w:rFonts w:hint="eastAsia" w:ascii="方正仿宋_GBK" w:hAnsi="方正仿宋_GBK" w:eastAsia="方正仿宋_GBK" w:cs="方正仿宋_GBK"/>
          <w:color w:val="auto"/>
          <w:sz w:val="32"/>
          <w:szCs w:val="32"/>
          <w:shd w:val="clear" w:color="auto" w:fill="FFFFFF"/>
          <w:lang w:val="en-US" w:eastAsia="zh-CN"/>
        </w:rPr>
        <w:t>155.04</w:t>
      </w:r>
      <w:r>
        <w:rPr>
          <w:rFonts w:ascii="方正仿宋_GBK" w:hAnsi="方正仿宋_GBK" w:eastAsia="方正仿宋_GBK" w:cs="方正仿宋_GBK"/>
          <w:color w:val="auto"/>
          <w:sz w:val="32"/>
          <w:szCs w:val="32"/>
          <w:shd w:val="clear" w:color="auto" w:fill="FFFFFF"/>
        </w:rPr>
        <w:t>%，主要原因是202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年项目预算</w:t>
      </w:r>
      <w:r>
        <w:rPr>
          <w:rFonts w:hint="eastAsia" w:ascii="方正仿宋_GBK" w:hAnsi="方正仿宋_GBK" w:eastAsia="方正仿宋_GBK" w:cs="方正仿宋_GBK"/>
          <w:color w:val="auto"/>
          <w:sz w:val="32"/>
          <w:szCs w:val="32"/>
          <w:shd w:val="clear" w:color="auto" w:fill="FFFFFF"/>
          <w:lang w:eastAsia="zh-CN"/>
        </w:rPr>
        <w:t>通过</w:t>
      </w:r>
      <w:r>
        <w:rPr>
          <w:rFonts w:ascii="方正仿宋_GBK" w:hAnsi="方正仿宋_GBK" w:eastAsia="方正仿宋_GBK" w:cs="方正仿宋_GBK"/>
          <w:color w:val="auto"/>
          <w:sz w:val="32"/>
          <w:szCs w:val="32"/>
          <w:shd w:val="clear" w:color="auto" w:fill="FFFFFF"/>
        </w:rPr>
        <w:t>政府性基金安排</w:t>
      </w:r>
      <w:r>
        <w:rPr>
          <w:rFonts w:hint="eastAsia" w:ascii="方正仿宋_GBK" w:hAnsi="方正仿宋_GBK" w:eastAsia="方正仿宋_GBK" w:cs="方正仿宋_GBK"/>
          <w:color w:val="auto"/>
          <w:sz w:val="32"/>
          <w:szCs w:val="32"/>
          <w:shd w:val="clear" w:color="auto" w:fill="FFFFFF"/>
          <w:lang w:eastAsia="zh-CN"/>
        </w:rPr>
        <w:t>额度增加。</w:t>
      </w:r>
    </w:p>
    <w:p w14:paraId="1301C8A9">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（六）国有资本经营预算财政拨款支出决算情况说明</w:t>
      </w:r>
    </w:p>
    <w:p w14:paraId="71247552">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left="958" w:leftChars="266" w:hanging="320" w:hangingChars="100"/>
        <w:textAlignment w:val="auto"/>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 本部门202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年度无国有资本经营预算财政拨款支</w:t>
      </w:r>
    </w:p>
    <w:p w14:paraId="720954B5">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color w:val="auto"/>
          <w:sz w:val="32"/>
          <w:szCs w:val="32"/>
          <w:shd w:val="clear" w:color="auto" w:fill="FFFFFF"/>
        </w:rPr>
      </w:pPr>
      <w:r>
        <w:rPr>
          <w:rStyle w:val="10"/>
          <w:rFonts w:ascii="黑体" w:hAnsi="黑体" w:eastAsia="黑体" w:cs="黑体"/>
          <w:color w:val="auto"/>
          <w:sz w:val="32"/>
          <w:szCs w:val="32"/>
          <w:shd w:val="clear" w:color="auto" w:fill="FFFFFF"/>
        </w:rPr>
        <w:t>三、</w:t>
      </w:r>
      <w:r>
        <w:rPr>
          <w:rStyle w:val="10"/>
          <w:rFonts w:hint="eastAsia" w:ascii="黑体" w:hAnsi="黑体" w:eastAsia="黑体" w:cs="黑体"/>
          <w:color w:val="auto"/>
          <w:sz w:val="32"/>
          <w:szCs w:val="32"/>
          <w:shd w:val="clear" w:color="auto" w:fill="FFFFFF"/>
          <w:lang w:eastAsia="zh-CN"/>
        </w:rPr>
        <w:t>财政拨款</w:t>
      </w:r>
      <w:r>
        <w:rPr>
          <w:rStyle w:val="10"/>
          <w:rFonts w:ascii="黑体" w:hAnsi="黑体" w:eastAsia="黑体" w:cs="黑体"/>
          <w:color w:val="auto"/>
          <w:sz w:val="32"/>
          <w:szCs w:val="32"/>
          <w:shd w:val="clear" w:color="auto" w:fill="FFFFFF"/>
        </w:rPr>
        <w:t>“三公”经费情况说明</w:t>
      </w:r>
    </w:p>
    <w:p w14:paraId="7FBE4C0A">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（一）“三公”经费支出总体情况说明</w:t>
      </w:r>
    </w:p>
    <w:p w14:paraId="0A74412A">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年度“三公”经费支出共计</w:t>
      </w:r>
      <w:r>
        <w:rPr>
          <w:rFonts w:hint="eastAsia" w:ascii="方正仿宋_GBK" w:hAnsi="方正仿宋_GBK" w:eastAsia="方正仿宋_GBK" w:cs="方正仿宋_GBK"/>
          <w:color w:val="auto"/>
          <w:sz w:val="32"/>
          <w:szCs w:val="32"/>
          <w:shd w:val="clear" w:color="auto" w:fill="FFFFFF"/>
          <w:lang w:val="en-US" w:eastAsia="zh-CN"/>
        </w:rPr>
        <w:t>37.27万元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与年初相比增加</w:t>
      </w:r>
      <w:r>
        <w:rPr>
          <w:rFonts w:hint="eastAsia" w:ascii="方正仿宋_GBK" w:hAnsi="方正仿宋_GBK" w:eastAsia="方正仿宋_GBK" w:cs="方正仿宋_GBK"/>
          <w:color w:val="auto"/>
          <w:sz w:val="32"/>
          <w:szCs w:val="32"/>
          <w:shd w:val="clear" w:color="auto" w:fill="FFFFFF"/>
          <w:lang w:val="en-US" w:eastAsia="zh-CN"/>
        </w:rPr>
        <w:t>19.77万元，</w:t>
      </w:r>
      <w:r>
        <w:rPr>
          <w:rFonts w:hint="eastAsia" w:ascii="方正仿宋_GBK" w:hAnsi="方正仿宋_GBK" w:eastAsia="方正仿宋_GBK" w:cs="方正仿宋_GBK"/>
          <w:color w:val="auto"/>
          <w:sz w:val="32"/>
          <w:szCs w:val="32"/>
          <w:shd w:val="clear" w:color="auto" w:fill="FFFFFF"/>
          <w:lang w:eastAsia="zh-CN"/>
        </w:rPr>
        <w:t>由于本年度是首次将机关单位和事业单位分开进行决算公开，无上年度可比较数据。</w:t>
      </w:r>
    </w:p>
    <w:p w14:paraId="70353393">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（二）“三公”经费分项支出情况</w:t>
      </w:r>
    </w:p>
    <w:p w14:paraId="3694D0D0">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年度本部门公务车运行维护费</w:t>
      </w:r>
      <w:r>
        <w:rPr>
          <w:rFonts w:hint="eastAsia" w:ascii="方正仿宋_GBK" w:hAnsi="方正仿宋_GBK" w:eastAsia="方正仿宋_GBK" w:cs="方正仿宋_GBK"/>
          <w:color w:val="auto"/>
          <w:sz w:val="32"/>
          <w:szCs w:val="32"/>
          <w:shd w:val="clear" w:color="auto" w:fill="FFFFFF"/>
          <w:lang w:val="en-US" w:eastAsia="zh-CN"/>
        </w:rPr>
        <w:t>34.77万元</w:t>
      </w:r>
      <w:r>
        <w:rPr>
          <w:rFonts w:ascii="方正仿宋_GBK" w:hAnsi="方正仿宋_GBK" w:eastAsia="方正仿宋_GBK" w:cs="方正仿宋_GBK"/>
          <w:color w:val="auto"/>
          <w:sz w:val="32"/>
          <w:szCs w:val="32"/>
          <w:shd w:val="clear" w:color="auto" w:fill="FFFFFF"/>
        </w:rPr>
        <w:t>，主要用于我单位应急车辆、执法车辆及垃圾填埋场特种车辆的保险、运行油费、维护费和出差过路费等。费用支出较年初预算数增加</w:t>
      </w:r>
      <w:r>
        <w:rPr>
          <w:rFonts w:hint="eastAsia" w:ascii="方正仿宋_GBK" w:hAnsi="方正仿宋_GBK" w:eastAsia="方正仿宋_GBK" w:cs="方正仿宋_GBK"/>
          <w:color w:val="auto"/>
          <w:sz w:val="32"/>
          <w:szCs w:val="32"/>
          <w:shd w:val="clear" w:color="auto" w:fill="FFFFFF"/>
          <w:lang w:val="en-US" w:eastAsia="zh-CN"/>
        </w:rPr>
        <w:t>19.77</w:t>
      </w:r>
      <w:r>
        <w:rPr>
          <w:rFonts w:ascii="方正仿宋_GBK" w:hAnsi="方正仿宋_GBK" w:eastAsia="方正仿宋_GBK" w:cs="方正仿宋_GBK"/>
          <w:color w:val="auto"/>
          <w:sz w:val="32"/>
          <w:szCs w:val="32"/>
          <w:shd w:val="clear" w:color="auto" w:fill="FFFFFF"/>
        </w:rPr>
        <w:t>万元，主要原因是年初预算中在总体的公用经费份额</w:t>
      </w:r>
      <w:r>
        <w:rPr>
          <w:rFonts w:hint="eastAsia" w:ascii="方正仿宋_GBK" w:hAnsi="方正仿宋_GBK" w:eastAsia="方正仿宋_GBK" w:cs="方正仿宋_GBK"/>
          <w:color w:val="auto"/>
          <w:sz w:val="32"/>
          <w:szCs w:val="32"/>
          <w:shd w:val="clear" w:color="auto" w:fill="FFFFFF"/>
          <w:lang w:eastAsia="zh-CN"/>
        </w:rPr>
        <w:t>中</w:t>
      </w:r>
      <w:r>
        <w:rPr>
          <w:rFonts w:ascii="方正仿宋_GBK" w:hAnsi="方正仿宋_GBK" w:eastAsia="方正仿宋_GBK" w:cs="方正仿宋_GBK"/>
          <w:color w:val="auto"/>
          <w:sz w:val="32"/>
          <w:szCs w:val="32"/>
          <w:shd w:val="clear" w:color="auto" w:fill="FFFFFF"/>
        </w:rPr>
        <w:t>初步分配，不能完全满足年度需求，后期按照实际需求情况在公用经费定额中进行了后续调剂，满足全年需求</w:t>
      </w:r>
      <w:r>
        <w:rPr>
          <w:rFonts w:hint="eastAsia" w:ascii="方正仿宋_GBK" w:hAnsi="方正仿宋_GBK" w:eastAsia="方正仿宋_GBK" w:cs="方正仿宋_GBK"/>
          <w:color w:val="auto"/>
          <w:sz w:val="32"/>
          <w:szCs w:val="32"/>
          <w:shd w:val="clear" w:color="auto" w:fill="FFFFFF"/>
          <w:lang w:eastAsia="zh-CN"/>
        </w:rPr>
        <w:t>，同时我单位存在业务用车，部分用项目资金覆盖</w:t>
      </w:r>
      <w:r>
        <w:rPr>
          <w:rFonts w:ascii="方正仿宋_GBK" w:hAnsi="方正仿宋_GBK" w:eastAsia="方正仿宋_GBK" w:cs="方正仿宋_GBK"/>
          <w:color w:val="auto"/>
          <w:sz w:val="32"/>
          <w:szCs w:val="32"/>
          <w:shd w:val="clear" w:color="auto" w:fill="FFFFFF"/>
        </w:rPr>
        <w:t>。较上年支出数减少</w:t>
      </w:r>
      <w:r>
        <w:rPr>
          <w:rFonts w:hint="eastAsia" w:ascii="方正仿宋_GBK" w:hAnsi="方正仿宋_GBK" w:eastAsia="方正仿宋_GBK" w:cs="方正仿宋_GBK"/>
          <w:color w:val="auto"/>
          <w:sz w:val="32"/>
          <w:szCs w:val="32"/>
          <w:shd w:val="clear" w:color="auto" w:fill="FFFFFF"/>
          <w:lang w:val="en-US" w:eastAsia="zh-CN"/>
        </w:rPr>
        <w:t>0.06</w:t>
      </w:r>
      <w:r>
        <w:rPr>
          <w:rFonts w:ascii="方正仿宋_GBK" w:hAnsi="方正仿宋_GBK" w:eastAsia="方正仿宋_GBK" w:cs="方正仿宋_GBK"/>
          <w:color w:val="auto"/>
          <w:sz w:val="32"/>
          <w:szCs w:val="32"/>
          <w:shd w:val="clear" w:color="auto" w:fill="FFFFFF"/>
        </w:rPr>
        <w:t>万元，主要原因是我单位减少车辆使用，减少不必要的维修支出等，严控年度预算。</w:t>
      </w:r>
    </w:p>
    <w:p w14:paraId="6F08DB5A">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 公务接待费</w:t>
      </w:r>
      <w:r>
        <w:rPr>
          <w:rFonts w:hint="eastAsia" w:ascii="方正仿宋_GBK" w:hAnsi="方正仿宋_GBK" w:eastAsia="方正仿宋_GBK" w:cs="方正仿宋_GBK"/>
          <w:color w:val="auto"/>
          <w:sz w:val="32"/>
          <w:szCs w:val="32"/>
          <w:lang w:val="en-US" w:eastAsia="zh-CN"/>
        </w:rPr>
        <w:t>2.5</w:t>
      </w:r>
      <w:r>
        <w:rPr>
          <w:rFonts w:ascii="方正仿宋_GBK" w:hAnsi="方正仿宋_GBK" w:eastAsia="方正仿宋_GBK" w:cs="方正仿宋_GBK"/>
          <w:color w:val="auto"/>
          <w:sz w:val="32"/>
          <w:szCs w:val="32"/>
          <w:shd w:val="clear" w:color="auto" w:fill="FFFFFF"/>
        </w:rPr>
        <w:t>万元，主要用于接待市级部门对接工作，市级单位检查调研和年度招商引资企业的接待相关支出。费用支出较年初预算数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12.5万元</w:t>
      </w:r>
      <w:r>
        <w:rPr>
          <w:rFonts w:ascii="方正仿宋_GBK" w:hAnsi="方正仿宋_GBK" w:eastAsia="方正仿宋_GBK" w:cs="方正仿宋_GBK"/>
          <w:color w:val="auto"/>
          <w:sz w:val="32"/>
          <w:szCs w:val="32"/>
          <w:shd w:val="clear" w:color="auto" w:fill="FFFFFF"/>
        </w:rPr>
        <w:t>，主要原因是年初预算</w:t>
      </w:r>
      <w:r>
        <w:rPr>
          <w:rFonts w:hint="eastAsia" w:ascii="方正仿宋_GBK" w:hAnsi="方正仿宋_GBK" w:eastAsia="方正仿宋_GBK" w:cs="方正仿宋_GBK"/>
          <w:color w:val="auto"/>
          <w:sz w:val="32"/>
          <w:szCs w:val="32"/>
          <w:shd w:val="clear" w:color="auto" w:fill="FFFFFF"/>
          <w:lang w:eastAsia="zh-CN"/>
        </w:rPr>
        <w:t>时是将机关和下属各事业单位预算涵盖在一起的，年度决算将支出数据进行了分离，在机关和各事业单位的决算报表中分别填列</w:t>
      </w:r>
      <w:r>
        <w:rPr>
          <w:rFonts w:ascii="方正仿宋_GBK" w:hAnsi="方正仿宋_GBK" w:eastAsia="方正仿宋_GBK" w:cs="方正仿宋_GBK"/>
          <w:color w:val="auto"/>
          <w:sz w:val="32"/>
          <w:szCs w:val="32"/>
          <w:shd w:val="clear" w:color="auto" w:fill="FFFFFF"/>
        </w:rPr>
        <w:t>。</w:t>
      </w:r>
    </w:p>
    <w:p w14:paraId="15E24AAB">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（三）“三公”经费实物量情况</w:t>
      </w:r>
    </w:p>
    <w:p w14:paraId="44C54579">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 xml:space="preserve"> 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年度本部门因公出国（境）共计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个团组，</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人；公务用车购置</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辆，公务车保有量为</w:t>
      </w:r>
      <w:r>
        <w:rPr>
          <w:rFonts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en-US" w:eastAsia="zh-CN"/>
        </w:rPr>
        <w:t>5</w:t>
      </w:r>
      <w:r>
        <w:rPr>
          <w:rFonts w:ascii="方正仿宋_GBK" w:hAnsi="方正仿宋_GBK" w:eastAsia="方正仿宋_GBK" w:cs="方正仿宋_GBK"/>
          <w:color w:val="auto"/>
          <w:sz w:val="32"/>
          <w:szCs w:val="32"/>
          <w:shd w:val="clear" w:color="auto" w:fill="FFFFFF"/>
        </w:rPr>
        <w:t>辆；国内公务接待</w:t>
      </w:r>
      <w:r>
        <w:rPr>
          <w:rFonts w:hint="eastAsia" w:ascii="方正仿宋_GBK" w:hAnsi="方正仿宋_GBK" w:eastAsia="方正仿宋_GBK" w:cs="方正仿宋_GBK"/>
          <w:color w:val="auto"/>
          <w:sz w:val="32"/>
          <w:szCs w:val="32"/>
          <w:lang w:val="en-US" w:eastAsia="zh-CN"/>
        </w:rPr>
        <w:t>35</w:t>
      </w:r>
      <w:r>
        <w:rPr>
          <w:rFonts w:ascii="方正仿宋_GBK" w:hAnsi="方正仿宋_GBK" w:eastAsia="方正仿宋_GBK" w:cs="方正仿宋_GBK"/>
          <w:color w:val="auto"/>
          <w:sz w:val="32"/>
          <w:szCs w:val="32"/>
          <w:shd w:val="clear" w:color="auto" w:fill="FFFFFF"/>
        </w:rPr>
        <w:t>批次</w:t>
      </w:r>
      <w:r>
        <w:rPr>
          <w:rFonts w:hint="eastAsia" w:ascii="方正仿宋_GBK" w:hAnsi="方正仿宋_GBK" w:eastAsia="方正仿宋_GBK" w:cs="方正仿宋_GBK"/>
          <w:color w:val="auto"/>
          <w:sz w:val="32"/>
          <w:szCs w:val="32"/>
          <w:lang w:val="en-US" w:eastAsia="zh-CN"/>
        </w:rPr>
        <w:t>276</w:t>
      </w:r>
      <w:r>
        <w:rPr>
          <w:rFonts w:ascii="方正仿宋_GBK" w:hAnsi="方正仿宋_GBK" w:eastAsia="方正仿宋_GBK" w:cs="方正仿宋_GBK"/>
          <w:color w:val="auto"/>
          <w:sz w:val="32"/>
          <w:szCs w:val="32"/>
          <w:shd w:val="clear" w:color="auto" w:fill="FFFFFF"/>
        </w:rPr>
        <w:t>人，其中：国内外事接待</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批次，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人；国（境）外公务接待</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批次，</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人。202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年本部门人均接待费</w:t>
      </w:r>
      <w:r>
        <w:rPr>
          <w:rFonts w:hint="eastAsia" w:ascii="方正仿宋_GBK" w:hAnsi="方正仿宋_GBK" w:eastAsia="方正仿宋_GBK" w:cs="方正仿宋_GBK"/>
          <w:color w:val="auto"/>
          <w:sz w:val="32"/>
          <w:szCs w:val="32"/>
          <w:shd w:val="clear" w:color="auto" w:fill="FFFFFF"/>
          <w:lang w:val="en-US" w:eastAsia="zh-CN"/>
        </w:rPr>
        <w:t>90.58</w:t>
      </w:r>
      <w:r>
        <w:rPr>
          <w:rFonts w:ascii="方正仿宋_GBK" w:hAnsi="方正仿宋_GBK" w:eastAsia="方正仿宋_GBK" w:cs="方正仿宋_GBK"/>
          <w:color w:val="auto"/>
          <w:sz w:val="32"/>
          <w:szCs w:val="32"/>
          <w:shd w:val="clear" w:color="auto" w:fill="FFFFFF"/>
        </w:rPr>
        <w:t>元，车均购置费</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万元，车均维护费</w:t>
      </w:r>
      <w:r>
        <w:rPr>
          <w:rFonts w:hint="eastAsia" w:ascii="方正仿宋_GBK" w:hAnsi="方正仿宋_GBK" w:eastAsia="方正仿宋_GBK" w:cs="方正仿宋_GBK"/>
          <w:color w:val="auto"/>
          <w:sz w:val="32"/>
          <w:szCs w:val="32"/>
          <w:lang w:val="en-US" w:eastAsia="zh-CN"/>
        </w:rPr>
        <w:t>0.99</w:t>
      </w:r>
      <w:r>
        <w:rPr>
          <w:rFonts w:ascii="方正仿宋_GBK" w:hAnsi="方正仿宋_GBK" w:eastAsia="方正仿宋_GBK" w:cs="方正仿宋_GBK"/>
          <w:color w:val="auto"/>
          <w:sz w:val="32"/>
          <w:szCs w:val="32"/>
          <w:shd w:val="clear" w:color="auto" w:fill="FFFFFF"/>
        </w:rPr>
        <w:t>万元。</w:t>
      </w:r>
    </w:p>
    <w:p w14:paraId="2485AA96">
      <w:pPr>
        <w:pStyle w:val="6"/>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default" w:ascii="黑体" w:hAnsi="黑体" w:eastAsia="黑体" w:cs="黑体"/>
          <w:color w:val="auto"/>
          <w:sz w:val="32"/>
          <w:szCs w:val="32"/>
          <w:shd w:val="clear" w:color="auto" w:fill="FFFFFF"/>
        </w:rPr>
      </w:pPr>
      <w:r>
        <w:rPr>
          <w:rStyle w:val="10"/>
          <w:rFonts w:ascii="黑体" w:hAnsi="黑体" w:eastAsia="黑体" w:cs="黑体"/>
          <w:color w:val="auto"/>
          <w:sz w:val="32"/>
          <w:szCs w:val="32"/>
          <w:shd w:val="clear" w:color="auto" w:fill="FFFFFF"/>
        </w:rPr>
        <w:t>四、其他需要说明的事项</w:t>
      </w:r>
    </w:p>
    <w:p w14:paraId="2C9EF74E">
      <w:pPr>
        <w:pStyle w:val="11"/>
        <w:autoSpaceDE w:val="0"/>
        <w:ind w:firstLine="418" w:firstLineChars="130"/>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（一）财政拨款会议费和培训费情况说明</w:t>
      </w:r>
    </w:p>
    <w:p w14:paraId="181E7AAE">
      <w:pPr>
        <w:pStyle w:val="6"/>
        <w:snapToGrid w:val="0"/>
        <w:spacing w:before="0" w:beforeAutospacing="0" w:after="0" w:afterAutospacing="0" w:line="600" w:lineRule="exact"/>
        <w:ind w:firstLine="640" w:firstLineChars="200"/>
        <w:jc w:val="both"/>
        <w:rPr>
          <w:rFonts w:hint="eastAsia" w:ascii="方正仿宋_GBK" w:hAnsi="方正仿宋_GBK" w:eastAsia="方正仿宋_GBK" w:cs="方正仿宋_GBK"/>
          <w:color w:val="auto"/>
          <w:sz w:val="32"/>
          <w:szCs w:val="32"/>
          <w:lang w:eastAsia="zh-CN"/>
        </w:rPr>
      </w:pPr>
      <w:r>
        <w:rPr>
          <w:rFonts w:ascii="方正仿宋_GBK" w:hAnsi="方正仿宋_GBK" w:eastAsia="方正仿宋_GBK" w:cs="方正仿宋_GBK"/>
          <w:color w:val="auto"/>
          <w:sz w:val="32"/>
          <w:szCs w:val="32"/>
          <w:shd w:val="clear" w:color="auto" w:fill="FFFFFF"/>
        </w:rPr>
        <w:t>本年度会议费支出</w:t>
      </w:r>
      <w:r>
        <w:rPr>
          <w:rFonts w:ascii="方正仿宋_GBK" w:hAnsi="方正仿宋_GBK" w:eastAsia="方正仿宋_GBK" w:cs="方正仿宋_GBK"/>
          <w:color w:val="auto"/>
          <w:sz w:val="32"/>
          <w:szCs w:val="32"/>
        </w:rPr>
        <w:t>0.00</w:t>
      </w:r>
      <w:r>
        <w:rPr>
          <w:rFonts w:ascii="方正仿宋_GBK" w:hAnsi="方正仿宋_GBK" w:eastAsia="方正仿宋_GBK" w:cs="方正仿宋_GBK"/>
          <w:color w:val="auto"/>
          <w:sz w:val="32"/>
          <w:szCs w:val="32"/>
          <w:shd w:val="clear" w:color="auto" w:fill="FFFFFF"/>
        </w:rPr>
        <w:t>万元，主要原因是本年度减少了会议上的费用支出，一部分属于会议相关的资料打印费、电费和饮用水费涵盖在办公费用中。本年度培训费支出</w:t>
      </w:r>
      <w:r>
        <w:rPr>
          <w:rFonts w:hint="eastAsia" w:ascii="方正仿宋_GBK" w:hAnsi="方正仿宋_GBK" w:eastAsia="方正仿宋_GBK" w:cs="方正仿宋_GBK"/>
          <w:color w:val="auto"/>
          <w:sz w:val="32"/>
          <w:szCs w:val="32"/>
          <w:shd w:val="clear" w:color="auto" w:fill="FFFFFF"/>
          <w:lang w:val="en-US" w:eastAsia="zh-CN"/>
        </w:rPr>
        <w:t>0万元</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与去年全系统单位合计相比，</w:t>
      </w:r>
      <w:r>
        <w:rPr>
          <w:rFonts w:ascii="方正仿宋_GBK" w:hAnsi="方正仿宋_GBK" w:eastAsia="方正仿宋_GBK" w:cs="方正仿宋_GBK"/>
          <w:color w:val="auto"/>
          <w:sz w:val="32"/>
          <w:szCs w:val="32"/>
          <w:shd w:val="clear" w:color="auto" w:fill="FFFFFF"/>
        </w:rPr>
        <w:t>决算数</w:t>
      </w:r>
      <w:r>
        <w:rPr>
          <w:rFonts w:hint="eastAsia" w:ascii="方正仿宋_GBK" w:hAnsi="方正仿宋_GBK" w:eastAsia="方正仿宋_GBK" w:cs="方正仿宋_GBK"/>
          <w:color w:val="auto"/>
          <w:sz w:val="32"/>
          <w:szCs w:val="32"/>
          <w:shd w:val="clear" w:color="auto" w:fill="FFFFFF"/>
          <w:lang w:eastAsia="zh-CN"/>
        </w:rPr>
        <w:t>减少</w:t>
      </w:r>
      <w:r>
        <w:rPr>
          <w:rFonts w:hint="eastAsia" w:ascii="方正仿宋_GBK" w:hAnsi="方正仿宋_GBK" w:eastAsia="方正仿宋_GBK" w:cs="方正仿宋_GBK"/>
          <w:color w:val="auto"/>
          <w:sz w:val="32"/>
          <w:szCs w:val="32"/>
          <w:shd w:val="clear" w:color="auto" w:fill="FFFFFF"/>
          <w:lang w:val="en-US" w:eastAsia="zh-CN"/>
        </w:rPr>
        <w:t>9.12</w:t>
      </w:r>
      <w:r>
        <w:rPr>
          <w:rFonts w:ascii="方正仿宋_GBK" w:hAnsi="方正仿宋_GBK" w:eastAsia="方正仿宋_GBK" w:cs="方正仿宋_GBK"/>
          <w:color w:val="auto"/>
          <w:sz w:val="32"/>
          <w:szCs w:val="32"/>
          <w:shd w:val="clear" w:color="auto" w:fill="FFFFFF"/>
        </w:rPr>
        <w:t>万元，</w:t>
      </w:r>
      <w:r>
        <w:rPr>
          <w:rFonts w:hint="eastAsia" w:ascii="方正仿宋_GBK" w:hAnsi="方正仿宋_GBK" w:eastAsia="方正仿宋_GBK" w:cs="方正仿宋_GBK"/>
          <w:color w:val="auto"/>
          <w:sz w:val="32"/>
          <w:szCs w:val="32"/>
          <w:shd w:val="clear" w:color="auto" w:fill="FFFFFF"/>
          <w:lang w:eastAsia="zh-CN"/>
        </w:rPr>
        <w:t>降低</w:t>
      </w:r>
      <w:r>
        <w:rPr>
          <w:rFonts w:hint="eastAsia" w:ascii="方正仿宋_GBK" w:hAnsi="方正仿宋_GBK" w:eastAsia="方正仿宋_GBK" w:cs="方正仿宋_GBK"/>
          <w:color w:val="auto"/>
          <w:sz w:val="32"/>
          <w:szCs w:val="32"/>
          <w:shd w:val="clear" w:color="auto" w:fill="FFFFFF"/>
          <w:lang w:val="en-US" w:eastAsia="zh-CN"/>
        </w:rPr>
        <w:t>100</w:t>
      </w:r>
      <w:r>
        <w:rPr>
          <w:rFonts w:ascii="方正仿宋_GBK" w:hAnsi="方正仿宋_GBK" w:eastAsia="方正仿宋_GBK" w:cs="方正仿宋_GBK"/>
          <w:color w:val="auto"/>
          <w:sz w:val="32"/>
          <w:szCs w:val="32"/>
          <w:shd w:val="clear" w:color="auto" w:fill="FFFFFF"/>
        </w:rPr>
        <w:t>%，主要原因是202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年产生的培训费用包含在办公费用和其他商品服务支出中</w:t>
      </w:r>
      <w:r>
        <w:rPr>
          <w:rFonts w:hint="eastAsia" w:ascii="方正仿宋_GBK" w:hAnsi="方正仿宋_GBK" w:eastAsia="方正仿宋_GBK" w:cs="方正仿宋_GBK"/>
          <w:color w:val="auto"/>
          <w:sz w:val="32"/>
          <w:szCs w:val="32"/>
          <w:shd w:val="clear" w:color="auto" w:fill="FFFFFF"/>
          <w:lang w:eastAsia="zh-CN"/>
        </w:rPr>
        <w:t>。</w:t>
      </w:r>
    </w:p>
    <w:p w14:paraId="09356EF5">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（二）机关运行经费情况说明</w:t>
      </w:r>
    </w:p>
    <w:p w14:paraId="5DABBFD0">
      <w:pPr>
        <w:pStyle w:val="6"/>
        <w:snapToGrid w:val="0"/>
        <w:spacing w:before="0" w:beforeAutospacing="0" w:after="0" w:afterAutospacing="0" w:line="600" w:lineRule="exact"/>
        <w:ind w:firstLine="640" w:firstLineChars="200"/>
        <w:jc w:val="both"/>
        <w:rPr>
          <w:rFonts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年度本部门机关运行经费支出</w:t>
      </w:r>
      <w:r>
        <w:rPr>
          <w:rFonts w:hint="eastAsia" w:ascii="方正仿宋_GBK" w:hAnsi="方正仿宋_GBK" w:eastAsia="方正仿宋_GBK" w:cs="方正仿宋_GBK"/>
          <w:color w:val="auto"/>
          <w:sz w:val="32"/>
          <w:szCs w:val="32"/>
          <w:shd w:val="clear" w:color="auto" w:fill="FFFFFF"/>
          <w:lang w:val="en-US" w:eastAsia="zh-CN"/>
        </w:rPr>
        <w:t>38.53万元</w:t>
      </w:r>
      <w:r>
        <w:rPr>
          <w:rFonts w:ascii="方正仿宋_GBK" w:hAnsi="方正仿宋_GBK" w:eastAsia="方正仿宋_GBK" w:cs="方正仿宋_GBK"/>
          <w:color w:val="auto"/>
          <w:sz w:val="32"/>
          <w:szCs w:val="32"/>
          <w:shd w:val="clear" w:color="auto" w:fill="FFFFFF"/>
        </w:rPr>
        <w:t>，机关运行经费主要用于开支办公费、水电费、差旅费、培训费、公务接待费、劳务费、工会经费、福利费、公务用车运行维护费、其他交通费用等。</w:t>
      </w:r>
      <w:r>
        <w:rPr>
          <w:rFonts w:hint="eastAsia" w:ascii="方正仿宋_GBK" w:hAnsi="方正仿宋_GBK" w:eastAsia="方正仿宋_GBK" w:cs="方正仿宋_GBK"/>
          <w:color w:val="auto"/>
          <w:sz w:val="32"/>
          <w:szCs w:val="32"/>
          <w:shd w:val="clear" w:color="auto" w:fill="FFFFFF"/>
          <w:lang w:eastAsia="zh-CN"/>
        </w:rPr>
        <w:t>由于本年度是首次将机关单位和事业单位分开进行决算公开，无上年度可比较数据。</w:t>
      </w:r>
    </w:p>
    <w:p w14:paraId="1327DB53">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同时一部分运行经费在安排的对应项目经费中进行了支出，未统计在内。</w:t>
      </w:r>
    </w:p>
    <w:p w14:paraId="65FA894A">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（三）国有资产占用情况说明</w:t>
      </w:r>
    </w:p>
    <w:p w14:paraId="5439C0BD">
      <w:pPr>
        <w:pStyle w:val="6"/>
        <w:snapToGrid w:val="0"/>
        <w:spacing w:before="0" w:beforeAutospacing="0" w:after="0" w:afterAutospacing="0" w:line="600" w:lineRule="exact"/>
        <w:ind w:firstLine="640" w:firstLineChars="200"/>
        <w:jc w:val="both"/>
        <w:rPr>
          <w:rFonts w:hint="default" w:ascii="方正仿宋_GBK" w:hAnsi="方正仿宋_GBK" w:eastAsia="方正仿宋_GBK" w:cs="方正仿宋_GBK"/>
          <w:color w:val="auto"/>
          <w:sz w:val="32"/>
          <w:szCs w:val="32"/>
        </w:rPr>
      </w:pPr>
      <w:r>
        <w:rPr>
          <w:rFonts w:ascii="方正仿宋_GBK" w:hAnsi="方正仿宋_GBK" w:eastAsia="方正仿宋_GBK" w:cs="方正仿宋_GBK"/>
          <w:color w:val="auto"/>
          <w:sz w:val="32"/>
          <w:szCs w:val="32"/>
          <w:shd w:val="clear" w:color="auto" w:fill="FFFFFF"/>
        </w:rPr>
        <w:t xml:space="preserve"> 截至202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年12月31日，本部门共有车辆</w:t>
      </w:r>
      <w:r>
        <w:rPr>
          <w:rFonts w:ascii="方正仿宋_GBK" w:hAnsi="方正仿宋_GBK" w:eastAsia="方正仿宋_GBK" w:cs="方正仿宋_GBK"/>
          <w:color w:val="auto"/>
          <w:sz w:val="32"/>
          <w:szCs w:val="32"/>
        </w:rPr>
        <w:t>3</w:t>
      </w:r>
      <w:r>
        <w:rPr>
          <w:rFonts w:hint="eastAsia" w:ascii="方正仿宋_GBK" w:hAnsi="方正仿宋_GBK" w:eastAsia="方正仿宋_GBK" w:cs="方正仿宋_GBK"/>
          <w:color w:val="auto"/>
          <w:sz w:val="32"/>
          <w:szCs w:val="32"/>
          <w:lang w:val="en-US" w:eastAsia="zh-CN"/>
        </w:rPr>
        <w:t>5</w:t>
      </w:r>
      <w:r>
        <w:rPr>
          <w:rFonts w:ascii="方正仿宋_GBK" w:hAnsi="方正仿宋_GBK" w:eastAsia="方正仿宋_GBK" w:cs="方正仿宋_GBK"/>
          <w:color w:val="auto"/>
          <w:sz w:val="32"/>
          <w:szCs w:val="32"/>
          <w:shd w:val="clear" w:color="auto" w:fill="FFFFFF"/>
        </w:rPr>
        <w:t>辆，其中，副部（省）级及以上领导用车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辆、主要负责人用车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辆、机要通信用车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辆、应急保障用车</w:t>
      </w:r>
      <w:r>
        <w:rPr>
          <w:rFonts w:ascii="方正仿宋_GBK" w:hAnsi="方正仿宋_GBK" w:eastAsia="方正仿宋_GBK" w:cs="方正仿宋_GBK"/>
          <w:color w:val="auto"/>
          <w:sz w:val="32"/>
          <w:szCs w:val="32"/>
        </w:rPr>
        <w:t>1</w:t>
      </w:r>
      <w:r>
        <w:rPr>
          <w:rFonts w:hint="eastAsia" w:ascii="方正仿宋_GBK" w:hAnsi="方正仿宋_GBK" w:eastAsia="方正仿宋_GBK" w:cs="方正仿宋_GBK"/>
          <w:color w:val="auto"/>
          <w:sz w:val="32"/>
          <w:szCs w:val="32"/>
          <w:lang w:val="en-US" w:eastAsia="zh-CN"/>
        </w:rPr>
        <w:t>2</w:t>
      </w:r>
      <w:r>
        <w:rPr>
          <w:rFonts w:ascii="方正仿宋_GBK" w:hAnsi="方正仿宋_GBK" w:eastAsia="方正仿宋_GBK" w:cs="方正仿宋_GBK"/>
          <w:color w:val="auto"/>
          <w:sz w:val="32"/>
          <w:szCs w:val="32"/>
          <w:shd w:val="clear" w:color="auto" w:fill="FFFFFF"/>
        </w:rPr>
        <w:t>辆、执法执勤用车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辆，特种专业技术用车</w:t>
      </w:r>
      <w:r>
        <w:rPr>
          <w:rFonts w:ascii="方正仿宋_GBK" w:hAnsi="方正仿宋_GBK" w:eastAsia="方正仿宋_GBK" w:cs="方正仿宋_GBK"/>
          <w:color w:val="auto"/>
          <w:sz w:val="32"/>
          <w:szCs w:val="32"/>
        </w:rPr>
        <w:t>23</w:t>
      </w:r>
      <w:r>
        <w:rPr>
          <w:rFonts w:ascii="方正仿宋_GBK" w:hAnsi="方正仿宋_GBK" w:eastAsia="方正仿宋_GBK" w:cs="方正仿宋_GBK"/>
          <w:color w:val="auto"/>
          <w:sz w:val="32"/>
          <w:szCs w:val="32"/>
          <w:shd w:val="clear" w:color="auto" w:fill="FFFFFF"/>
        </w:rPr>
        <w:t>辆，离退休干部用车</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辆。单价100万元（含）以上专用设备</w:t>
      </w:r>
      <w:r>
        <w:rPr>
          <w:rFonts w:ascii="方正仿宋_GBK" w:hAnsi="方正仿宋_GBK" w:eastAsia="方正仿宋_GBK" w:cs="方正仿宋_GBK"/>
          <w:color w:val="auto"/>
          <w:sz w:val="32"/>
          <w:szCs w:val="32"/>
        </w:rPr>
        <w:t>0</w:t>
      </w:r>
      <w:r>
        <w:rPr>
          <w:rFonts w:ascii="方正仿宋_GBK" w:hAnsi="方正仿宋_GBK" w:eastAsia="方正仿宋_GBK" w:cs="方正仿宋_GBK"/>
          <w:color w:val="auto"/>
          <w:sz w:val="32"/>
          <w:szCs w:val="32"/>
          <w:shd w:val="clear" w:color="auto" w:fill="FFFFFF"/>
        </w:rPr>
        <w:t>台（套）</w:t>
      </w:r>
      <w:r>
        <w:rPr>
          <w:rFonts w:hint="eastAsia" w:ascii="方正仿宋_GBK" w:hAnsi="方正仿宋_GBK" w:eastAsia="方正仿宋_GBK" w:cs="方正仿宋_GBK"/>
          <w:color w:val="auto"/>
          <w:sz w:val="32"/>
          <w:szCs w:val="32"/>
          <w:shd w:val="clear" w:color="auto" w:fill="FFFFFF"/>
          <w:lang w:eastAsia="zh-CN"/>
        </w:rPr>
        <w:t>，后期我们将对车辆情况进行进一步清理</w:t>
      </w:r>
      <w:r>
        <w:rPr>
          <w:rFonts w:ascii="方正仿宋_GBK" w:hAnsi="方正仿宋_GBK" w:eastAsia="方正仿宋_GBK" w:cs="方正仿宋_GBK"/>
          <w:color w:val="auto"/>
          <w:sz w:val="32"/>
          <w:szCs w:val="32"/>
          <w:shd w:val="clear" w:color="auto" w:fill="FFFFFF"/>
        </w:rPr>
        <w:t>。</w:t>
      </w:r>
    </w:p>
    <w:p w14:paraId="507BB8B3">
      <w:pPr>
        <w:pStyle w:val="11"/>
        <w:autoSpaceDE w:val="0"/>
        <w:ind w:firstLine="643"/>
        <w:rPr>
          <w:rFonts w:ascii="楷体" w:hAnsi="楷体" w:eastAsia="楷体" w:cs="楷体"/>
          <w:b/>
          <w:bCs/>
          <w:color w:val="auto"/>
          <w:sz w:val="32"/>
          <w:szCs w:val="32"/>
          <w:shd w:val="clear" w:color="auto" w:fill="FFFFFF"/>
        </w:rPr>
      </w:pPr>
      <w:r>
        <w:rPr>
          <w:rFonts w:hint="eastAsia" w:ascii="楷体" w:hAnsi="楷体" w:eastAsia="楷体" w:cs="楷体"/>
          <w:b/>
          <w:bCs/>
          <w:color w:val="auto"/>
          <w:sz w:val="32"/>
          <w:szCs w:val="32"/>
          <w:shd w:val="clear" w:color="auto" w:fill="FFFFFF"/>
        </w:rPr>
        <w:t>（四）政府采购支出情况说明</w:t>
      </w:r>
    </w:p>
    <w:p w14:paraId="5ACBDAD5">
      <w:pPr>
        <w:pStyle w:val="6"/>
        <w:snapToGrid w:val="0"/>
        <w:spacing w:before="0" w:beforeAutospacing="0" w:after="0" w:afterAutospacing="0" w:line="600" w:lineRule="exact"/>
        <w:ind w:firstLine="480" w:firstLineChars="150"/>
        <w:jc w:val="both"/>
        <w:rPr>
          <w:rFonts w:hint="default" w:ascii="方正仿宋_GBK" w:hAnsi="方正仿宋_GBK" w:eastAsia="方正仿宋_GBK" w:cs="方正仿宋_GBK"/>
          <w:color w:val="auto"/>
          <w:sz w:val="32"/>
          <w:szCs w:val="32"/>
          <w:shd w:val="clear" w:color="auto" w:fill="FFFFFF"/>
        </w:rPr>
      </w:pPr>
      <w:r>
        <w:rPr>
          <w:rFonts w:ascii="方正仿宋_GBK" w:hAnsi="方正仿宋_GBK" w:eastAsia="方正仿宋_GBK" w:cs="方正仿宋_GBK"/>
          <w:color w:val="auto"/>
          <w:sz w:val="32"/>
          <w:szCs w:val="32"/>
          <w:shd w:val="clear" w:color="auto" w:fill="FFFFFF"/>
        </w:rPr>
        <w:t xml:space="preserve"> 202</w:t>
      </w:r>
      <w:r>
        <w:rPr>
          <w:rFonts w:hint="eastAsia" w:ascii="方正仿宋_GBK" w:hAnsi="方正仿宋_GBK" w:eastAsia="方正仿宋_GBK" w:cs="方正仿宋_GBK"/>
          <w:color w:val="auto"/>
          <w:sz w:val="32"/>
          <w:szCs w:val="32"/>
          <w:shd w:val="clear" w:color="auto" w:fill="FFFFFF"/>
          <w:lang w:val="en-US" w:eastAsia="zh-CN"/>
        </w:rPr>
        <w:t>4</w:t>
      </w:r>
      <w:r>
        <w:rPr>
          <w:rFonts w:ascii="方正仿宋_GBK" w:hAnsi="方正仿宋_GBK" w:eastAsia="方正仿宋_GBK" w:cs="方正仿宋_GBK"/>
          <w:color w:val="auto"/>
          <w:sz w:val="32"/>
          <w:szCs w:val="32"/>
          <w:shd w:val="clear" w:color="auto" w:fill="FFFFFF"/>
        </w:rPr>
        <w:t>年度本部门政府采购支出总额</w:t>
      </w:r>
      <w:r>
        <w:rPr>
          <w:rFonts w:hint="eastAsia" w:ascii="方正仿宋_GBK" w:hAnsi="方正仿宋_GBK" w:eastAsia="方正仿宋_GBK" w:cs="方正仿宋_GBK"/>
          <w:color w:val="auto"/>
          <w:sz w:val="32"/>
          <w:szCs w:val="32"/>
          <w:lang w:val="en-US" w:eastAsia="zh-CN"/>
        </w:rPr>
        <w:t>342.26</w:t>
      </w:r>
      <w:r>
        <w:rPr>
          <w:rFonts w:ascii="方正仿宋_GBK" w:hAnsi="方正仿宋_GBK" w:eastAsia="方正仿宋_GBK" w:cs="方正仿宋_GBK"/>
          <w:color w:val="auto"/>
          <w:sz w:val="32"/>
          <w:szCs w:val="32"/>
          <w:shd w:val="clear" w:color="auto" w:fill="FFFFFF"/>
        </w:rPr>
        <w:t>万元，其中：政府采购货物支出</w:t>
      </w:r>
      <w:r>
        <w:rPr>
          <w:rFonts w:hint="eastAsia" w:ascii="方正仿宋_GBK" w:hAnsi="方正仿宋_GBK" w:eastAsia="方正仿宋_GBK" w:cs="方正仿宋_GBK"/>
          <w:color w:val="auto"/>
          <w:sz w:val="32"/>
          <w:szCs w:val="32"/>
          <w:lang w:val="en-US" w:eastAsia="zh-CN"/>
        </w:rPr>
        <w:t>275.98</w:t>
      </w:r>
      <w:r>
        <w:rPr>
          <w:rFonts w:ascii="方正仿宋_GBK" w:hAnsi="方正仿宋_GBK" w:eastAsia="方正仿宋_GBK" w:cs="方正仿宋_GBK"/>
          <w:color w:val="auto"/>
          <w:sz w:val="32"/>
          <w:szCs w:val="32"/>
          <w:shd w:val="clear" w:color="auto" w:fill="FFFFFF"/>
        </w:rPr>
        <w:t>万元、政府采购工程支出</w:t>
      </w:r>
      <w:r>
        <w:rPr>
          <w:rFonts w:hint="eastAsia" w:ascii="方正仿宋_GBK" w:hAnsi="方正仿宋_GBK" w:eastAsia="方正仿宋_GBK" w:cs="方正仿宋_GBK"/>
          <w:color w:val="auto"/>
          <w:sz w:val="32"/>
          <w:szCs w:val="32"/>
          <w:lang w:val="en-US" w:eastAsia="zh-CN"/>
        </w:rPr>
        <w:t>0</w:t>
      </w:r>
      <w:r>
        <w:rPr>
          <w:rFonts w:ascii="方正仿宋_GBK" w:hAnsi="方正仿宋_GBK" w:eastAsia="方正仿宋_GBK" w:cs="方正仿宋_GBK"/>
          <w:color w:val="auto"/>
          <w:sz w:val="32"/>
          <w:szCs w:val="32"/>
          <w:shd w:val="clear" w:color="auto" w:fill="FFFFFF"/>
        </w:rPr>
        <w:t>万元、政府采购服务支出</w:t>
      </w:r>
      <w:r>
        <w:rPr>
          <w:rFonts w:hint="eastAsia" w:ascii="方正仿宋_GBK" w:hAnsi="方正仿宋_GBK" w:eastAsia="方正仿宋_GBK" w:cs="方正仿宋_GBK"/>
          <w:color w:val="auto"/>
          <w:sz w:val="32"/>
          <w:szCs w:val="32"/>
          <w:lang w:val="en-US" w:eastAsia="zh-CN"/>
        </w:rPr>
        <w:t>66.28</w:t>
      </w:r>
      <w:r>
        <w:rPr>
          <w:rFonts w:ascii="方正仿宋_GBK" w:hAnsi="方正仿宋_GBK" w:eastAsia="方正仿宋_GBK" w:cs="方正仿宋_GBK"/>
          <w:color w:val="auto"/>
          <w:sz w:val="32"/>
          <w:szCs w:val="32"/>
          <w:shd w:val="clear" w:color="auto" w:fill="FFFFFF"/>
        </w:rPr>
        <w:t>万元。授予中小企业合同金额</w:t>
      </w:r>
      <w:r>
        <w:rPr>
          <w:rFonts w:hint="eastAsia" w:ascii="方正仿宋_GBK" w:hAnsi="方正仿宋_GBK" w:eastAsia="方正仿宋_GBK" w:cs="方正仿宋_GBK"/>
          <w:color w:val="auto"/>
          <w:sz w:val="32"/>
          <w:szCs w:val="32"/>
          <w:lang w:val="en-US" w:eastAsia="zh-CN"/>
        </w:rPr>
        <w:t>294.26</w:t>
      </w:r>
      <w:r>
        <w:rPr>
          <w:rFonts w:ascii="方正仿宋_GBK" w:hAnsi="方正仿宋_GBK" w:eastAsia="方正仿宋_GBK" w:cs="方正仿宋_GBK"/>
          <w:color w:val="auto"/>
          <w:sz w:val="32"/>
          <w:szCs w:val="32"/>
        </w:rPr>
        <w:t>万</w:t>
      </w:r>
      <w:r>
        <w:rPr>
          <w:rFonts w:ascii="方正仿宋_GBK" w:hAnsi="方正仿宋_GBK" w:eastAsia="方正仿宋_GBK" w:cs="方正仿宋_GBK"/>
          <w:color w:val="auto"/>
          <w:sz w:val="32"/>
          <w:szCs w:val="32"/>
          <w:shd w:val="clear" w:color="auto" w:fill="FFFFFF"/>
        </w:rPr>
        <w:t>元，占政府采购支出总额的</w:t>
      </w:r>
      <w:r>
        <w:rPr>
          <w:rFonts w:hint="eastAsia" w:ascii="方正仿宋_GBK" w:hAnsi="方正仿宋_GBK" w:eastAsia="方正仿宋_GBK" w:cs="方正仿宋_GBK"/>
          <w:color w:val="auto"/>
          <w:sz w:val="32"/>
          <w:szCs w:val="32"/>
          <w:lang w:val="en-US" w:eastAsia="zh-CN"/>
        </w:rPr>
        <w:t>85.98</w:t>
      </w:r>
      <w:r>
        <w:rPr>
          <w:rFonts w:ascii="方正仿宋_GBK" w:hAnsi="方正仿宋_GBK" w:eastAsia="方正仿宋_GBK" w:cs="方正仿宋_GBK"/>
          <w:color w:val="auto"/>
          <w:sz w:val="32"/>
          <w:szCs w:val="32"/>
          <w:shd w:val="clear" w:color="auto" w:fill="FFFFFF"/>
        </w:rPr>
        <w:t>%，其中：授予小微企业合同金额</w:t>
      </w:r>
      <w:r>
        <w:rPr>
          <w:rFonts w:ascii="方正仿宋_GBK" w:hAnsi="方正仿宋_GBK" w:eastAsia="方正仿宋_GBK" w:cs="方正仿宋_GBK"/>
          <w:color w:val="auto"/>
          <w:sz w:val="32"/>
          <w:szCs w:val="32"/>
        </w:rPr>
        <w:t>398.47</w:t>
      </w:r>
      <w:r>
        <w:rPr>
          <w:rFonts w:ascii="方正仿宋_GBK" w:hAnsi="方正仿宋_GBK" w:eastAsia="方正仿宋_GBK" w:cs="方正仿宋_GBK"/>
          <w:color w:val="auto"/>
          <w:sz w:val="32"/>
          <w:szCs w:val="32"/>
          <w:shd w:val="clear" w:color="auto" w:fill="FFFFFF"/>
        </w:rPr>
        <w:t>万元，占政府采购支出总额的</w:t>
      </w:r>
      <w:r>
        <w:rPr>
          <w:rFonts w:ascii="方正仿宋_GBK" w:hAnsi="方正仿宋_GBK" w:eastAsia="方正仿宋_GBK" w:cs="方正仿宋_GBK"/>
          <w:color w:val="auto"/>
          <w:sz w:val="32"/>
          <w:szCs w:val="32"/>
        </w:rPr>
        <w:t>58.77</w:t>
      </w:r>
      <w:r>
        <w:rPr>
          <w:rFonts w:ascii="方正仿宋_GBK" w:hAnsi="方正仿宋_GBK" w:eastAsia="方正仿宋_GBK" w:cs="方正仿宋_GBK"/>
          <w:color w:val="auto"/>
          <w:sz w:val="32"/>
          <w:szCs w:val="32"/>
          <w:shd w:val="clear" w:color="auto" w:fill="FFFFFF"/>
        </w:rPr>
        <w:t xml:space="preserve"> %。主要用于</w:t>
      </w:r>
      <w:r>
        <w:rPr>
          <w:rFonts w:hint="eastAsia" w:ascii="方正仿宋_GBK" w:hAnsi="方正仿宋_GBK" w:eastAsia="方正仿宋_GBK" w:cs="方正仿宋_GBK"/>
          <w:color w:val="auto"/>
          <w:sz w:val="32"/>
          <w:szCs w:val="32"/>
          <w:shd w:val="clear" w:color="auto" w:fill="FFFFFF"/>
        </w:rPr>
        <w:t>农村生活垃圾收运管理应用开发</w:t>
      </w:r>
      <w:r>
        <w:rPr>
          <w:rFonts w:ascii="方正仿宋_GBK" w:hAnsi="方正仿宋_GBK" w:eastAsia="方正仿宋_GBK" w:cs="方正仿宋_GBK"/>
          <w:color w:val="auto"/>
          <w:sz w:val="32"/>
          <w:szCs w:val="32"/>
          <w:shd w:val="clear" w:color="auto" w:fill="FFFFFF"/>
        </w:rPr>
        <w:t>、</w:t>
      </w:r>
      <w:r>
        <w:rPr>
          <w:rFonts w:hint="eastAsia" w:ascii="方正仿宋_GBK" w:hAnsi="方正仿宋_GBK" w:eastAsia="方正仿宋_GBK" w:cs="方正仿宋_GBK"/>
          <w:color w:val="auto"/>
          <w:sz w:val="32"/>
          <w:szCs w:val="32"/>
          <w:shd w:val="clear" w:color="auto" w:fill="FFFFFF"/>
          <w:lang w:eastAsia="zh-CN"/>
        </w:rPr>
        <w:t>采购</w:t>
      </w:r>
      <w:r>
        <w:rPr>
          <w:rFonts w:hint="eastAsia" w:ascii="方正仿宋_GBK" w:hAnsi="方正仿宋_GBK" w:eastAsia="方正仿宋_GBK" w:cs="方正仿宋_GBK"/>
          <w:color w:val="auto"/>
          <w:sz w:val="32"/>
          <w:szCs w:val="32"/>
          <w:shd w:val="clear" w:color="auto" w:fill="FFFFFF"/>
        </w:rPr>
        <w:t>公租房租转售价格评估咨询服务</w:t>
      </w:r>
      <w:r>
        <w:rPr>
          <w:rFonts w:hint="eastAsia" w:ascii="方正仿宋_GBK" w:hAnsi="方正仿宋_GBK" w:eastAsia="方正仿宋_GBK" w:cs="方正仿宋_GBK"/>
          <w:color w:val="auto"/>
          <w:sz w:val="32"/>
          <w:szCs w:val="32"/>
          <w:shd w:val="clear" w:color="auto" w:fill="FFFFFF"/>
          <w:lang w:eastAsia="zh-CN"/>
        </w:rPr>
        <w:t>、路灯采购、新办公楼伙食团桌椅及部分办公设施设备采购、电脑及打印机等办公设备采购、项目结算服务采购、项目建设期绩效考评咨询服务采购。</w:t>
      </w:r>
    </w:p>
    <w:p w14:paraId="15360BAB">
      <w:pPr>
        <w:pStyle w:val="12"/>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0"/>
          <w:rFonts w:hint="eastAsia" w:ascii="黑体" w:hAnsi="黑体" w:eastAsia="黑体" w:cs="黑体"/>
          <w:color w:val="auto"/>
          <w:sz w:val="32"/>
          <w:szCs w:val="32"/>
          <w:shd w:val="clear" w:color="auto" w:fill="FFFFFF"/>
          <w:lang w:val="en-US" w:eastAsia="zh-CN" w:bidi="ar-SA"/>
        </w:rPr>
      </w:pPr>
      <w:r>
        <w:rPr>
          <w:rStyle w:val="10"/>
          <w:rFonts w:hint="eastAsia" w:ascii="黑体" w:hAnsi="黑体" w:eastAsia="黑体" w:cs="黑体"/>
          <w:color w:val="auto"/>
          <w:sz w:val="32"/>
          <w:szCs w:val="32"/>
          <w:shd w:val="clear" w:color="auto" w:fill="FFFFFF"/>
          <w:lang w:val="en-US" w:eastAsia="zh-CN" w:bidi="ar-SA"/>
        </w:rPr>
        <w:t>五、2024年度预算绩效管理情况说明</w:t>
      </w:r>
    </w:p>
    <w:p w14:paraId="235E4AE7">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（一）部门自评情况</w:t>
      </w:r>
    </w:p>
    <w:p w14:paraId="509E065C">
      <w:pPr>
        <w:pStyle w:val="12"/>
        <w:autoSpaceDE w:val="0"/>
        <w:spacing w:before="0" w:beforeAutospacing="0" w:line="600" w:lineRule="exact"/>
        <w:ind w:firstLine="640" w:firstLineChars="200"/>
        <w:rPr>
          <w:rFonts w:ascii="方正仿宋_GBK" w:hAnsi="方正仿宋_GBK" w:eastAsia="方正仿宋_GBK" w:cs="方正仿宋_GBK"/>
          <w:sz w:val="32"/>
          <w:szCs w:val="32"/>
          <w:highlight w:val="yellow"/>
          <w:shd w:val="clear" w:color="auto" w:fill="FFFFFF"/>
        </w:rPr>
      </w:pPr>
      <w:r>
        <w:rPr>
          <w:rFonts w:hint="eastAsia" w:ascii="方正仿宋_GBK" w:hAnsi="方正仿宋_GBK" w:eastAsia="方正仿宋_GBK" w:cs="方正仿宋_GBK"/>
          <w:sz w:val="32"/>
          <w:szCs w:val="32"/>
          <w:shd w:val="clear" w:color="auto" w:fill="FFFFFF"/>
        </w:rPr>
        <w:t>根据预算绩效管理要求，我部门对部门整体和</w:t>
      </w:r>
      <w:r>
        <w:rPr>
          <w:rFonts w:hint="eastAsia" w:ascii="方正仿宋_GBK" w:hAnsi="方正仿宋_GBK" w:eastAsia="方正仿宋_GBK" w:cs="方正仿宋_GBK"/>
          <w:sz w:val="32"/>
          <w:szCs w:val="32"/>
          <w:shd w:val="clear" w:color="auto" w:fill="FFFFFF"/>
          <w:lang w:val="en-US" w:eastAsia="zh-CN"/>
        </w:rPr>
        <w:t>50</w:t>
      </w:r>
      <w:r>
        <w:rPr>
          <w:rFonts w:hint="eastAsia" w:ascii="方正仿宋_GBK" w:hAnsi="方正仿宋_GBK" w:eastAsia="方正仿宋_GBK" w:cs="方正仿宋_GBK"/>
          <w:sz w:val="32"/>
          <w:szCs w:val="32"/>
          <w:shd w:val="clear" w:color="auto" w:fill="FFFFFF"/>
        </w:rPr>
        <w:t>个一级项目开展了绩效自评，涉及财政拨款项目支出资金</w:t>
      </w:r>
      <w:r>
        <w:rPr>
          <w:rFonts w:hint="eastAsia" w:ascii="方正仿宋_GBK" w:hAnsi="方正仿宋_GBK" w:eastAsia="方正仿宋_GBK" w:cs="方正仿宋_GBK"/>
          <w:sz w:val="32"/>
          <w:szCs w:val="32"/>
          <w:shd w:val="clear" w:color="auto" w:fill="FFFFFF"/>
          <w:lang w:val="en-US" w:eastAsia="zh-CN"/>
        </w:rPr>
        <w:t>1106.77</w:t>
      </w:r>
      <w:r>
        <w:rPr>
          <w:rFonts w:hint="eastAsia" w:ascii="方正仿宋_GBK" w:hAnsi="方正仿宋_GBK" w:eastAsia="方正仿宋_GBK" w:cs="方正仿宋_GBK"/>
          <w:sz w:val="32"/>
          <w:szCs w:val="32"/>
          <w:shd w:val="clear" w:color="auto" w:fill="FFFFFF"/>
        </w:rPr>
        <w:t>万元</w:t>
      </w:r>
      <w:r>
        <w:rPr>
          <w:rFonts w:ascii="方正仿宋_GBK" w:hAnsi="方正仿宋_GBK" w:eastAsia="方正仿宋_GBK" w:cs="方正仿宋_GBK"/>
          <w:sz w:val="32"/>
          <w:szCs w:val="32"/>
          <w:shd w:val="clear" w:color="auto" w:fill="FFFFFF"/>
        </w:rPr>
        <w:t>。</w:t>
      </w:r>
    </w:p>
    <w:p w14:paraId="31697AD1">
      <w:pPr>
        <w:pStyle w:val="12"/>
        <w:autoSpaceDE w:val="0"/>
        <w:spacing w:before="0" w:beforeAutospacing="0" w:line="600" w:lineRule="exact"/>
        <w:rPr>
          <w:rFonts w:ascii="方正仿宋_GBK" w:hAnsi="方正仿宋_GBK" w:eastAsia="方正仿宋_GBK" w:cs="方正仿宋_GBK"/>
          <w:sz w:val="28"/>
          <w:szCs w:val="28"/>
          <w:shd w:val="clear" w:color="auto" w:fill="FFFFFF"/>
        </w:rPr>
      </w:pPr>
      <w:r>
        <w:rPr>
          <w:rFonts w:hint="eastAsia" w:ascii="方正仿宋_GBK" w:hAnsi="方正仿宋_GBK" w:eastAsia="方正仿宋_GBK" w:cs="方正仿宋_GBK"/>
          <w:sz w:val="28"/>
          <w:szCs w:val="28"/>
          <w:shd w:val="clear" w:color="auto" w:fill="FFFFFF"/>
        </w:rPr>
        <w:t>部门整体绩效自评表</w:t>
      </w:r>
    </w:p>
    <w:p w14:paraId="2B103996">
      <w:pPr>
        <w:pStyle w:val="12"/>
        <w:spacing w:before="0" w:beforeAutospacing="0"/>
        <w:rPr>
          <w:rFonts w:ascii="方正仿宋_GBK" w:hAnsi="方正仿宋_GBK" w:eastAsia="方正仿宋_GBK" w:cs="方正仿宋_GBK"/>
          <w:sz w:val="32"/>
          <w:szCs w:val="32"/>
          <w:shd w:val="clear" w:color="auto" w:fill="FFFFFF"/>
        </w:rPr>
      </w:pPr>
      <w:r>
        <w:drawing>
          <wp:inline distT="0" distB="0" distL="114300" distR="114300">
            <wp:extent cx="5275580" cy="3693160"/>
            <wp:effectExtent l="0" t="0" r="1270" b="254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275580" cy="3693160"/>
                    </a:xfrm>
                    <a:prstGeom prst="rect">
                      <a:avLst/>
                    </a:prstGeom>
                    <a:noFill/>
                    <a:ln>
                      <a:noFill/>
                    </a:ln>
                  </pic:spPr>
                </pic:pic>
              </a:graphicData>
            </a:graphic>
          </wp:inline>
        </w:drawing>
      </w:r>
    </w:p>
    <w:p w14:paraId="571F6325">
      <w:pPr>
        <w:pStyle w:val="12"/>
        <w:spacing w:before="0" w:beforeAutospacing="0"/>
        <w:rPr>
          <w:rFonts w:ascii="方正仿宋_GBK" w:hAnsi="方正仿宋_GBK" w:eastAsia="方正仿宋_GBK" w:cs="方正仿宋_GBK"/>
          <w:sz w:val="32"/>
          <w:szCs w:val="32"/>
          <w:shd w:val="clear" w:color="auto" w:fill="FFFFFF"/>
        </w:rPr>
      </w:pPr>
      <w:r>
        <w:rPr>
          <w:rFonts w:hint="eastAsia" w:ascii="方正仿宋_GBK" w:hAnsi="方正仿宋_GBK" w:eastAsia="方正仿宋_GBK" w:cs="方正仿宋_GBK"/>
          <w:sz w:val="32"/>
          <w:szCs w:val="32"/>
          <w:shd w:val="clear" w:color="auto" w:fill="FFFFFF"/>
        </w:rPr>
        <w:t xml:space="preserve"> </w:t>
      </w:r>
      <w:r>
        <w:rPr>
          <w:rFonts w:hint="eastAsia" w:ascii="方正仿宋_GBK" w:hAnsi="方正仿宋_GBK" w:eastAsia="方正仿宋_GBK" w:cs="方正仿宋_GBK"/>
          <w:sz w:val="28"/>
          <w:szCs w:val="28"/>
          <w:shd w:val="clear" w:color="auto" w:fill="FFFFFF"/>
        </w:rPr>
        <w:t>项目支出绩效自评表（一级项目）</w:t>
      </w:r>
    </w:p>
    <w:p w14:paraId="3A12E23B">
      <w:pPr>
        <w:pStyle w:val="12"/>
        <w:spacing w:before="0" w:beforeAutospacing="0"/>
        <w:rPr>
          <w:rFonts w:ascii="方正仿宋_GBK" w:hAnsi="方正仿宋_GBK" w:eastAsia="方正仿宋_GBK" w:cs="方正仿宋_GBK"/>
          <w:sz w:val="32"/>
          <w:szCs w:val="32"/>
        </w:rPr>
      </w:pPr>
      <w:r>
        <w:drawing>
          <wp:inline distT="0" distB="0" distL="114300" distR="114300">
            <wp:extent cx="5272405" cy="2929255"/>
            <wp:effectExtent l="0" t="0" r="4445" b="4445"/>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5272405" cy="2929255"/>
                    </a:xfrm>
                    <a:prstGeom prst="rect">
                      <a:avLst/>
                    </a:prstGeom>
                    <a:noFill/>
                    <a:ln>
                      <a:noFill/>
                    </a:ln>
                  </pic:spPr>
                </pic:pic>
              </a:graphicData>
            </a:graphic>
          </wp:inline>
        </w:drawing>
      </w:r>
    </w:p>
    <w:p w14:paraId="3943CE4A">
      <w:pPr>
        <w:pStyle w:val="11"/>
        <w:autoSpaceDE w:val="0"/>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（二）部门绩效评价情况</w:t>
      </w:r>
    </w:p>
    <w:p w14:paraId="457AE127">
      <w:pPr>
        <w:pStyle w:val="11"/>
        <w:autoSpaceDE w:val="0"/>
        <w:ind w:firstLine="640"/>
        <w:rPr>
          <w:rFonts w:ascii="方正仿宋_GBK" w:hAnsi="方正仿宋_GBK" w:eastAsia="方正仿宋_GBK" w:cs="方正仿宋_GBK"/>
          <w:sz w:val="32"/>
          <w:szCs w:val="32"/>
          <w:shd w:val="clear" w:color="auto" w:fill="FFFFFF"/>
        </w:rPr>
      </w:pPr>
      <w:r>
        <w:rPr>
          <w:rFonts w:hint="eastAsia" w:ascii="楷体" w:hAnsi="楷体" w:eastAsia="楷体" w:cs="楷体"/>
          <w:bCs/>
          <w:sz w:val="32"/>
          <w:szCs w:val="32"/>
          <w:shd w:val="clear" w:color="auto" w:fill="FFFFFF"/>
        </w:rPr>
        <w:t>我部门未组织开展绩效评价。</w:t>
      </w:r>
    </w:p>
    <w:p w14:paraId="505FAC15">
      <w:pPr>
        <w:pStyle w:val="11"/>
        <w:autoSpaceDE w:val="0"/>
        <w:ind w:firstLine="643"/>
        <w:rPr>
          <w:rFonts w:ascii="楷体" w:hAnsi="楷体" w:eastAsia="楷体" w:cs="楷体"/>
          <w:b/>
          <w:bCs/>
          <w:sz w:val="32"/>
          <w:szCs w:val="32"/>
          <w:highlight w:val="yellow"/>
          <w:shd w:val="clear" w:color="auto" w:fill="FFFFFF"/>
        </w:rPr>
      </w:pPr>
      <w:r>
        <w:rPr>
          <w:rFonts w:hint="eastAsia" w:ascii="楷体" w:hAnsi="楷体" w:eastAsia="楷体" w:cs="楷体"/>
          <w:b/>
          <w:bCs/>
          <w:sz w:val="32"/>
          <w:szCs w:val="32"/>
          <w:shd w:val="clear" w:color="auto" w:fill="FFFFFF"/>
        </w:rPr>
        <w:t>（三）财政绩效评价情况</w:t>
      </w:r>
    </w:p>
    <w:p w14:paraId="18029672">
      <w:pPr>
        <w:pStyle w:val="11"/>
        <w:autoSpaceDE w:val="0"/>
        <w:ind w:firstLine="640"/>
        <w:rPr>
          <w:rFonts w:ascii="方正仿宋_GBK" w:hAnsi="方正仿宋_GBK" w:eastAsia="方正仿宋_GBK" w:cs="方正仿宋_GBK"/>
          <w:sz w:val="32"/>
          <w:szCs w:val="32"/>
          <w:shd w:val="clear" w:color="auto" w:fill="FFFFFF"/>
        </w:rPr>
      </w:pPr>
      <w:r>
        <w:rPr>
          <w:rFonts w:hint="eastAsia" w:ascii="楷体" w:hAnsi="楷体" w:eastAsia="楷体" w:cs="楷体"/>
          <w:bCs/>
          <w:sz w:val="32"/>
          <w:szCs w:val="32"/>
          <w:shd w:val="clear" w:color="auto" w:fill="FFFFFF"/>
        </w:rPr>
        <w:t>市财政局未委托第三方对我部门开展绩效评价。</w:t>
      </w:r>
    </w:p>
    <w:p w14:paraId="29F27576">
      <w:pPr>
        <w:pStyle w:val="12"/>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3"/>
          <w:rFonts w:hint="eastAsia" w:ascii="方正仿宋_GBK" w:hAnsi="方正仿宋_GBK" w:eastAsia="方正仿宋_GBK" w:cs="方正仿宋_GBK"/>
          <w:b/>
          <w:bCs/>
          <w:sz w:val="32"/>
          <w:szCs w:val="32"/>
          <w:shd w:val="clear" w:fill="FFFFFF"/>
        </w:rPr>
        <w:t xml:space="preserve"> </w:t>
      </w:r>
      <w:r>
        <w:rPr>
          <w:rStyle w:val="13"/>
          <w:rFonts w:hint="eastAsia" w:ascii="方正仿宋_GBK" w:hAnsi="方正仿宋_GBK" w:eastAsia="方正仿宋_GBK" w:cs="方正仿宋_GBK"/>
          <w:b/>
          <w:bCs/>
          <w:sz w:val="32"/>
          <w:szCs w:val="32"/>
          <w:shd w:val="clear" w:fill="FFFFFF"/>
          <w:lang w:val="en-US" w:eastAsia="zh-CN"/>
        </w:rPr>
        <w:t xml:space="preserve">  </w:t>
      </w:r>
      <w:r>
        <w:rPr>
          <w:rStyle w:val="10"/>
          <w:rFonts w:hint="eastAsia" w:ascii="黑体" w:hAnsi="黑体" w:eastAsia="黑体" w:cs="黑体"/>
          <w:sz w:val="32"/>
          <w:szCs w:val="32"/>
          <w:shd w:val="clear" w:color="auto" w:fill="FFFFFF"/>
          <w:lang w:val="en-US" w:eastAsia="zh-CN" w:bidi="ar-SA"/>
        </w:rPr>
        <w:t xml:space="preserve"> 六、专业名词解释</w:t>
      </w:r>
    </w:p>
    <w:p w14:paraId="169A37F8">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3999F66D">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6639A4F8">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186D02C4">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w:t>
      </w:r>
      <w:r>
        <w:rPr>
          <w:rFonts w:hint="eastAsia" w:ascii="方正仿宋_GBK" w:hAnsi="方正仿宋_GBK" w:eastAsia="方正仿宋_GBK" w:cs="方正仿宋_GBK"/>
          <w:kern w:val="0"/>
          <w:sz w:val="32"/>
          <w:szCs w:val="32"/>
          <w:shd w:val="clear" w:fill="FFFFFF"/>
          <w:lang w:eastAsia="zh-CN"/>
        </w:rPr>
        <w:t>”“</w:t>
      </w:r>
      <w:r>
        <w:rPr>
          <w:rFonts w:hint="eastAsia" w:ascii="方正仿宋_GBK" w:hAnsi="方正仿宋_GBK" w:eastAsia="方正仿宋_GBK" w:cs="方正仿宋_GBK"/>
          <w:kern w:val="0"/>
          <w:sz w:val="32"/>
          <w:szCs w:val="32"/>
          <w:shd w:val="clear" w:fill="FFFFFF"/>
        </w:rPr>
        <w:t>事业收入</w:t>
      </w:r>
      <w:r>
        <w:rPr>
          <w:rFonts w:hint="eastAsia" w:ascii="方正仿宋_GBK" w:hAnsi="方正仿宋_GBK" w:eastAsia="方正仿宋_GBK" w:cs="方正仿宋_GBK"/>
          <w:kern w:val="0"/>
          <w:sz w:val="32"/>
          <w:szCs w:val="32"/>
          <w:shd w:val="clear" w:fill="FFFFFF"/>
          <w:lang w:eastAsia="zh-CN"/>
        </w:rPr>
        <w:t>”“</w:t>
      </w:r>
      <w:r>
        <w:rPr>
          <w:rFonts w:hint="eastAsia" w:ascii="方正仿宋_GBK" w:hAnsi="方正仿宋_GBK" w:eastAsia="方正仿宋_GBK" w:cs="方正仿宋_GBK"/>
          <w:kern w:val="0"/>
          <w:sz w:val="32"/>
          <w:szCs w:val="32"/>
          <w:shd w:val="clear" w:fill="FFFFFF"/>
        </w:rPr>
        <w:t>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6EFB46A4">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w:t>
      </w:r>
      <w:r>
        <w:rPr>
          <w:rFonts w:hint="eastAsia" w:ascii="方正仿宋_GBK" w:hAnsi="方正仿宋_GBK" w:eastAsia="方正仿宋_GBK" w:cs="方正仿宋_GBK"/>
          <w:kern w:val="0"/>
          <w:sz w:val="32"/>
          <w:szCs w:val="32"/>
          <w:shd w:val="clear" w:fill="FFFFFF"/>
          <w:lang w:eastAsia="zh-CN"/>
        </w:rPr>
        <w:t>”“</w:t>
      </w:r>
      <w:r>
        <w:rPr>
          <w:rFonts w:hint="eastAsia" w:ascii="方正仿宋_GBK" w:hAnsi="方正仿宋_GBK" w:eastAsia="方正仿宋_GBK" w:cs="方正仿宋_GBK"/>
          <w:kern w:val="0"/>
          <w:sz w:val="32"/>
          <w:szCs w:val="32"/>
          <w:shd w:val="clear" w:fill="FFFFFF"/>
        </w:rPr>
        <w:t>事业收入</w:t>
      </w:r>
      <w:r>
        <w:rPr>
          <w:rFonts w:hint="eastAsia" w:ascii="方正仿宋_GBK" w:hAnsi="方正仿宋_GBK" w:eastAsia="方正仿宋_GBK" w:cs="方正仿宋_GBK"/>
          <w:kern w:val="0"/>
          <w:sz w:val="32"/>
          <w:szCs w:val="32"/>
          <w:shd w:val="clear" w:fill="FFFFFF"/>
          <w:lang w:eastAsia="zh-CN"/>
        </w:rPr>
        <w:t>”“</w:t>
      </w:r>
      <w:r>
        <w:rPr>
          <w:rFonts w:hint="eastAsia" w:ascii="方正仿宋_GBK" w:hAnsi="方正仿宋_GBK" w:eastAsia="方正仿宋_GBK" w:cs="方正仿宋_GBK"/>
          <w:kern w:val="0"/>
          <w:sz w:val="32"/>
          <w:szCs w:val="32"/>
          <w:shd w:val="clear" w:fill="FFFFFF"/>
        </w:rPr>
        <w:t>经营收入</w:t>
      </w:r>
      <w:r>
        <w:rPr>
          <w:rFonts w:hint="eastAsia" w:ascii="方正仿宋_GBK" w:hAnsi="方正仿宋_GBK" w:eastAsia="方正仿宋_GBK" w:cs="方正仿宋_GBK"/>
          <w:kern w:val="0"/>
          <w:sz w:val="32"/>
          <w:szCs w:val="32"/>
          <w:shd w:val="clear" w:fill="FFFFFF"/>
          <w:lang w:eastAsia="zh-CN"/>
        </w:rPr>
        <w:t>”“</w:t>
      </w:r>
      <w:r>
        <w:rPr>
          <w:rFonts w:hint="eastAsia" w:ascii="方正仿宋_GBK" w:hAnsi="方正仿宋_GBK" w:eastAsia="方正仿宋_GBK" w:cs="方正仿宋_GBK"/>
          <w:kern w:val="0"/>
          <w:sz w:val="32"/>
          <w:szCs w:val="32"/>
          <w:shd w:val="clear" w:fill="FFFFFF"/>
        </w:rPr>
        <w:t>其他收入”等不足以安排当年支出的情况下，使用以前年度积累的非财政拨款结余弥补本年度收支缺口的资金。</w:t>
      </w:r>
    </w:p>
    <w:p w14:paraId="77D65200">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019F44D2">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28233FC1">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6FD0A406">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06FAEC97">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7306161E">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02E53A78">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63CCE58">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659CD66B">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737CCC84">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0088B8C1">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61445D4B">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09B4F198">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0"/>
          <w:rFonts w:hint="eastAsia" w:ascii="黑体" w:hAnsi="黑体" w:eastAsia="黑体" w:cs="黑体"/>
          <w:sz w:val="32"/>
          <w:szCs w:val="32"/>
          <w:shd w:val="clear" w:color="auto" w:fill="FFFFFF"/>
          <w:lang w:val="en-US" w:eastAsia="zh-CN" w:bidi="ar-SA"/>
        </w:rPr>
        <w:t>七、决算公开联系方式及信息反馈渠道</w:t>
      </w:r>
    </w:p>
    <w:p w14:paraId="665B8521">
      <w:pPr>
        <w:pStyle w:val="12"/>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14:paraId="498F89D9">
      <w:pPr>
        <w:pStyle w:val="6"/>
        <w:snapToGrid w:val="0"/>
        <w:spacing w:before="0" w:beforeAutospacing="0" w:after="0" w:afterAutospacing="0" w:line="600" w:lineRule="exact"/>
        <w:ind w:firstLine="640" w:firstLineChars="200"/>
        <w:jc w:val="both"/>
        <w:rPr>
          <w:rStyle w:val="10"/>
          <w:rFonts w:hint="default"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r>
        <w:rPr>
          <w:rFonts w:ascii="方正仿宋_GBK" w:hAnsi="方正仿宋_GBK" w:eastAsia="方正仿宋_GBK" w:cs="方正仿宋_GBK"/>
          <w:bCs/>
          <w:sz w:val="32"/>
          <w:szCs w:val="32"/>
        </w:rPr>
        <w:t>本单位决算公开信息反馈和联系方式：</w:t>
      </w:r>
      <w:r>
        <w:rPr>
          <w:rFonts w:hint="eastAsia" w:ascii="方正仿宋_GBK" w:hAnsi="方正仿宋_GBK" w:eastAsia="方正仿宋_GBK" w:cs="方正仿宋_GBK"/>
          <w:bCs/>
          <w:sz w:val="32"/>
          <w:szCs w:val="32"/>
          <w:lang w:val="en-US" w:eastAsia="zh-CN"/>
        </w:rPr>
        <w:t xml:space="preserve">  何佳</w:t>
      </w:r>
      <w:r>
        <w:rPr>
          <w:rFonts w:ascii="方正仿宋_GBK" w:hAnsi="方正仿宋_GBK" w:eastAsia="方正仿宋_GBK" w:cs="方正仿宋_GBK"/>
          <w:bCs/>
          <w:sz w:val="32"/>
          <w:szCs w:val="32"/>
        </w:rPr>
        <w:t>023-59227658</w:t>
      </w:r>
    </w:p>
    <w:tbl>
      <w:tblPr>
        <w:tblStyle w:val="7"/>
        <w:tblpPr w:leftFromText="180" w:rightFromText="180" w:vertAnchor="text" w:horzAnchor="page" w:tblpX="1058" w:tblpY="22"/>
        <w:tblOverlap w:val="never"/>
        <w:tblW w:w="14737" w:type="dxa"/>
        <w:tblInd w:w="0" w:type="dxa"/>
        <w:tblLayout w:type="fixed"/>
        <w:tblCellMar>
          <w:top w:w="0" w:type="dxa"/>
          <w:left w:w="0" w:type="dxa"/>
          <w:bottom w:w="0" w:type="dxa"/>
          <w:right w:w="0" w:type="dxa"/>
        </w:tblCellMar>
      </w:tblPr>
      <w:tblGrid>
        <w:gridCol w:w="4294"/>
        <w:gridCol w:w="3558"/>
        <w:gridCol w:w="4044"/>
        <w:gridCol w:w="2841"/>
      </w:tblGrid>
      <w:tr w14:paraId="04742017">
        <w:tblPrEx>
          <w:tblCellMar>
            <w:top w:w="0" w:type="dxa"/>
            <w:left w:w="0" w:type="dxa"/>
            <w:bottom w:w="0" w:type="dxa"/>
            <w:right w:w="0" w:type="dxa"/>
          </w:tblCellMar>
        </w:tblPrEx>
        <w:trPr>
          <w:trHeight w:val="232" w:hRule="atLeast"/>
        </w:trPr>
        <w:tc>
          <w:tcPr>
            <w:tcW w:w="14737" w:type="dxa"/>
            <w:gridSpan w:val="4"/>
            <w:tcBorders>
              <w:top w:val="nil"/>
              <w:left w:val="nil"/>
              <w:bottom w:val="nil"/>
              <w:right w:val="nil"/>
            </w:tcBorders>
            <w:shd w:val="clear" w:color="auto" w:fill="auto"/>
            <w:noWrap/>
            <w:tcMar>
              <w:top w:w="15" w:type="dxa"/>
              <w:left w:w="15" w:type="dxa"/>
              <w:right w:w="15" w:type="dxa"/>
            </w:tcMar>
            <w:vAlign w:val="bottom"/>
          </w:tcPr>
          <w:p w14:paraId="4243F66C">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36D191B8">
        <w:tblPrEx>
          <w:tblCellMar>
            <w:top w:w="0" w:type="dxa"/>
            <w:left w:w="0" w:type="dxa"/>
            <w:bottom w:w="0" w:type="dxa"/>
            <w:right w:w="0" w:type="dxa"/>
          </w:tblCellMar>
        </w:tblPrEx>
        <w:trPr>
          <w:trHeight w:val="232" w:hRule="atLeast"/>
        </w:trPr>
        <w:tc>
          <w:tcPr>
            <w:tcW w:w="4294" w:type="dxa"/>
            <w:tcBorders>
              <w:top w:val="nil"/>
              <w:left w:val="nil"/>
              <w:bottom w:val="nil"/>
              <w:right w:val="nil"/>
            </w:tcBorders>
            <w:shd w:val="clear" w:color="auto" w:fill="auto"/>
            <w:noWrap/>
            <w:tcMar>
              <w:top w:w="15" w:type="dxa"/>
              <w:left w:w="15" w:type="dxa"/>
              <w:right w:w="15" w:type="dxa"/>
            </w:tcMar>
            <w:vAlign w:val="bottom"/>
          </w:tcPr>
          <w:p w14:paraId="1F033E29">
            <w:pPr>
              <w:spacing w:line="200" w:lineRule="exact"/>
              <w:rPr>
                <w:rFonts w:hint="default" w:ascii="Arial" w:hAnsi="Arial" w:cs="Arial"/>
                <w:color w:val="000000"/>
                <w:sz w:val="20"/>
                <w:szCs w:val="20"/>
              </w:rPr>
            </w:pPr>
          </w:p>
        </w:tc>
        <w:tc>
          <w:tcPr>
            <w:tcW w:w="3558" w:type="dxa"/>
            <w:tcBorders>
              <w:top w:val="nil"/>
              <w:left w:val="nil"/>
              <w:bottom w:val="nil"/>
              <w:right w:val="nil"/>
            </w:tcBorders>
            <w:shd w:val="clear" w:color="auto" w:fill="auto"/>
            <w:noWrap/>
            <w:tcMar>
              <w:top w:w="15" w:type="dxa"/>
              <w:left w:w="15" w:type="dxa"/>
              <w:right w:w="15" w:type="dxa"/>
            </w:tcMar>
            <w:vAlign w:val="bottom"/>
          </w:tcPr>
          <w:p w14:paraId="7265FE86">
            <w:pPr>
              <w:spacing w:line="200" w:lineRule="exact"/>
              <w:jc w:val="right"/>
              <w:rPr>
                <w:rFonts w:hint="default" w:ascii="Arial" w:hAnsi="Arial" w:cs="Arial"/>
                <w:color w:val="000000"/>
                <w:sz w:val="20"/>
                <w:szCs w:val="20"/>
              </w:rPr>
            </w:pPr>
          </w:p>
        </w:tc>
        <w:tc>
          <w:tcPr>
            <w:tcW w:w="4044" w:type="dxa"/>
            <w:tcBorders>
              <w:top w:val="nil"/>
              <w:left w:val="nil"/>
              <w:bottom w:val="nil"/>
              <w:right w:val="nil"/>
            </w:tcBorders>
            <w:shd w:val="clear" w:color="auto" w:fill="auto"/>
            <w:noWrap/>
            <w:tcMar>
              <w:top w:w="15" w:type="dxa"/>
              <w:left w:w="15" w:type="dxa"/>
              <w:right w:w="15" w:type="dxa"/>
            </w:tcMar>
            <w:vAlign w:val="bottom"/>
          </w:tcPr>
          <w:p w14:paraId="0B053DB3">
            <w:pPr>
              <w:spacing w:line="200" w:lineRule="exact"/>
              <w:rPr>
                <w:rFonts w:hint="default" w:ascii="Arial" w:hAnsi="Arial" w:cs="Arial"/>
                <w:color w:val="000000"/>
                <w:sz w:val="20"/>
                <w:szCs w:val="20"/>
              </w:rPr>
            </w:pPr>
          </w:p>
        </w:tc>
        <w:tc>
          <w:tcPr>
            <w:tcW w:w="2841" w:type="dxa"/>
            <w:tcBorders>
              <w:top w:val="nil"/>
              <w:left w:val="nil"/>
              <w:bottom w:val="nil"/>
              <w:right w:val="nil"/>
            </w:tcBorders>
            <w:shd w:val="clear" w:color="auto" w:fill="auto"/>
            <w:noWrap/>
            <w:tcMar>
              <w:top w:w="15" w:type="dxa"/>
              <w:left w:w="15" w:type="dxa"/>
              <w:right w:w="15" w:type="dxa"/>
            </w:tcMar>
            <w:vAlign w:val="bottom"/>
          </w:tcPr>
          <w:p w14:paraId="69C7729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0B25EAE8">
        <w:tblPrEx>
          <w:tblCellMar>
            <w:top w:w="0" w:type="dxa"/>
            <w:left w:w="0" w:type="dxa"/>
            <w:bottom w:w="0" w:type="dxa"/>
            <w:right w:w="0" w:type="dxa"/>
          </w:tblCellMar>
        </w:tblPrEx>
        <w:trPr>
          <w:trHeight w:val="232" w:hRule="atLeast"/>
        </w:trPr>
        <w:tc>
          <w:tcPr>
            <w:tcW w:w="7852" w:type="dxa"/>
            <w:gridSpan w:val="2"/>
            <w:tcBorders>
              <w:top w:val="nil"/>
              <w:left w:val="nil"/>
              <w:bottom w:val="nil"/>
              <w:right w:val="nil"/>
            </w:tcBorders>
            <w:shd w:val="clear" w:color="auto" w:fill="auto"/>
            <w:noWrap/>
            <w:tcMar>
              <w:top w:w="15" w:type="dxa"/>
              <w:left w:w="15" w:type="dxa"/>
              <w:right w:w="15" w:type="dxa"/>
            </w:tcMar>
            <w:vAlign w:val="bottom"/>
          </w:tcPr>
          <w:p w14:paraId="6299BE22">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hint="eastAsia" w:cs="宋体"/>
                <w:sz w:val="20"/>
                <w:szCs w:val="20"/>
                <w:lang w:eastAsia="zh-CN"/>
              </w:rPr>
              <w:t>部门</w:t>
            </w:r>
            <w:r>
              <w:rPr>
                <w:rFonts w:cs="宋体"/>
                <w:sz w:val="20"/>
                <w:szCs w:val="20"/>
              </w:rPr>
              <w:t>：</w:t>
            </w:r>
            <w:r>
              <w:rPr>
                <w:sz w:val="20"/>
                <w:u w:color="auto"/>
              </w:rPr>
              <w:t>城口县住房和城乡建设委员会（本级）</w:t>
            </w:r>
          </w:p>
        </w:tc>
        <w:tc>
          <w:tcPr>
            <w:tcW w:w="4044" w:type="dxa"/>
            <w:tcBorders>
              <w:top w:val="nil"/>
              <w:left w:val="nil"/>
              <w:bottom w:val="nil"/>
              <w:right w:val="nil"/>
            </w:tcBorders>
            <w:shd w:val="clear" w:color="auto" w:fill="auto"/>
            <w:noWrap/>
            <w:tcMar>
              <w:top w:w="15" w:type="dxa"/>
              <w:left w:w="15" w:type="dxa"/>
              <w:right w:w="15" w:type="dxa"/>
            </w:tcMar>
            <w:vAlign w:val="bottom"/>
          </w:tcPr>
          <w:p w14:paraId="66887E2E">
            <w:pPr>
              <w:spacing w:line="200" w:lineRule="exact"/>
              <w:rPr>
                <w:rFonts w:hint="default" w:ascii="Arial" w:hAnsi="Arial" w:cs="Arial"/>
                <w:color w:val="000000"/>
                <w:sz w:val="22"/>
                <w:szCs w:val="22"/>
              </w:rPr>
            </w:pPr>
          </w:p>
        </w:tc>
        <w:tc>
          <w:tcPr>
            <w:tcW w:w="2841" w:type="dxa"/>
            <w:tcBorders>
              <w:top w:val="nil"/>
              <w:left w:val="nil"/>
              <w:bottom w:val="nil"/>
              <w:right w:val="nil"/>
            </w:tcBorders>
            <w:shd w:val="clear" w:color="auto" w:fill="auto"/>
            <w:noWrap/>
            <w:tcMar>
              <w:top w:w="15" w:type="dxa"/>
              <w:left w:w="15" w:type="dxa"/>
              <w:right w:w="15" w:type="dxa"/>
            </w:tcMar>
            <w:vAlign w:val="bottom"/>
          </w:tcPr>
          <w:p w14:paraId="01DB1FCD">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B009EDA">
        <w:tblPrEx>
          <w:tblCellMar>
            <w:top w:w="0" w:type="dxa"/>
            <w:left w:w="0" w:type="dxa"/>
            <w:bottom w:w="0" w:type="dxa"/>
            <w:right w:w="0" w:type="dxa"/>
          </w:tblCellMar>
        </w:tblPrEx>
        <w:trPr>
          <w:trHeight w:val="243" w:hRule="atLeast"/>
        </w:trPr>
        <w:tc>
          <w:tcPr>
            <w:tcW w:w="7852"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75F95">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6885" w:type="dxa"/>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92F0B02">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78A06E62">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87C15">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0F9BB3">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F66190">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266C7">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0A7CC2C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DF395">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49D7D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5,374.20</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2AC62A">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2984C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0.84</w:t>
            </w:r>
            <w:r>
              <w:rPr>
                <w:rFonts w:ascii="Times New Roman" w:hAnsi="Times New Roman"/>
                <w:color w:val="000000"/>
                <w:sz w:val="20"/>
                <w:u w:color="auto"/>
              </w:rPr>
              <w:t xml:space="preserve"> </w:t>
            </w:r>
          </w:p>
        </w:tc>
      </w:tr>
      <w:tr w14:paraId="6E824EE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4EDC2">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C3AFBE">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922.89</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811E6E">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4C1E6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87CAAD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A29E0">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C9FFF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C0D1CA">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5055B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48E408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626445">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578EF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714F8">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1EA11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981962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D84C2">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D88B6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B6AFF9">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D4E71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849DD5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CDCAE2">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A3E87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C01D62">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FDE75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607AF1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30858">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B780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ABAC7">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7DDE6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2EFD8E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1CDEB">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3558" w:type="dxa"/>
            <w:tcBorders>
              <w:top w:val="nil"/>
              <w:left w:val="nil"/>
              <w:bottom w:val="nil"/>
              <w:right w:val="single" w:color="000000" w:sz="4" w:space="0"/>
            </w:tcBorders>
            <w:shd w:val="clear" w:color="auto" w:fill="auto"/>
            <w:noWrap/>
            <w:tcMar>
              <w:top w:w="15" w:type="dxa"/>
              <w:left w:w="15" w:type="dxa"/>
              <w:right w:w="15" w:type="dxa"/>
            </w:tcMar>
            <w:vAlign w:val="center"/>
          </w:tcPr>
          <w:p w14:paraId="172F4D2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E79ABC">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56DE2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132.27</w:t>
            </w:r>
            <w:r>
              <w:rPr>
                <w:rFonts w:ascii="Times New Roman" w:hAnsi="Times New Roman"/>
                <w:color w:val="000000"/>
                <w:sz w:val="20"/>
                <w:u w:color="auto"/>
              </w:rPr>
              <w:t xml:space="preserve"> </w:t>
            </w:r>
          </w:p>
        </w:tc>
      </w:tr>
      <w:tr w14:paraId="5B0D8830">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BFCFD">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242C56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93E01B">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36F79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13.62</w:t>
            </w:r>
            <w:r>
              <w:rPr>
                <w:rFonts w:ascii="Times New Roman" w:hAnsi="Times New Roman"/>
                <w:color w:val="000000"/>
                <w:sz w:val="20"/>
                <w:u w:color="auto"/>
              </w:rPr>
              <w:t xml:space="preserve"> </w:t>
            </w:r>
          </w:p>
        </w:tc>
      </w:tr>
      <w:tr w14:paraId="56A15926">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13FD8">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1E5EBE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86B3D">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39298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26C386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E41AE9">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9AD2C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7C2B3">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95CE8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4,538.21</w:t>
            </w:r>
            <w:r>
              <w:rPr>
                <w:rFonts w:ascii="Times New Roman" w:hAnsi="Times New Roman"/>
                <w:color w:val="000000"/>
                <w:sz w:val="20"/>
                <w:u w:color="auto"/>
              </w:rPr>
              <w:t xml:space="preserve"> </w:t>
            </w:r>
          </w:p>
        </w:tc>
      </w:tr>
      <w:tr w14:paraId="2E5BF30B">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72258">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0D03776">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47698">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77616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1,308.37</w:t>
            </w:r>
            <w:r>
              <w:rPr>
                <w:rFonts w:ascii="Times New Roman" w:hAnsi="Times New Roman"/>
                <w:color w:val="000000"/>
                <w:sz w:val="20"/>
                <w:u w:color="auto"/>
              </w:rPr>
              <w:t xml:space="preserve"> </w:t>
            </w:r>
          </w:p>
        </w:tc>
      </w:tr>
      <w:tr w14:paraId="647D2125">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91B92">
            <w:pPr>
              <w:spacing w:line="240" w:lineRule="exact"/>
              <w:rPr>
                <w:rFonts w:hint="default" w:cs="宋体"/>
                <w:b/>
                <w:bCs/>
                <w:color w:val="000000"/>
                <w:sz w:val="20"/>
                <w:szCs w:val="20"/>
              </w:rPr>
            </w:pP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1184D">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01A218">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A3AB5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693247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5D76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C727B5">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949A1E">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B59A4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FCE3FF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83D20">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AE3CB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30D4F">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B0A344">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166C343">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A05F3">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F6314F">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37D03B">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80182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9F3879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0FE48">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4DDA5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29FB7">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FFE93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51EAAC0">
        <w:tblPrEx>
          <w:tblCellMar>
            <w:top w:w="0" w:type="dxa"/>
            <w:left w:w="0" w:type="dxa"/>
            <w:bottom w:w="0" w:type="dxa"/>
            <w:right w:w="0" w:type="dxa"/>
          </w:tblCellMar>
        </w:tblPrEx>
        <w:trPr>
          <w:trHeight w:val="90"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839CBA">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57637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C2B9E0">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6102A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58.00</w:t>
            </w:r>
            <w:r>
              <w:rPr>
                <w:rFonts w:ascii="Times New Roman" w:hAnsi="Times New Roman"/>
                <w:color w:val="000000"/>
                <w:sz w:val="20"/>
                <w:u w:color="auto"/>
              </w:rPr>
              <w:t xml:space="preserve"> </w:t>
            </w:r>
          </w:p>
        </w:tc>
      </w:tr>
      <w:tr w14:paraId="081A8C40">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D69A8">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F8B48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E3F39E">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691C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2,368.25</w:t>
            </w:r>
            <w:r>
              <w:rPr>
                <w:rFonts w:ascii="Times New Roman" w:hAnsi="Times New Roman"/>
                <w:color w:val="000000"/>
                <w:sz w:val="20"/>
                <w:u w:color="auto"/>
              </w:rPr>
              <w:t xml:space="preserve"> </w:t>
            </w:r>
          </w:p>
        </w:tc>
      </w:tr>
      <w:tr w14:paraId="7564930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E7D7B">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000A8C">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3A5078">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7E3FC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C813AF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551C8">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678AAA">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688B51">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1978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E164D71">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F8632">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F7D83D">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1C3BAC">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231E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79523B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62427">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3A3604">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7DD34E">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61FF4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55.89</w:t>
            </w:r>
            <w:r>
              <w:rPr>
                <w:rFonts w:ascii="Times New Roman" w:hAnsi="Times New Roman"/>
                <w:color w:val="000000"/>
                <w:sz w:val="20"/>
                <w:u w:color="auto"/>
              </w:rPr>
              <w:t xml:space="preserve"> </w:t>
            </w:r>
          </w:p>
        </w:tc>
      </w:tr>
      <w:tr w14:paraId="1A6D3544">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BCBCC1">
            <w:pPr>
              <w:spacing w:line="240" w:lineRule="exact"/>
              <w:jc w:val="center"/>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6B28B4">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5A407A">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6CE46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98FC1C7">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B7809">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008FB71">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BEA550">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EAA7D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972E819">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FAABEB">
            <w:pPr>
              <w:spacing w:line="240" w:lineRule="exact"/>
              <w:rPr>
                <w:rFonts w:hint="default" w:cs="宋体"/>
                <w:b/>
                <w:bCs/>
                <w:color w:val="000000"/>
                <w:sz w:val="20"/>
                <w:szCs w:val="20"/>
              </w:rPr>
            </w:pP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1C7D59">
            <w:pPr>
              <w:wordWrap w:val="0"/>
              <w:spacing w:line="200" w:lineRule="exact"/>
              <w:jc w:val="right"/>
              <w:textAlignment w:val="center"/>
              <w:rPr>
                <w:rFonts w:hint="default" w:ascii="Times New Roman" w:hAnsi="Times New Roman"/>
                <w:color w:val="000000"/>
                <w:sz w:val="20"/>
                <w:szCs w:val="20"/>
              </w:rPr>
            </w:pP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F3B58D">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31B04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08377F0D">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46B41">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1D813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6,297.10</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B5D8E7">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2FECD4">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8,475.46</w:t>
            </w:r>
            <w:r>
              <w:rPr>
                <w:rFonts w:ascii="Times New Roman" w:hAnsi="Times New Roman"/>
                <w:color w:val="000000"/>
                <w:sz w:val="20"/>
                <w:u w:color="auto"/>
              </w:rPr>
              <w:t xml:space="preserve"> </w:t>
            </w:r>
          </w:p>
        </w:tc>
      </w:tr>
      <w:tr w14:paraId="0113E68C">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22167">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65753D">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D01D1">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284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49763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BE119DA">
        <w:tblPrEx>
          <w:tblCellMar>
            <w:top w:w="0" w:type="dxa"/>
            <w:left w:w="0" w:type="dxa"/>
            <w:bottom w:w="0" w:type="dxa"/>
            <w:right w:w="0" w:type="dxa"/>
          </w:tblCellMar>
        </w:tblPrEx>
        <w:trPr>
          <w:trHeight w:val="24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906708">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35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F09F7F">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4,856.67</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90D951">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2841" w:type="dxa"/>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3AF1D24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2,678.31</w:t>
            </w:r>
            <w:r>
              <w:rPr>
                <w:rFonts w:ascii="Times New Roman" w:hAnsi="Times New Roman"/>
                <w:color w:val="000000"/>
                <w:sz w:val="20"/>
                <w:u w:color="auto"/>
              </w:rPr>
              <w:t xml:space="preserve"> </w:t>
            </w:r>
          </w:p>
        </w:tc>
      </w:tr>
      <w:tr w14:paraId="44B37466">
        <w:tblPrEx>
          <w:tblCellMar>
            <w:top w:w="0" w:type="dxa"/>
            <w:left w:w="0" w:type="dxa"/>
            <w:bottom w:w="0" w:type="dxa"/>
            <w:right w:w="0" w:type="dxa"/>
          </w:tblCellMar>
        </w:tblPrEx>
        <w:trPr>
          <w:trHeight w:val="253" w:hRule="atLeast"/>
        </w:trPr>
        <w:tc>
          <w:tcPr>
            <w:tcW w:w="4294"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E587D">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35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95F91A">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11,153.77</w:t>
            </w:r>
            <w:r>
              <w:rPr>
                <w:rFonts w:ascii="Times New Roman" w:hAnsi="Times New Roman"/>
                <w:color w:val="000000"/>
                <w:sz w:val="20"/>
                <w:u w:color="auto"/>
              </w:rPr>
              <w:t xml:space="preserve"> </w:t>
            </w:r>
          </w:p>
        </w:tc>
        <w:tc>
          <w:tcPr>
            <w:tcW w:w="4044" w:type="dxa"/>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354F0CD4">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2841"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B247F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11,153.77</w:t>
            </w:r>
            <w:r>
              <w:rPr>
                <w:rFonts w:ascii="Times New Roman" w:hAnsi="Times New Roman"/>
                <w:color w:val="000000"/>
                <w:sz w:val="20"/>
                <w:u w:color="auto"/>
              </w:rPr>
              <w:t xml:space="preserve"> </w:t>
            </w:r>
          </w:p>
        </w:tc>
      </w:tr>
    </w:tbl>
    <w:p w14:paraId="4DD9C330">
      <w:pPr>
        <w:rPr>
          <w:rFonts w:hint="default" w:cs="宋体"/>
          <w:sz w:val="21"/>
          <w:szCs w:val="21"/>
        </w:rPr>
      </w:pPr>
    </w:p>
    <w:p w14:paraId="3AB99D90">
      <w:pPr>
        <w:spacing w:line="240" w:lineRule="exact"/>
        <w:rPr>
          <w:rFonts w:hint="default" w:cs="宋体"/>
          <w:sz w:val="20"/>
          <w:szCs w:val="20"/>
        </w:rPr>
      </w:pPr>
      <w:r>
        <w:rPr>
          <w:rFonts w:cs="宋体"/>
          <w:sz w:val="20"/>
          <w:szCs w:val="20"/>
        </w:rPr>
        <w:t>备注：1.本表反映部门本年度的总收支和年末结转结余情况。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7"/>
        <w:tblW w:w="15503" w:type="dxa"/>
        <w:tblInd w:w="0" w:type="dxa"/>
        <w:tblLayout w:type="fixed"/>
        <w:tblCellMar>
          <w:top w:w="0" w:type="dxa"/>
          <w:left w:w="0" w:type="dxa"/>
          <w:bottom w:w="0" w:type="dxa"/>
          <w:right w:w="0" w:type="dxa"/>
        </w:tblCellMar>
      </w:tblPr>
      <w:tblGrid>
        <w:gridCol w:w="1362"/>
        <w:gridCol w:w="2973"/>
        <w:gridCol w:w="1377"/>
        <w:gridCol w:w="1432"/>
        <w:gridCol w:w="1466"/>
        <w:gridCol w:w="1358"/>
        <w:gridCol w:w="1383"/>
        <w:gridCol w:w="1256"/>
        <w:gridCol w:w="1256"/>
        <w:gridCol w:w="1640"/>
      </w:tblGrid>
      <w:tr w14:paraId="716714BC">
        <w:tblPrEx>
          <w:tblCellMar>
            <w:top w:w="0" w:type="dxa"/>
            <w:left w:w="0" w:type="dxa"/>
            <w:bottom w:w="0" w:type="dxa"/>
            <w:right w:w="0" w:type="dxa"/>
          </w:tblCellMar>
        </w:tblPrEx>
        <w:trPr>
          <w:trHeight w:val="641" w:hRule="atLeast"/>
        </w:trPr>
        <w:tc>
          <w:tcPr>
            <w:tcW w:w="15503" w:type="dxa"/>
            <w:gridSpan w:val="10"/>
            <w:tcBorders>
              <w:top w:val="nil"/>
              <w:left w:val="nil"/>
              <w:bottom w:val="nil"/>
              <w:right w:val="nil"/>
            </w:tcBorders>
            <w:shd w:val="clear" w:color="auto" w:fill="auto"/>
            <w:noWrap/>
            <w:tcMar>
              <w:top w:w="15" w:type="dxa"/>
              <w:left w:w="15" w:type="dxa"/>
              <w:right w:w="15" w:type="dxa"/>
            </w:tcMar>
            <w:vAlign w:val="bottom"/>
          </w:tcPr>
          <w:p w14:paraId="353DD3CD">
            <w:pPr>
              <w:jc w:val="center"/>
              <w:textAlignment w:val="bottom"/>
              <w:rPr>
                <w:rFonts w:hint="default" w:cs="宋体"/>
                <w:b/>
                <w:color w:val="000000"/>
                <w:sz w:val="32"/>
                <w:szCs w:val="32"/>
              </w:rPr>
            </w:pPr>
            <w:r>
              <w:rPr>
                <w:rFonts w:cs="宋体"/>
                <w:b/>
                <w:color w:val="000000"/>
                <w:sz w:val="32"/>
                <w:szCs w:val="32"/>
              </w:rPr>
              <w:t>收入决算表</w:t>
            </w:r>
          </w:p>
        </w:tc>
      </w:tr>
      <w:tr w14:paraId="307BD4A1">
        <w:tblPrEx>
          <w:tblCellMar>
            <w:top w:w="0" w:type="dxa"/>
            <w:left w:w="0" w:type="dxa"/>
            <w:bottom w:w="0" w:type="dxa"/>
            <w:right w:w="0" w:type="dxa"/>
          </w:tblCellMar>
        </w:tblPrEx>
        <w:trPr>
          <w:trHeight w:val="328" w:hRule="atLeast"/>
        </w:trPr>
        <w:tc>
          <w:tcPr>
            <w:tcW w:w="5712" w:type="dxa"/>
            <w:gridSpan w:val="3"/>
            <w:vMerge w:val="restart"/>
            <w:tcBorders>
              <w:top w:val="nil"/>
              <w:left w:val="nil"/>
              <w:right w:val="nil"/>
            </w:tcBorders>
            <w:shd w:val="clear" w:color="auto" w:fill="auto"/>
            <w:noWrap/>
            <w:tcMar>
              <w:top w:w="15" w:type="dxa"/>
              <w:left w:w="15" w:type="dxa"/>
              <w:right w:w="15" w:type="dxa"/>
            </w:tcMar>
            <w:vAlign w:val="bottom"/>
          </w:tcPr>
          <w:p w14:paraId="22FB4211">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hint="eastAsia" w:cs="宋体"/>
                <w:sz w:val="20"/>
                <w:szCs w:val="20"/>
                <w:lang w:eastAsia="zh-CN"/>
              </w:rPr>
              <w:t>部门</w:t>
            </w:r>
            <w:r>
              <w:rPr>
                <w:rFonts w:cs="宋体"/>
                <w:sz w:val="20"/>
                <w:szCs w:val="20"/>
              </w:rPr>
              <w:t>：</w:t>
            </w:r>
            <w:r>
              <w:rPr>
                <w:sz w:val="20"/>
                <w:u w:color="auto"/>
              </w:rPr>
              <w:t>城口县住房和城乡建设委员会（本级）</w:t>
            </w:r>
          </w:p>
        </w:tc>
        <w:tc>
          <w:tcPr>
            <w:tcW w:w="1432" w:type="dxa"/>
            <w:tcBorders>
              <w:top w:val="nil"/>
              <w:left w:val="nil"/>
              <w:bottom w:val="nil"/>
              <w:right w:val="nil"/>
            </w:tcBorders>
            <w:shd w:val="clear" w:color="auto" w:fill="auto"/>
            <w:noWrap/>
            <w:tcMar>
              <w:top w:w="15" w:type="dxa"/>
              <w:left w:w="15" w:type="dxa"/>
              <w:right w:w="15" w:type="dxa"/>
            </w:tcMar>
            <w:vAlign w:val="bottom"/>
          </w:tcPr>
          <w:p w14:paraId="55C6EDBD">
            <w:pPr>
              <w:rPr>
                <w:rFonts w:hint="default" w:cs="宋体"/>
                <w:color w:val="000000"/>
                <w:sz w:val="20"/>
                <w:szCs w:val="20"/>
              </w:rPr>
            </w:pPr>
          </w:p>
        </w:tc>
        <w:tc>
          <w:tcPr>
            <w:tcW w:w="1466" w:type="dxa"/>
            <w:tcBorders>
              <w:top w:val="nil"/>
              <w:left w:val="nil"/>
              <w:bottom w:val="nil"/>
              <w:right w:val="nil"/>
            </w:tcBorders>
            <w:shd w:val="clear" w:color="auto" w:fill="auto"/>
            <w:noWrap/>
            <w:tcMar>
              <w:top w:w="15" w:type="dxa"/>
              <w:left w:w="15" w:type="dxa"/>
              <w:right w:w="15" w:type="dxa"/>
            </w:tcMar>
            <w:vAlign w:val="bottom"/>
          </w:tcPr>
          <w:p w14:paraId="46B2BE7C">
            <w:pPr>
              <w:rPr>
                <w:rFonts w:hint="default" w:cs="宋体"/>
                <w:color w:val="000000"/>
                <w:sz w:val="20"/>
                <w:szCs w:val="20"/>
              </w:rPr>
            </w:pPr>
          </w:p>
        </w:tc>
        <w:tc>
          <w:tcPr>
            <w:tcW w:w="1358" w:type="dxa"/>
            <w:tcBorders>
              <w:top w:val="nil"/>
              <w:left w:val="nil"/>
              <w:bottom w:val="nil"/>
              <w:right w:val="nil"/>
            </w:tcBorders>
            <w:shd w:val="clear" w:color="auto" w:fill="auto"/>
            <w:noWrap/>
            <w:tcMar>
              <w:top w:w="15" w:type="dxa"/>
              <w:left w:w="15" w:type="dxa"/>
              <w:right w:w="15" w:type="dxa"/>
            </w:tcMar>
            <w:vAlign w:val="bottom"/>
          </w:tcPr>
          <w:p w14:paraId="1EEB1C23">
            <w:pPr>
              <w:rPr>
                <w:rFonts w:hint="default" w:cs="宋体"/>
                <w:color w:val="000000"/>
                <w:sz w:val="20"/>
                <w:szCs w:val="20"/>
              </w:rPr>
            </w:pPr>
          </w:p>
        </w:tc>
        <w:tc>
          <w:tcPr>
            <w:tcW w:w="1383" w:type="dxa"/>
            <w:tcBorders>
              <w:top w:val="nil"/>
              <w:left w:val="nil"/>
              <w:bottom w:val="nil"/>
              <w:right w:val="nil"/>
            </w:tcBorders>
            <w:shd w:val="clear" w:color="auto" w:fill="auto"/>
            <w:noWrap/>
            <w:tcMar>
              <w:top w:w="15" w:type="dxa"/>
              <w:left w:w="15" w:type="dxa"/>
              <w:right w:w="15" w:type="dxa"/>
            </w:tcMar>
            <w:vAlign w:val="bottom"/>
          </w:tcPr>
          <w:p w14:paraId="5F6FB4DB">
            <w:pPr>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171DB71C">
            <w:pPr>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6E6E4068">
            <w:pPr>
              <w:rPr>
                <w:rFonts w:hint="default" w:cs="宋体"/>
                <w:color w:val="000000"/>
                <w:sz w:val="20"/>
                <w:szCs w:val="20"/>
              </w:rPr>
            </w:pPr>
          </w:p>
        </w:tc>
        <w:tc>
          <w:tcPr>
            <w:tcW w:w="1640" w:type="dxa"/>
            <w:tcBorders>
              <w:top w:val="nil"/>
              <w:left w:val="nil"/>
              <w:bottom w:val="nil"/>
              <w:right w:val="nil"/>
            </w:tcBorders>
            <w:shd w:val="clear" w:color="auto" w:fill="auto"/>
            <w:noWrap/>
            <w:tcMar>
              <w:top w:w="15" w:type="dxa"/>
              <w:left w:w="15" w:type="dxa"/>
              <w:right w:w="15" w:type="dxa"/>
            </w:tcMar>
            <w:vAlign w:val="bottom"/>
          </w:tcPr>
          <w:p w14:paraId="6AA712C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1A63A2CA">
        <w:tblPrEx>
          <w:tblCellMar>
            <w:top w:w="0" w:type="dxa"/>
            <w:left w:w="0" w:type="dxa"/>
            <w:bottom w:w="0" w:type="dxa"/>
            <w:right w:w="0" w:type="dxa"/>
          </w:tblCellMar>
        </w:tblPrEx>
        <w:trPr>
          <w:trHeight w:val="328" w:hRule="atLeast"/>
        </w:trPr>
        <w:tc>
          <w:tcPr>
            <w:tcW w:w="5712" w:type="dxa"/>
            <w:gridSpan w:val="3"/>
            <w:vMerge w:val="continue"/>
            <w:tcBorders>
              <w:left w:val="nil"/>
              <w:bottom w:val="nil"/>
              <w:right w:val="nil"/>
            </w:tcBorders>
            <w:shd w:val="clear" w:color="auto" w:fill="auto"/>
            <w:noWrap/>
            <w:tcMar>
              <w:top w:w="15" w:type="dxa"/>
              <w:left w:w="15" w:type="dxa"/>
              <w:right w:w="15" w:type="dxa"/>
            </w:tcMar>
            <w:vAlign w:val="bottom"/>
          </w:tcPr>
          <w:p w14:paraId="0E651520">
            <w:pPr>
              <w:rPr>
                <w:rFonts w:hint="default" w:cs="宋体"/>
                <w:color w:val="000000"/>
                <w:sz w:val="20"/>
                <w:szCs w:val="20"/>
              </w:rPr>
            </w:pPr>
          </w:p>
        </w:tc>
        <w:tc>
          <w:tcPr>
            <w:tcW w:w="1432" w:type="dxa"/>
            <w:tcBorders>
              <w:top w:val="nil"/>
              <w:left w:val="nil"/>
              <w:bottom w:val="nil"/>
              <w:right w:val="nil"/>
            </w:tcBorders>
            <w:shd w:val="clear" w:color="auto" w:fill="auto"/>
            <w:noWrap/>
            <w:tcMar>
              <w:top w:w="15" w:type="dxa"/>
              <w:left w:w="15" w:type="dxa"/>
              <w:right w:w="15" w:type="dxa"/>
            </w:tcMar>
            <w:vAlign w:val="bottom"/>
          </w:tcPr>
          <w:p w14:paraId="56CD37FE">
            <w:pPr>
              <w:rPr>
                <w:rFonts w:hint="default" w:cs="宋体"/>
                <w:color w:val="000000"/>
                <w:sz w:val="20"/>
                <w:szCs w:val="20"/>
              </w:rPr>
            </w:pPr>
          </w:p>
        </w:tc>
        <w:tc>
          <w:tcPr>
            <w:tcW w:w="1466" w:type="dxa"/>
            <w:tcBorders>
              <w:top w:val="nil"/>
              <w:left w:val="nil"/>
              <w:bottom w:val="nil"/>
              <w:right w:val="nil"/>
            </w:tcBorders>
            <w:shd w:val="clear" w:color="auto" w:fill="auto"/>
            <w:noWrap/>
            <w:tcMar>
              <w:top w:w="15" w:type="dxa"/>
              <w:left w:w="15" w:type="dxa"/>
              <w:right w:w="15" w:type="dxa"/>
            </w:tcMar>
            <w:vAlign w:val="bottom"/>
          </w:tcPr>
          <w:p w14:paraId="247093FB">
            <w:pPr>
              <w:rPr>
                <w:rFonts w:hint="default" w:cs="宋体"/>
                <w:color w:val="000000"/>
                <w:sz w:val="20"/>
                <w:szCs w:val="20"/>
              </w:rPr>
            </w:pPr>
          </w:p>
        </w:tc>
        <w:tc>
          <w:tcPr>
            <w:tcW w:w="1358" w:type="dxa"/>
            <w:tcBorders>
              <w:top w:val="nil"/>
              <w:left w:val="nil"/>
              <w:bottom w:val="nil"/>
              <w:right w:val="nil"/>
            </w:tcBorders>
            <w:shd w:val="clear" w:color="auto" w:fill="auto"/>
            <w:noWrap/>
            <w:tcMar>
              <w:top w:w="15" w:type="dxa"/>
              <w:left w:w="15" w:type="dxa"/>
              <w:right w:w="15" w:type="dxa"/>
            </w:tcMar>
            <w:vAlign w:val="bottom"/>
          </w:tcPr>
          <w:p w14:paraId="43B15741">
            <w:pPr>
              <w:rPr>
                <w:rFonts w:hint="default" w:cs="宋体"/>
                <w:color w:val="000000"/>
                <w:sz w:val="20"/>
                <w:szCs w:val="20"/>
              </w:rPr>
            </w:pPr>
          </w:p>
        </w:tc>
        <w:tc>
          <w:tcPr>
            <w:tcW w:w="1383" w:type="dxa"/>
            <w:tcBorders>
              <w:top w:val="nil"/>
              <w:left w:val="nil"/>
              <w:bottom w:val="nil"/>
              <w:right w:val="nil"/>
            </w:tcBorders>
            <w:shd w:val="clear" w:color="auto" w:fill="auto"/>
            <w:noWrap/>
            <w:tcMar>
              <w:top w:w="15" w:type="dxa"/>
              <w:left w:w="15" w:type="dxa"/>
              <w:right w:w="15" w:type="dxa"/>
            </w:tcMar>
            <w:vAlign w:val="bottom"/>
          </w:tcPr>
          <w:p w14:paraId="4CC512A7">
            <w:pPr>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3421BB2C">
            <w:pPr>
              <w:rPr>
                <w:rFonts w:hint="default" w:cs="宋体"/>
                <w:color w:val="000000"/>
                <w:sz w:val="20"/>
                <w:szCs w:val="20"/>
              </w:rPr>
            </w:pPr>
          </w:p>
        </w:tc>
        <w:tc>
          <w:tcPr>
            <w:tcW w:w="1256" w:type="dxa"/>
            <w:tcBorders>
              <w:top w:val="nil"/>
              <w:left w:val="nil"/>
              <w:bottom w:val="nil"/>
              <w:right w:val="nil"/>
            </w:tcBorders>
            <w:shd w:val="clear" w:color="auto" w:fill="auto"/>
            <w:noWrap/>
            <w:tcMar>
              <w:top w:w="15" w:type="dxa"/>
              <w:left w:w="15" w:type="dxa"/>
              <w:right w:w="15" w:type="dxa"/>
            </w:tcMar>
            <w:vAlign w:val="bottom"/>
          </w:tcPr>
          <w:p w14:paraId="205F08D0">
            <w:pPr>
              <w:rPr>
                <w:rFonts w:hint="default" w:cs="宋体"/>
                <w:color w:val="000000"/>
                <w:sz w:val="20"/>
                <w:szCs w:val="20"/>
              </w:rPr>
            </w:pPr>
          </w:p>
        </w:tc>
        <w:tc>
          <w:tcPr>
            <w:tcW w:w="1640" w:type="dxa"/>
            <w:tcBorders>
              <w:top w:val="nil"/>
              <w:left w:val="nil"/>
              <w:bottom w:val="nil"/>
              <w:right w:val="nil"/>
            </w:tcBorders>
            <w:shd w:val="clear" w:color="auto" w:fill="auto"/>
            <w:noWrap/>
            <w:tcMar>
              <w:top w:w="15" w:type="dxa"/>
              <w:left w:w="15" w:type="dxa"/>
              <w:right w:w="15" w:type="dxa"/>
            </w:tcMar>
            <w:vAlign w:val="bottom"/>
          </w:tcPr>
          <w:p w14:paraId="3747DF3C">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A9F57EA">
        <w:tblPrEx>
          <w:tblCellMar>
            <w:top w:w="0" w:type="dxa"/>
            <w:left w:w="0" w:type="dxa"/>
            <w:bottom w:w="0" w:type="dxa"/>
            <w:right w:w="0" w:type="dxa"/>
          </w:tblCellMar>
        </w:tblPrEx>
        <w:trPr>
          <w:trHeight w:val="431" w:hRule="atLeast"/>
        </w:trPr>
        <w:tc>
          <w:tcPr>
            <w:tcW w:w="4335" w:type="dxa"/>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601D88D2">
            <w:pPr>
              <w:jc w:val="center"/>
              <w:textAlignment w:val="bottom"/>
              <w:rPr>
                <w:rFonts w:hint="default" w:cs="宋体"/>
                <w:b/>
                <w:color w:val="000000"/>
                <w:sz w:val="20"/>
                <w:szCs w:val="20"/>
              </w:rPr>
            </w:pPr>
            <w:r>
              <w:rPr>
                <w:rFonts w:cs="宋体"/>
                <w:b/>
                <w:color w:val="000000"/>
                <w:sz w:val="20"/>
                <w:szCs w:val="20"/>
              </w:rPr>
              <w:t>项目</w:t>
            </w:r>
          </w:p>
        </w:tc>
        <w:tc>
          <w:tcPr>
            <w:tcW w:w="13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1B05F0">
            <w:pPr>
              <w:jc w:val="center"/>
              <w:textAlignment w:val="center"/>
              <w:rPr>
                <w:rFonts w:hint="default" w:cs="宋体"/>
                <w:b/>
                <w:color w:val="000000"/>
                <w:sz w:val="20"/>
                <w:szCs w:val="20"/>
              </w:rPr>
            </w:pPr>
            <w:r>
              <w:rPr>
                <w:rFonts w:cs="宋体"/>
                <w:b/>
                <w:color w:val="000000"/>
                <w:sz w:val="20"/>
                <w:szCs w:val="20"/>
              </w:rPr>
              <w:t>本年收入合计</w:t>
            </w:r>
          </w:p>
        </w:tc>
        <w:tc>
          <w:tcPr>
            <w:tcW w:w="143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FD026E">
            <w:pPr>
              <w:jc w:val="center"/>
              <w:textAlignment w:val="center"/>
              <w:rPr>
                <w:rFonts w:hint="default" w:cs="宋体"/>
                <w:b/>
                <w:color w:val="000000"/>
                <w:sz w:val="20"/>
                <w:szCs w:val="20"/>
              </w:rPr>
            </w:pPr>
            <w:r>
              <w:rPr>
                <w:rFonts w:cs="宋体"/>
                <w:b/>
                <w:color w:val="000000"/>
                <w:sz w:val="20"/>
                <w:szCs w:val="20"/>
              </w:rPr>
              <w:t>财政拨款收入</w:t>
            </w:r>
          </w:p>
        </w:tc>
        <w:tc>
          <w:tcPr>
            <w:tcW w:w="146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2AF2C2">
            <w:pPr>
              <w:jc w:val="center"/>
              <w:textAlignment w:val="center"/>
              <w:rPr>
                <w:rFonts w:hint="default" w:cs="宋体"/>
                <w:b/>
                <w:color w:val="000000"/>
                <w:sz w:val="20"/>
                <w:szCs w:val="20"/>
              </w:rPr>
            </w:pPr>
            <w:r>
              <w:rPr>
                <w:rFonts w:cs="宋体"/>
                <w:b/>
                <w:color w:val="000000"/>
                <w:sz w:val="20"/>
                <w:szCs w:val="20"/>
              </w:rPr>
              <w:t>上级补助收入</w:t>
            </w:r>
          </w:p>
        </w:tc>
        <w:tc>
          <w:tcPr>
            <w:tcW w:w="2741"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F1134DC">
            <w:pPr>
              <w:jc w:val="center"/>
              <w:textAlignment w:val="bottom"/>
              <w:rPr>
                <w:rFonts w:hint="default" w:cs="宋体"/>
                <w:b/>
                <w:color w:val="000000"/>
                <w:sz w:val="20"/>
                <w:szCs w:val="20"/>
              </w:rPr>
            </w:pPr>
            <w:r>
              <w:rPr>
                <w:rFonts w:cs="宋体"/>
                <w:b/>
                <w:color w:val="000000"/>
                <w:sz w:val="20"/>
                <w:szCs w:val="20"/>
              </w:rPr>
              <w:t>事业收入</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986771">
            <w:pPr>
              <w:jc w:val="center"/>
              <w:textAlignment w:val="center"/>
              <w:rPr>
                <w:rFonts w:hint="default" w:cs="宋体"/>
                <w:b/>
                <w:color w:val="000000"/>
                <w:sz w:val="20"/>
                <w:szCs w:val="20"/>
              </w:rPr>
            </w:pPr>
            <w:r>
              <w:rPr>
                <w:rFonts w:cs="宋体"/>
                <w:b/>
                <w:color w:val="000000"/>
                <w:sz w:val="20"/>
                <w:szCs w:val="20"/>
              </w:rPr>
              <w:t>经营收入</w:t>
            </w:r>
          </w:p>
        </w:tc>
        <w:tc>
          <w:tcPr>
            <w:tcW w:w="125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ABC537">
            <w:pPr>
              <w:jc w:val="center"/>
              <w:textAlignment w:val="center"/>
              <w:rPr>
                <w:rFonts w:hint="default" w:cs="宋体"/>
                <w:b/>
                <w:color w:val="000000"/>
                <w:sz w:val="20"/>
                <w:szCs w:val="20"/>
              </w:rPr>
            </w:pPr>
            <w:r>
              <w:rPr>
                <w:rFonts w:cs="宋体"/>
                <w:b/>
                <w:color w:val="000000"/>
                <w:sz w:val="20"/>
                <w:szCs w:val="20"/>
              </w:rPr>
              <w:t>附属单位上缴收入</w:t>
            </w:r>
          </w:p>
        </w:tc>
        <w:tc>
          <w:tcPr>
            <w:tcW w:w="16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C4BCA4">
            <w:pPr>
              <w:jc w:val="center"/>
              <w:textAlignment w:val="center"/>
              <w:rPr>
                <w:rFonts w:hint="default" w:cs="宋体"/>
                <w:b/>
                <w:color w:val="000000"/>
                <w:sz w:val="20"/>
                <w:szCs w:val="20"/>
              </w:rPr>
            </w:pPr>
            <w:r>
              <w:rPr>
                <w:rFonts w:cs="宋体"/>
                <w:b/>
                <w:color w:val="000000"/>
                <w:sz w:val="20"/>
                <w:szCs w:val="20"/>
              </w:rPr>
              <w:t>其他收入</w:t>
            </w:r>
          </w:p>
        </w:tc>
      </w:tr>
      <w:tr w14:paraId="35D739A4">
        <w:tblPrEx>
          <w:tblCellMar>
            <w:top w:w="0" w:type="dxa"/>
            <w:left w:w="0" w:type="dxa"/>
            <w:bottom w:w="0" w:type="dxa"/>
            <w:right w:w="0" w:type="dxa"/>
          </w:tblCellMar>
        </w:tblPrEx>
        <w:trPr>
          <w:trHeight w:val="334" w:hRule="atLeast"/>
        </w:trPr>
        <w:tc>
          <w:tcPr>
            <w:tcW w:w="1362"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33C09">
            <w:pPr>
              <w:jc w:val="center"/>
              <w:textAlignment w:val="center"/>
              <w:rPr>
                <w:rFonts w:hint="default" w:cs="宋体"/>
                <w:b/>
                <w:color w:val="000000"/>
                <w:sz w:val="20"/>
                <w:szCs w:val="20"/>
              </w:rPr>
            </w:pPr>
            <w:r>
              <w:rPr>
                <w:rFonts w:cs="宋体"/>
                <w:b/>
                <w:color w:val="000000"/>
                <w:sz w:val="20"/>
                <w:szCs w:val="20"/>
              </w:rPr>
              <w:t>功能分类科目编码</w:t>
            </w:r>
          </w:p>
        </w:tc>
        <w:tc>
          <w:tcPr>
            <w:tcW w:w="2973"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703B8C6A">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B7E54F">
            <w:pPr>
              <w:jc w:val="center"/>
              <w:rPr>
                <w:rFonts w:hint="default" w:cs="宋体"/>
                <w:b/>
                <w:color w:val="000000"/>
                <w:sz w:val="20"/>
                <w:szCs w:val="20"/>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4ED5E3">
            <w:pPr>
              <w:jc w:val="center"/>
              <w:rPr>
                <w:rFonts w:hint="default" w:cs="宋体"/>
                <w:b/>
                <w:color w:val="000000"/>
                <w:sz w:val="20"/>
                <w:szCs w:val="20"/>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78A685">
            <w:pPr>
              <w:jc w:val="center"/>
              <w:rPr>
                <w:rFonts w:hint="default" w:cs="宋体"/>
                <w:b/>
                <w:color w:val="000000"/>
                <w:sz w:val="20"/>
                <w:szCs w:val="20"/>
              </w:rPr>
            </w:pPr>
          </w:p>
        </w:tc>
        <w:tc>
          <w:tcPr>
            <w:tcW w:w="135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4384B">
            <w:pPr>
              <w:jc w:val="center"/>
              <w:textAlignment w:val="center"/>
              <w:rPr>
                <w:rFonts w:hint="default" w:cs="宋体"/>
                <w:b/>
                <w:color w:val="000000"/>
                <w:sz w:val="20"/>
                <w:szCs w:val="20"/>
              </w:rPr>
            </w:pPr>
            <w:r>
              <w:rPr>
                <w:rFonts w:cs="宋体"/>
                <w:b/>
                <w:color w:val="000000"/>
                <w:sz w:val="20"/>
                <w:szCs w:val="20"/>
              </w:rPr>
              <w:t>小计</w:t>
            </w:r>
          </w:p>
        </w:tc>
        <w:tc>
          <w:tcPr>
            <w:tcW w:w="138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7F0689">
            <w:pPr>
              <w:jc w:val="center"/>
              <w:textAlignment w:val="center"/>
              <w:rPr>
                <w:rFonts w:hint="default" w:cs="宋体"/>
                <w:b/>
                <w:color w:val="000000"/>
                <w:sz w:val="20"/>
                <w:szCs w:val="20"/>
              </w:rPr>
            </w:pPr>
            <w:r>
              <w:rPr>
                <w:rFonts w:cs="宋体"/>
                <w:b/>
                <w:color w:val="000000"/>
                <w:sz w:val="20"/>
                <w:szCs w:val="20"/>
              </w:rPr>
              <w:t>其中：教育收费</w:t>
            </w: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0BDA87">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39701D">
            <w:pPr>
              <w:jc w:val="center"/>
              <w:rPr>
                <w:rFonts w:hint="default" w:cs="宋体"/>
                <w:b/>
                <w:color w:val="000000"/>
                <w:sz w:val="20"/>
                <w:szCs w:val="20"/>
              </w:rPr>
            </w:pPr>
          </w:p>
        </w:tc>
        <w:tc>
          <w:tcPr>
            <w:tcW w:w="1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06C015">
            <w:pPr>
              <w:jc w:val="center"/>
              <w:rPr>
                <w:rFonts w:hint="default" w:cs="宋体"/>
                <w:b/>
                <w:color w:val="000000"/>
                <w:sz w:val="20"/>
                <w:szCs w:val="20"/>
              </w:rPr>
            </w:pPr>
          </w:p>
        </w:tc>
      </w:tr>
      <w:tr w14:paraId="7F9F2D9E">
        <w:tblPrEx>
          <w:tblCellMar>
            <w:top w:w="0" w:type="dxa"/>
            <w:left w:w="0" w:type="dxa"/>
            <w:bottom w:w="0" w:type="dxa"/>
            <w:right w:w="0" w:type="dxa"/>
          </w:tblCellMar>
        </w:tblPrEx>
        <w:trPr>
          <w:trHeight w:val="334" w:hRule="atLeast"/>
        </w:trPr>
        <w:tc>
          <w:tcPr>
            <w:tcW w:w="136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40EDB">
            <w:pPr>
              <w:jc w:val="center"/>
              <w:rPr>
                <w:rFonts w:hint="default" w:cs="宋体"/>
                <w:b/>
                <w:color w:val="000000"/>
                <w:sz w:val="20"/>
                <w:szCs w:val="20"/>
              </w:rPr>
            </w:pPr>
          </w:p>
        </w:tc>
        <w:tc>
          <w:tcPr>
            <w:tcW w:w="2973"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2A10520B">
            <w:pPr>
              <w:jc w:val="center"/>
              <w:rPr>
                <w:rFonts w:hint="default" w:cs="宋体"/>
                <w:b/>
                <w:color w:val="000000"/>
                <w:sz w:val="20"/>
                <w:szCs w:val="20"/>
              </w:rPr>
            </w:pP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053855">
            <w:pPr>
              <w:jc w:val="center"/>
              <w:rPr>
                <w:rFonts w:hint="default" w:cs="宋体"/>
                <w:b/>
                <w:color w:val="000000"/>
                <w:sz w:val="20"/>
                <w:szCs w:val="20"/>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C8678C">
            <w:pPr>
              <w:jc w:val="center"/>
              <w:rPr>
                <w:rFonts w:hint="default" w:cs="宋体"/>
                <w:b/>
                <w:color w:val="000000"/>
                <w:sz w:val="20"/>
                <w:szCs w:val="20"/>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D6CFEA">
            <w:pPr>
              <w:jc w:val="center"/>
              <w:rPr>
                <w:rFonts w:hint="default" w:cs="宋体"/>
                <w:b/>
                <w:color w:val="000000"/>
                <w:sz w:val="20"/>
                <w:szCs w:val="20"/>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524FA8">
            <w:pPr>
              <w:jc w:val="center"/>
              <w:rPr>
                <w:rFonts w:hint="default" w:cs="宋体"/>
                <w:b/>
                <w:color w:val="000000"/>
                <w:sz w:val="20"/>
                <w:szCs w:val="20"/>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1A1B8F9">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A67EC1">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286DB8">
            <w:pPr>
              <w:jc w:val="center"/>
              <w:rPr>
                <w:rFonts w:hint="default" w:cs="宋体"/>
                <w:b/>
                <w:color w:val="000000"/>
                <w:sz w:val="20"/>
                <w:szCs w:val="20"/>
              </w:rPr>
            </w:pPr>
          </w:p>
        </w:tc>
        <w:tc>
          <w:tcPr>
            <w:tcW w:w="1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5BFF06">
            <w:pPr>
              <w:jc w:val="center"/>
              <w:rPr>
                <w:rFonts w:hint="default" w:cs="宋体"/>
                <w:b/>
                <w:color w:val="000000"/>
                <w:sz w:val="20"/>
                <w:szCs w:val="20"/>
              </w:rPr>
            </w:pPr>
          </w:p>
        </w:tc>
      </w:tr>
      <w:tr w14:paraId="7CFB714C">
        <w:tblPrEx>
          <w:tblCellMar>
            <w:top w:w="0" w:type="dxa"/>
            <w:left w:w="0" w:type="dxa"/>
            <w:bottom w:w="0" w:type="dxa"/>
            <w:right w:w="0" w:type="dxa"/>
          </w:tblCellMar>
        </w:tblPrEx>
        <w:trPr>
          <w:trHeight w:val="334" w:hRule="atLeast"/>
        </w:trPr>
        <w:tc>
          <w:tcPr>
            <w:tcW w:w="136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97A92">
            <w:pPr>
              <w:jc w:val="center"/>
              <w:rPr>
                <w:rFonts w:hint="default" w:cs="宋体"/>
                <w:b/>
                <w:color w:val="000000"/>
                <w:sz w:val="20"/>
                <w:szCs w:val="20"/>
              </w:rPr>
            </w:pPr>
          </w:p>
        </w:tc>
        <w:tc>
          <w:tcPr>
            <w:tcW w:w="2973"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CFC43A5">
            <w:pPr>
              <w:jc w:val="center"/>
              <w:rPr>
                <w:rFonts w:hint="default" w:cs="宋体"/>
                <w:b/>
                <w:color w:val="000000"/>
                <w:sz w:val="20"/>
                <w:szCs w:val="20"/>
              </w:rPr>
            </w:pP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C713EB">
            <w:pPr>
              <w:jc w:val="center"/>
              <w:rPr>
                <w:rFonts w:hint="default" w:cs="宋体"/>
                <w:b/>
                <w:color w:val="000000"/>
                <w:sz w:val="20"/>
                <w:szCs w:val="20"/>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8EA777">
            <w:pPr>
              <w:jc w:val="center"/>
              <w:rPr>
                <w:rFonts w:hint="default" w:cs="宋体"/>
                <w:b/>
                <w:color w:val="000000"/>
                <w:sz w:val="20"/>
                <w:szCs w:val="20"/>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A626A4">
            <w:pPr>
              <w:jc w:val="center"/>
              <w:rPr>
                <w:rFonts w:hint="default" w:cs="宋体"/>
                <w:b/>
                <w:color w:val="000000"/>
                <w:sz w:val="20"/>
                <w:szCs w:val="20"/>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D54252">
            <w:pPr>
              <w:jc w:val="center"/>
              <w:rPr>
                <w:rFonts w:hint="default" w:cs="宋体"/>
                <w:b/>
                <w:color w:val="000000"/>
                <w:sz w:val="20"/>
                <w:szCs w:val="20"/>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26C1E2">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C4CF0F">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9F9E6B">
            <w:pPr>
              <w:jc w:val="center"/>
              <w:rPr>
                <w:rFonts w:hint="default" w:cs="宋体"/>
                <w:b/>
                <w:color w:val="000000"/>
                <w:sz w:val="20"/>
                <w:szCs w:val="20"/>
              </w:rPr>
            </w:pPr>
          </w:p>
        </w:tc>
        <w:tc>
          <w:tcPr>
            <w:tcW w:w="1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285281">
            <w:pPr>
              <w:jc w:val="center"/>
              <w:rPr>
                <w:rFonts w:hint="default" w:cs="宋体"/>
                <w:b/>
                <w:color w:val="000000"/>
                <w:sz w:val="20"/>
                <w:szCs w:val="20"/>
              </w:rPr>
            </w:pPr>
          </w:p>
        </w:tc>
      </w:tr>
      <w:tr w14:paraId="72ACFAE2">
        <w:tblPrEx>
          <w:tblCellMar>
            <w:top w:w="0" w:type="dxa"/>
            <w:left w:w="0" w:type="dxa"/>
            <w:bottom w:w="0" w:type="dxa"/>
            <w:right w:w="0" w:type="dxa"/>
          </w:tblCellMar>
        </w:tblPrEx>
        <w:trPr>
          <w:trHeight w:val="334" w:hRule="atLeast"/>
        </w:trPr>
        <w:tc>
          <w:tcPr>
            <w:tcW w:w="1362"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947EEC">
            <w:pPr>
              <w:jc w:val="center"/>
              <w:rPr>
                <w:rFonts w:hint="default" w:cs="宋体"/>
                <w:b/>
                <w:color w:val="000000"/>
                <w:sz w:val="20"/>
                <w:szCs w:val="20"/>
              </w:rPr>
            </w:pPr>
          </w:p>
        </w:tc>
        <w:tc>
          <w:tcPr>
            <w:tcW w:w="2973"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2277F68">
            <w:pPr>
              <w:jc w:val="center"/>
              <w:rPr>
                <w:rFonts w:hint="default" w:cs="宋体"/>
                <w:b/>
                <w:color w:val="000000"/>
                <w:sz w:val="20"/>
                <w:szCs w:val="20"/>
              </w:rPr>
            </w:pPr>
          </w:p>
        </w:tc>
        <w:tc>
          <w:tcPr>
            <w:tcW w:w="13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1B3E8B">
            <w:pPr>
              <w:jc w:val="center"/>
              <w:rPr>
                <w:rFonts w:hint="default" w:cs="宋体"/>
                <w:b/>
                <w:color w:val="000000"/>
                <w:sz w:val="20"/>
                <w:szCs w:val="20"/>
              </w:rPr>
            </w:pPr>
          </w:p>
        </w:tc>
        <w:tc>
          <w:tcPr>
            <w:tcW w:w="143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E14ED">
            <w:pPr>
              <w:jc w:val="center"/>
              <w:rPr>
                <w:rFonts w:hint="default" w:cs="宋体"/>
                <w:b/>
                <w:color w:val="000000"/>
                <w:sz w:val="20"/>
                <w:szCs w:val="20"/>
              </w:rPr>
            </w:pPr>
          </w:p>
        </w:tc>
        <w:tc>
          <w:tcPr>
            <w:tcW w:w="146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1F1E03">
            <w:pPr>
              <w:jc w:val="center"/>
              <w:rPr>
                <w:rFonts w:hint="default" w:cs="宋体"/>
                <w:b/>
                <w:color w:val="000000"/>
                <w:sz w:val="20"/>
                <w:szCs w:val="20"/>
              </w:rPr>
            </w:pPr>
          </w:p>
        </w:tc>
        <w:tc>
          <w:tcPr>
            <w:tcW w:w="135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1FAD22">
            <w:pPr>
              <w:jc w:val="center"/>
              <w:rPr>
                <w:rFonts w:hint="default" w:cs="宋体"/>
                <w:b/>
                <w:color w:val="000000"/>
                <w:sz w:val="20"/>
                <w:szCs w:val="20"/>
              </w:rPr>
            </w:pPr>
          </w:p>
        </w:tc>
        <w:tc>
          <w:tcPr>
            <w:tcW w:w="138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2341A3">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68DF35">
            <w:pPr>
              <w:jc w:val="center"/>
              <w:rPr>
                <w:rFonts w:hint="default" w:cs="宋体"/>
                <w:b/>
                <w:color w:val="000000"/>
                <w:sz w:val="20"/>
                <w:szCs w:val="20"/>
              </w:rPr>
            </w:pPr>
          </w:p>
        </w:tc>
        <w:tc>
          <w:tcPr>
            <w:tcW w:w="125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152F28">
            <w:pPr>
              <w:jc w:val="center"/>
              <w:rPr>
                <w:rFonts w:hint="default" w:cs="宋体"/>
                <w:b/>
                <w:color w:val="000000"/>
                <w:sz w:val="20"/>
                <w:szCs w:val="20"/>
              </w:rPr>
            </w:pPr>
          </w:p>
        </w:tc>
        <w:tc>
          <w:tcPr>
            <w:tcW w:w="16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6414F0">
            <w:pPr>
              <w:jc w:val="center"/>
              <w:rPr>
                <w:rFonts w:hint="default" w:cs="宋体"/>
                <w:b/>
                <w:color w:val="000000"/>
                <w:sz w:val="20"/>
                <w:szCs w:val="20"/>
              </w:rPr>
            </w:pPr>
          </w:p>
        </w:tc>
      </w:tr>
      <w:tr w14:paraId="2D8EA6D4">
        <w:tblPrEx>
          <w:tblCellMar>
            <w:top w:w="0" w:type="dxa"/>
            <w:left w:w="0" w:type="dxa"/>
            <w:bottom w:w="0" w:type="dxa"/>
            <w:right w:w="0" w:type="dxa"/>
          </w:tblCellMar>
        </w:tblPrEx>
        <w:trPr>
          <w:trHeight w:val="338" w:hRule="atLeast"/>
        </w:trPr>
        <w:tc>
          <w:tcPr>
            <w:tcW w:w="4335"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B05AE7">
            <w:pPr>
              <w:jc w:val="center"/>
              <w:textAlignment w:val="center"/>
              <w:rPr>
                <w:rFonts w:hint="default" w:cs="宋体"/>
                <w:b/>
                <w:color w:val="000000"/>
                <w:sz w:val="20"/>
                <w:szCs w:val="20"/>
              </w:rPr>
            </w:pPr>
            <w:r>
              <w:rPr>
                <w:rFonts w:cs="宋体"/>
                <w:b/>
                <w:color w:val="000000"/>
                <w:sz w:val="20"/>
                <w:szCs w:val="20"/>
              </w:rPr>
              <w:t>合计</w:t>
            </w:r>
          </w:p>
        </w:tc>
        <w:tc>
          <w:tcPr>
            <w:tcW w:w="137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C9D60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6,297.10</w:t>
            </w:r>
            <w:r>
              <w:rPr>
                <w:rFonts w:ascii="Times New Roman" w:hAnsi="Times New Roman"/>
                <w:b/>
                <w:color w:val="000000"/>
                <w:sz w:val="20"/>
                <w:u w:color="auto"/>
              </w:rPr>
              <w:t xml:space="preserve"> </w:t>
            </w:r>
          </w:p>
        </w:tc>
        <w:tc>
          <w:tcPr>
            <w:tcW w:w="143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462B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6,297.10</w:t>
            </w:r>
            <w:r>
              <w:rPr>
                <w:rFonts w:ascii="Times New Roman" w:hAnsi="Times New Roman"/>
                <w:b/>
                <w:color w:val="000000"/>
                <w:sz w:val="20"/>
                <w:u w:color="auto"/>
              </w:rPr>
              <w:t xml:space="preserve"> </w:t>
            </w:r>
          </w:p>
        </w:tc>
        <w:tc>
          <w:tcPr>
            <w:tcW w:w="146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A488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5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388A6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38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51A4E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2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96CFB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25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9CC95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6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44EF6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62EA9345">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4B6258">
            <w:pPr>
              <w:textAlignment w:val="center"/>
              <w:rPr>
                <w:rFonts w:hint="default" w:cs="宋体"/>
                <w:color w:val="000000"/>
                <w:sz w:val="20"/>
                <w:szCs w:val="20"/>
              </w:rPr>
            </w:pPr>
            <w:r>
              <w:rPr>
                <w:rFonts w:cs="宋体"/>
                <w:b/>
                <w:color w:val="000000"/>
                <w:sz w:val="20"/>
                <w:szCs w:val="20"/>
              </w:rPr>
              <w:t>201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230079">
            <w:pPr>
              <w:textAlignment w:val="center"/>
              <w:rPr>
                <w:rFonts w:hint="default" w:cs="宋体"/>
                <w:color w:val="000000"/>
                <w:sz w:val="20"/>
                <w:szCs w:val="20"/>
              </w:rPr>
            </w:pPr>
            <w:r>
              <w:rPr>
                <w:rFonts w:cs="宋体"/>
                <w:b/>
                <w:color w:val="000000"/>
                <w:sz w:val="20"/>
                <w:szCs w:val="20"/>
              </w:rPr>
              <w:t>一般公共服务支出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70AF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CEA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50376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E28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D16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FBD6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622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19C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980ACF">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7883BD">
            <w:pPr>
              <w:textAlignment w:val="center"/>
              <w:rPr>
                <w:rFonts w:hint="default" w:cs="宋体"/>
                <w:color w:val="000000"/>
                <w:sz w:val="20"/>
                <w:szCs w:val="20"/>
              </w:rPr>
            </w:pPr>
            <w:r>
              <w:rPr>
                <w:rFonts w:cs="宋体"/>
                <w:b/>
                <w:color w:val="000000"/>
                <w:sz w:val="20"/>
                <w:szCs w:val="20"/>
              </w:rPr>
              <w:t>20136</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52CE6">
            <w:pPr>
              <w:textAlignment w:val="center"/>
              <w:rPr>
                <w:rFonts w:hint="default" w:cs="宋体"/>
                <w:color w:val="000000"/>
                <w:sz w:val="20"/>
                <w:szCs w:val="20"/>
              </w:rPr>
            </w:pPr>
            <w:r>
              <w:rPr>
                <w:rFonts w:cs="宋体"/>
                <w:b/>
                <w:color w:val="000000"/>
                <w:sz w:val="20"/>
                <w:szCs w:val="20"/>
              </w:rPr>
              <w:t>其他共产党事务支出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3D9D9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7140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89E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12B3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65E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934F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CED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F652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9C82528">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49C530">
            <w:pPr>
              <w:textAlignment w:val="center"/>
              <w:rPr>
                <w:rFonts w:hint="default" w:cs="宋体"/>
                <w:color w:val="000000"/>
                <w:sz w:val="20"/>
                <w:szCs w:val="20"/>
              </w:rPr>
            </w:pPr>
            <w:r>
              <w:rPr>
                <w:rFonts w:cs="宋体"/>
                <w:color w:val="000000"/>
                <w:sz w:val="20"/>
                <w:szCs w:val="20"/>
              </w:rPr>
              <w:t>2013699</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E40CC9">
            <w:pPr>
              <w:textAlignment w:val="center"/>
              <w:rPr>
                <w:rFonts w:hint="default" w:cs="宋体"/>
                <w:color w:val="000000"/>
                <w:sz w:val="20"/>
                <w:szCs w:val="20"/>
              </w:rPr>
            </w:pPr>
            <w:r>
              <w:rPr>
                <w:rFonts w:cs="宋体"/>
                <w:color w:val="000000"/>
                <w:sz w:val="20"/>
                <w:szCs w:val="20"/>
              </w:rPr>
              <w:t>其他共产党事务支出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F360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0.84</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0151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0.84</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325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DD2A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E858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1A7E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34A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EB0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56347B6">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4067A1">
            <w:pPr>
              <w:textAlignment w:val="center"/>
              <w:rPr>
                <w:rFonts w:hint="default" w:cs="宋体"/>
                <w:color w:val="000000"/>
                <w:sz w:val="20"/>
                <w:szCs w:val="20"/>
              </w:rPr>
            </w:pPr>
            <w:r>
              <w:rPr>
                <w:rFonts w:cs="宋体"/>
                <w:b/>
                <w:color w:val="000000"/>
                <w:sz w:val="20"/>
                <w:szCs w:val="20"/>
              </w:rPr>
              <w:t>208</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B11DF9">
            <w:pPr>
              <w:textAlignment w:val="center"/>
              <w:rPr>
                <w:rFonts w:hint="default" w:cs="宋体"/>
                <w:color w:val="000000"/>
                <w:sz w:val="20"/>
                <w:szCs w:val="20"/>
              </w:rPr>
            </w:pPr>
            <w:r>
              <w:rPr>
                <w:rFonts w:cs="宋体"/>
                <w:b/>
                <w:color w:val="000000"/>
                <w:sz w:val="20"/>
                <w:szCs w:val="20"/>
              </w:rPr>
              <w:t>社会保障和就业支出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FFC3D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132.27</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3A2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132.27</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803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F714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FC8B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C1D9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AFE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AF0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44D4F61">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E38FA2">
            <w:pPr>
              <w:textAlignment w:val="center"/>
              <w:rPr>
                <w:rFonts w:hint="default" w:cs="宋体"/>
                <w:color w:val="000000"/>
                <w:sz w:val="20"/>
                <w:szCs w:val="20"/>
              </w:rPr>
            </w:pPr>
            <w:r>
              <w:rPr>
                <w:rFonts w:cs="宋体"/>
                <w:b/>
                <w:color w:val="000000"/>
                <w:sz w:val="20"/>
                <w:szCs w:val="20"/>
              </w:rPr>
              <w:t>20805</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3C576">
            <w:pPr>
              <w:textAlignment w:val="center"/>
              <w:rPr>
                <w:rFonts w:hint="default" w:cs="宋体"/>
                <w:color w:val="000000"/>
                <w:sz w:val="20"/>
                <w:szCs w:val="20"/>
              </w:rPr>
            </w:pPr>
            <w:r>
              <w:rPr>
                <w:rFonts w:cs="宋体"/>
                <w:b/>
                <w:color w:val="000000"/>
                <w:sz w:val="20"/>
                <w:szCs w:val="20"/>
              </w:rPr>
              <w:t>行政事业单位养老支出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2B93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132.27</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A009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132.27</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721C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AE7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A2F69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1F80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25072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999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57D7B82">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3400AD">
            <w:pPr>
              <w:textAlignment w:val="center"/>
              <w:rPr>
                <w:rFonts w:hint="default" w:cs="宋体"/>
                <w:color w:val="000000"/>
                <w:sz w:val="20"/>
                <w:szCs w:val="20"/>
              </w:rPr>
            </w:pPr>
            <w:r>
              <w:rPr>
                <w:rFonts w:cs="宋体"/>
                <w:color w:val="000000"/>
                <w:sz w:val="20"/>
                <w:szCs w:val="20"/>
              </w:rPr>
              <w:t>2080505</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768938">
            <w:pPr>
              <w:textAlignment w:val="center"/>
              <w:rPr>
                <w:rFonts w:hint="default" w:cs="宋体"/>
                <w:color w:val="000000"/>
                <w:sz w:val="20"/>
                <w:szCs w:val="20"/>
              </w:rPr>
            </w:pPr>
            <w:r>
              <w:rPr>
                <w:rFonts w:cs="宋体"/>
                <w:color w:val="000000"/>
                <w:sz w:val="20"/>
                <w:szCs w:val="20"/>
              </w:rPr>
              <w:t>机关事业单位基本养老保险缴费支出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39A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34.30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36F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34.30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E92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7AC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BB6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7B1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4539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B6B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1A24F41">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1A73E">
            <w:pPr>
              <w:textAlignment w:val="center"/>
              <w:rPr>
                <w:rFonts w:hint="default" w:cs="宋体"/>
                <w:color w:val="000000"/>
                <w:sz w:val="20"/>
                <w:szCs w:val="20"/>
              </w:rPr>
            </w:pPr>
            <w:r>
              <w:rPr>
                <w:rFonts w:cs="宋体"/>
                <w:color w:val="000000"/>
                <w:sz w:val="20"/>
                <w:szCs w:val="20"/>
              </w:rPr>
              <w:t>2080506</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861A2">
            <w:pPr>
              <w:textAlignment w:val="center"/>
              <w:rPr>
                <w:rFonts w:hint="default" w:cs="宋体"/>
                <w:color w:val="000000"/>
                <w:sz w:val="20"/>
                <w:szCs w:val="20"/>
              </w:rPr>
            </w:pPr>
            <w:r>
              <w:rPr>
                <w:rFonts w:cs="宋体"/>
                <w:color w:val="000000"/>
                <w:sz w:val="20"/>
                <w:szCs w:val="20"/>
              </w:rPr>
              <w:t>机关事业单位职业年金缴费支出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8F9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10.56</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D2B7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10.56</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676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33D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B08F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0B6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69A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A96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8CC0E82">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7303E">
            <w:pPr>
              <w:textAlignment w:val="center"/>
              <w:rPr>
                <w:rFonts w:hint="default" w:cs="宋体"/>
                <w:color w:val="000000"/>
                <w:sz w:val="20"/>
                <w:szCs w:val="20"/>
              </w:rPr>
            </w:pPr>
            <w:r>
              <w:rPr>
                <w:rFonts w:cs="宋体"/>
                <w:color w:val="000000"/>
                <w:sz w:val="20"/>
                <w:szCs w:val="20"/>
              </w:rPr>
              <w:t>2080599</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04FDCC">
            <w:pPr>
              <w:textAlignment w:val="center"/>
              <w:rPr>
                <w:rFonts w:hint="default" w:cs="宋体"/>
                <w:color w:val="000000"/>
                <w:sz w:val="20"/>
                <w:szCs w:val="20"/>
              </w:rPr>
            </w:pPr>
            <w:r>
              <w:rPr>
                <w:rFonts w:cs="宋体"/>
                <w:color w:val="000000"/>
                <w:sz w:val="20"/>
                <w:szCs w:val="20"/>
              </w:rPr>
              <w:t>其他行政事业单位养老支出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9B6F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87.40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970C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87.40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497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C696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0359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8E7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EB90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3C0E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3C8B2B3">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39E2EC">
            <w:pPr>
              <w:textAlignment w:val="center"/>
              <w:rPr>
                <w:rFonts w:hint="default" w:cs="宋体"/>
                <w:color w:val="000000"/>
                <w:sz w:val="20"/>
                <w:szCs w:val="20"/>
              </w:rPr>
            </w:pPr>
            <w:r>
              <w:rPr>
                <w:rFonts w:cs="宋体"/>
                <w:b/>
                <w:color w:val="000000"/>
                <w:sz w:val="20"/>
                <w:szCs w:val="20"/>
              </w:rPr>
              <w:t>210</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9F0547">
            <w:pPr>
              <w:textAlignment w:val="center"/>
              <w:rPr>
                <w:rFonts w:hint="default" w:cs="宋体"/>
                <w:color w:val="000000"/>
                <w:sz w:val="20"/>
                <w:szCs w:val="20"/>
              </w:rPr>
            </w:pPr>
            <w:r>
              <w:rPr>
                <w:rFonts w:cs="宋体"/>
                <w:b/>
                <w:color w:val="000000"/>
                <w:sz w:val="20"/>
                <w:szCs w:val="20"/>
              </w:rPr>
              <w:t>卫生健康支出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CAAA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85F2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88D5D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58B41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FF59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CCC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B4F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231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F2BD25A">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0180A3">
            <w:pPr>
              <w:textAlignment w:val="center"/>
              <w:rPr>
                <w:rFonts w:hint="default" w:cs="宋体"/>
                <w:color w:val="000000"/>
                <w:sz w:val="20"/>
                <w:szCs w:val="20"/>
              </w:rPr>
            </w:pPr>
            <w:r>
              <w:rPr>
                <w:rFonts w:cs="宋体"/>
                <w:b/>
                <w:color w:val="000000"/>
                <w:sz w:val="20"/>
                <w:szCs w:val="20"/>
              </w:rPr>
              <w:t>21011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167753">
            <w:pPr>
              <w:textAlignment w:val="center"/>
              <w:rPr>
                <w:rFonts w:hint="default" w:cs="宋体"/>
                <w:color w:val="000000"/>
                <w:sz w:val="20"/>
                <w:szCs w:val="20"/>
              </w:rPr>
            </w:pPr>
            <w:r>
              <w:rPr>
                <w:rFonts w:cs="宋体"/>
                <w:b/>
                <w:color w:val="000000"/>
                <w:sz w:val="20"/>
                <w:szCs w:val="20"/>
              </w:rPr>
              <w:t>行政事业单位医疗</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1804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2090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007A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4B02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5D04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D03D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71AAC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2B0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51D90B1">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994C5">
            <w:pPr>
              <w:textAlignment w:val="center"/>
              <w:rPr>
                <w:rFonts w:hint="default" w:cs="宋体"/>
                <w:color w:val="000000"/>
                <w:sz w:val="20"/>
                <w:szCs w:val="20"/>
              </w:rPr>
            </w:pPr>
            <w:r>
              <w:rPr>
                <w:rFonts w:cs="宋体"/>
                <w:color w:val="000000"/>
                <w:sz w:val="20"/>
                <w:szCs w:val="20"/>
              </w:rPr>
              <w:t>2101101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57E4FF">
            <w:pPr>
              <w:textAlignment w:val="center"/>
              <w:rPr>
                <w:rFonts w:hint="default" w:cs="宋体"/>
                <w:color w:val="000000"/>
                <w:sz w:val="20"/>
                <w:szCs w:val="20"/>
              </w:rPr>
            </w:pPr>
            <w:r>
              <w:rPr>
                <w:rFonts w:cs="宋体"/>
                <w:color w:val="000000"/>
                <w:sz w:val="20"/>
                <w:szCs w:val="20"/>
              </w:rPr>
              <w:t>行政单位医疗</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241A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11.22</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460E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11.22</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608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14D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63F7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4D19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81AC3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E353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2B49E2D">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C607A2">
            <w:pPr>
              <w:textAlignment w:val="center"/>
              <w:rPr>
                <w:rFonts w:hint="default" w:cs="宋体"/>
                <w:color w:val="000000"/>
                <w:sz w:val="20"/>
                <w:szCs w:val="20"/>
              </w:rPr>
            </w:pPr>
            <w:r>
              <w:rPr>
                <w:rFonts w:cs="宋体"/>
                <w:color w:val="000000"/>
                <w:sz w:val="20"/>
                <w:szCs w:val="20"/>
              </w:rPr>
              <w:t>2101199</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2D68A">
            <w:pPr>
              <w:textAlignment w:val="center"/>
              <w:rPr>
                <w:rFonts w:hint="default" w:cs="宋体"/>
                <w:color w:val="000000"/>
                <w:sz w:val="20"/>
                <w:szCs w:val="20"/>
              </w:rPr>
            </w:pPr>
            <w:r>
              <w:rPr>
                <w:rFonts w:cs="宋体"/>
                <w:color w:val="000000"/>
                <w:sz w:val="20"/>
                <w:szCs w:val="20"/>
              </w:rPr>
              <w:t>其他行政事业单位医疗支出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F5F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5CE7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59F5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0AE76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8774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E9E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9D32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473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D44004D">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6C3FB">
            <w:pPr>
              <w:textAlignment w:val="center"/>
              <w:rPr>
                <w:rFonts w:hint="default" w:cs="宋体"/>
                <w:color w:val="000000"/>
                <w:sz w:val="20"/>
                <w:szCs w:val="20"/>
              </w:rPr>
            </w:pPr>
            <w:r>
              <w:rPr>
                <w:rFonts w:cs="宋体"/>
                <w:b/>
                <w:color w:val="000000"/>
                <w:sz w:val="20"/>
                <w:szCs w:val="20"/>
              </w:rPr>
              <w:t>212</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2E3B65">
            <w:pPr>
              <w:textAlignment w:val="center"/>
              <w:rPr>
                <w:rFonts w:hint="default" w:cs="宋体"/>
                <w:color w:val="000000"/>
                <w:sz w:val="20"/>
                <w:szCs w:val="20"/>
              </w:rPr>
            </w:pPr>
            <w:r>
              <w:rPr>
                <w:rFonts w:cs="宋体"/>
                <w:b/>
                <w:color w:val="000000"/>
                <w:sz w:val="20"/>
                <w:szCs w:val="20"/>
              </w:rPr>
              <w:t>城乡社区支出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7AD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2,953.60</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7D7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2,953.60</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86A5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5E45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BB3C2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7D21E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6F5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56DE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FDC4823">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2031E">
            <w:pPr>
              <w:textAlignment w:val="center"/>
              <w:rPr>
                <w:rFonts w:hint="default" w:cs="宋体"/>
                <w:color w:val="000000"/>
                <w:sz w:val="20"/>
                <w:szCs w:val="20"/>
              </w:rPr>
            </w:pPr>
            <w:r>
              <w:rPr>
                <w:rFonts w:cs="宋体"/>
                <w:b/>
                <w:color w:val="000000"/>
                <w:sz w:val="20"/>
                <w:szCs w:val="20"/>
              </w:rPr>
              <w:t>21201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77FFC4">
            <w:pPr>
              <w:textAlignment w:val="center"/>
              <w:rPr>
                <w:rFonts w:hint="default" w:cs="宋体"/>
                <w:color w:val="000000"/>
                <w:sz w:val="20"/>
                <w:szCs w:val="20"/>
              </w:rPr>
            </w:pPr>
            <w:r>
              <w:rPr>
                <w:rFonts w:cs="宋体"/>
                <w:b/>
                <w:color w:val="000000"/>
                <w:sz w:val="20"/>
                <w:szCs w:val="20"/>
              </w:rPr>
              <w:t>城乡社区管理事务</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8DD8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499.69</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2B9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499.69</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273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420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161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979AE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AF69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69D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109E3B5">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C540C3">
            <w:pPr>
              <w:textAlignment w:val="center"/>
              <w:rPr>
                <w:rFonts w:hint="default" w:cs="宋体"/>
                <w:color w:val="000000"/>
                <w:sz w:val="20"/>
                <w:szCs w:val="20"/>
              </w:rPr>
            </w:pPr>
            <w:r>
              <w:rPr>
                <w:rFonts w:cs="宋体"/>
                <w:color w:val="000000"/>
                <w:sz w:val="20"/>
                <w:szCs w:val="20"/>
              </w:rPr>
              <w:t>2120101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6B95E0">
            <w:pPr>
              <w:textAlignment w:val="center"/>
              <w:rPr>
                <w:rFonts w:hint="default" w:cs="宋体"/>
                <w:color w:val="000000"/>
                <w:sz w:val="20"/>
                <w:szCs w:val="20"/>
              </w:rPr>
            </w:pPr>
            <w:r>
              <w:rPr>
                <w:rFonts w:cs="宋体"/>
                <w:color w:val="000000"/>
                <w:sz w:val="20"/>
                <w:szCs w:val="20"/>
              </w:rPr>
              <w:t>行政运行</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42C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183.69</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DC77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183.69</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2F06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B56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D36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1DBD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3A9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B6D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56E56CA">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CF6C7">
            <w:pPr>
              <w:textAlignment w:val="center"/>
              <w:rPr>
                <w:rFonts w:hint="default" w:cs="宋体"/>
                <w:color w:val="000000"/>
                <w:sz w:val="20"/>
                <w:szCs w:val="20"/>
              </w:rPr>
            </w:pPr>
            <w:r>
              <w:rPr>
                <w:rFonts w:cs="宋体"/>
                <w:color w:val="000000"/>
                <w:sz w:val="20"/>
                <w:szCs w:val="20"/>
              </w:rPr>
              <w:t>2120104</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B49CD">
            <w:pPr>
              <w:textAlignment w:val="center"/>
              <w:rPr>
                <w:rFonts w:hint="default" w:cs="宋体"/>
                <w:color w:val="000000"/>
                <w:sz w:val="20"/>
                <w:szCs w:val="20"/>
              </w:rPr>
            </w:pPr>
            <w:r>
              <w:rPr>
                <w:rFonts w:cs="宋体"/>
                <w:color w:val="000000"/>
                <w:sz w:val="20"/>
                <w:szCs w:val="20"/>
              </w:rPr>
              <w:t>城管执法</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710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236.00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046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236.00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BE34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D23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C267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C21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62B90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45C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7A81ADF">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E7107">
            <w:pPr>
              <w:textAlignment w:val="center"/>
              <w:rPr>
                <w:rFonts w:hint="default" w:cs="宋体"/>
                <w:color w:val="000000"/>
                <w:sz w:val="20"/>
                <w:szCs w:val="20"/>
              </w:rPr>
            </w:pPr>
            <w:r>
              <w:rPr>
                <w:rFonts w:cs="宋体"/>
                <w:color w:val="000000"/>
                <w:sz w:val="20"/>
                <w:szCs w:val="20"/>
              </w:rPr>
              <w:t>2120199</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8201AE">
            <w:pPr>
              <w:textAlignment w:val="center"/>
              <w:rPr>
                <w:rFonts w:hint="default" w:cs="宋体"/>
                <w:color w:val="000000"/>
                <w:sz w:val="20"/>
                <w:szCs w:val="20"/>
              </w:rPr>
            </w:pPr>
            <w:r>
              <w:rPr>
                <w:rFonts w:cs="宋体"/>
                <w:color w:val="000000"/>
                <w:sz w:val="20"/>
                <w:szCs w:val="20"/>
              </w:rPr>
              <w:t>其他城乡社区管理事务支出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48172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EE24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85EE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E828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573F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E821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F29DD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A68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A8DBF0B">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57348">
            <w:pPr>
              <w:textAlignment w:val="center"/>
              <w:rPr>
                <w:rFonts w:hint="default" w:cs="宋体"/>
                <w:color w:val="000000"/>
                <w:sz w:val="20"/>
                <w:szCs w:val="20"/>
              </w:rPr>
            </w:pPr>
            <w:r>
              <w:rPr>
                <w:rFonts w:cs="宋体"/>
                <w:b/>
                <w:color w:val="000000"/>
                <w:sz w:val="20"/>
                <w:szCs w:val="20"/>
              </w:rPr>
              <w:t>21203</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5C4F5A">
            <w:pPr>
              <w:textAlignment w:val="center"/>
              <w:rPr>
                <w:rFonts w:hint="default" w:cs="宋体"/>
                <w:color w:val="000000"/>
                <w:sz w:val="20"/>
                <w:szCs w:val="20"/>
              </w:rPr>
            </w:pPr>
            <w:r>
              <w:rPr>
                <w:rFonts w:cs="宋体"/>
                <w:b/>
                <w:color w:val="000000"/>
                <w:sz w:val="20"/>
                <w:szCs w:val="20"/>
              </w:rPr>
              <w:t>城乡社区公共设施</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885A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479.35</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F19F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479.35</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D6F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8E79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31D4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4A48D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42A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191C4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79D21B5">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BE2E4">
            <w:pPr>
              <w:textAlignment w:val="center"/>
              <w:rPr>
                <w:rFonts w:hint="default" w:cs="宋体"/>
                <w:color w:val="000000"/>
                <w:sz w:val="20"/>
                <w:szCs w:val="20"/>
              </w:rPr>
            </w:pPr>
            <w:r>
              <w:rPr>
                <w:rFonts w:cs="宋体"/>
                <w:color w:val="000000"/>
                <w:sz w:val="20"/>
                <w:szCs w:val="20"/>
              </w:rPr>
              <w:t>2120399</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3CAC9">
            <w:pPr>
              <w:textAlignment w:val="center"/>
              <w:rPr>
                <w:rFonts w:hint="default" w:cs="宋体"/>
                <w:color w:val="000000"/>
                <w:sz w:val="20"/>
                <w:szCs w:val="20"/>
              </w:rPr>
            </w:pPr>
            <w:r>
              <w:rPr>
                <w:rFonts w:cs="宋体"/>
                <w:color w:val="000000"/>
                <w:sz w:val="20"/>
                <w:szCs w:val="20"/>
              </w:rPr>
              <w:t>其他城乡社区公共设施支出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307F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479.35</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E51E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479.35</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810D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5D12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E339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8EB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06DE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F8D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AAA8636">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285E2">
            <w:pPr>
              <w:textAlignment w:val="center"/>
              <w:rPr>
                <w:rFonts w:hint="default" w:cs="宋体"/>
                <w:color w:val="000000"/>
                <w:sz w:val="20"/>
                <w:szCs w:val="20"/>
              </w:rPr>
            </w:pPr>
            <w:r>
              <w:rPr>
                <w:rFonts w:cs="宋体"/>
                <w:b/>
                <w:color w:val="000000"/>
                <w:sz w:val="20"/>
                <w:szCs w:val="20"/>
              </w:rPr>
              <w:t>21205</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C4704">
            <w:pPr>
              <w:textAlignment w:val="center"/>
              <w:rPr>
                <w:rFonts w:hint="default" w:cs="宋体"/>
                <w:color w:val="000000"/>
                <w:sz w:val="20"/>
                <w:szCs w:val="20"/>
              </w:rPr>
            </w:pPr>
            <w:r>
              <w:rPr>
                <w:rFonts w:cs="宋体"/>
                <w:b/>
                <w:color w:val="000000"/>
                <w:sz w:val="20"/>
                <w:szCs w:val="20"/>
              </w:rPr>
              <w:t>城乡社区环境卫生</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CD9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1,107.55</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B04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1,107.55</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3738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FC9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E4F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3F3B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118E9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9A7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463D9F9">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4134EC">
            <w:pPr>
              <w:textAlignment w:val="center"/>
              <w:rPr>
                <w:rFonts w:hint="default" w:cs="宋体"/>
                <w:color w:val="000000"/>
                <w:sz w:val="20"/>
                <w:szCs w:val="20"/>
              </w:rPr>
            </w:pPr>
            <w:r>
              <w:rPr>
                <w:rFonts w:cs="宋体"/>
                <w:color w:val="000000"/>
                <w:sz w:val="20"/>
                <w:szCs w:val="20"/>
              </w:rPr>
              <w:t>2120501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2A675D">
            <w:pPr>
              <w:textAlignment w:val="center"/>
              <w:rPr>
                <w:rFonts w:hint="default" w:cs="宋体"/>
                <w:color w:val="000000"/>
                <w:sz w:val="20"/>
                <w:szCs w:val="20"/>
              </w:rPr>
            </w:pPr>
            <w:r>
              <w:rPr>
                <w:rFonts w:cs="宋体"/>
                <w:color w:val="000000"/>
                <w:sz w:val="20"/>
                <w:szCs w:val="20"/>
              </w:rPr>
              <w:t>城乡社区环境卫生</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FE52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1,107.55</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6D1D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1,107.55</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68F9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9DF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9AC4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CCE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381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300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551696D">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64061">
            <w:pPr>
              <w:textAlignment w:val="center"/>
              <w:rPr>
                <w:rFonts w:hint="default" w:cs="宋体"/>
                <w:color w:val="000000"/>
                <w:sz w:val="20"/>
                <w:szCs w:val="20"/>
              </w:rPr>
            </w:pPr>
            <w:r>
              <w:rPr>
                <w:rFonts w:cs="宋体"/>
                <w:b/>
                <w:color w:val="000000"/>
                <w:sz w:val="20"/>
                <w:szCs w:val="20"/>
              </w:rPr>
              <w:t>21208</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AFBA6B">
            <w:pPr>
              <w:textAlignment w:val="center"/>
              <w:rPr>
                <w:rFonts w:hint="default" w:cs="宋体"/>
                <w:color w:val="000000"/>
                <w:sz w:val="20"/>
                <w:szCs w:val="20"/>
              </w:rPr>
            </w:pPr>
            <w:r>
              <w:rPr>
                <w:rFonts w:cs="宋体"/>
                <w:b/>
                <w:color w:val="000000"/>
                <w:sz w:val="20"/>
                <w:szCs w:val="20"/>
              </w:rPr>
              <w:t>国有土地使用权出让收入安排的支出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9702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E7E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936C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C47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AF6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666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BF2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A8C0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AD6EA32">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ACFD24">
            <w:pPr>
              <w:textAlignment w:val="center"/>
              <w:rPr>
                <w:rFonts w:hint="default" w:cs="宋体"/>
                <w:color w:val="000000"/>
                <w:sz w:val="20"/>
                <w:szCs w:val="20"/>
              </w:rPr>
            </w:pPr>
            <w:r>
              <w:rPr>
                <w:rFonts w:cs="宋体"/>
                <w:color w:val="000000"/>
                <w:sz w:val="20"/>
                <w:szCs w:val="20"/>
              </w:rPr>
              <w:t>2120804</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62BD4B">
            <w:pPr>
              <w:textAlignment w:val="center"/>
              <w:rPr>
                <w:rFonts w:hint="default" w:cs="宋体"/>
                <w:color w:val="000000"/>
                <w:sz w:val="20"/>
                <w:szCs w:val="20"/>
              </w:rPr>
            </w:pPr>
            <w:r>
              <w:rPr>
                <w:rFonts w:cs="宋体"/>
                <w:color w:val="000000"/>
                <w:sz w:val="20"/>
                <w:szCs w:val="20"/>
              </w:rPr>
              <w:t>农村基础设施建设支出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00F8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2BE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0E6C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D75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FC2ED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F1E5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4E8C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AB20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68C5DE3">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BC59C6">
            <w:pPr>
              <w:textAlignment w:val="center"/>
              <w:rPr>
                <w:rFonts w:hint="default" w:cs="宋体"/>
                <w:color w:val="000000"/>
                <w:sz w:val="20"/>
                <w:szCs w:val="20"/>
              </w:rPr>
            </w:pPr>
            <w:r>
              <w:rPr>
                <w:rFonts w:cs="宋体"/>
                <w:b/>
                <w:color w:val="000000"/>
                <w:sz w:val="20"/>
                <w:szCs w:val="20"/>
              </w:rPr>
              <w:t>21213</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EBE82F">
            <w:pPr>
              <w:textAlignment w:val="center"/>
              <w:rPr>
                <w:rFonts w:hint="default" w:cs="宋体"/>
                <w:color w:val="000000"/>
                <w:sz w:val="20"/>
                <w:szCs w:val="20"/>
              </w:rPr>
            </w:pPr>
            <w:r>
              <w:rPr>
                <w:rFonts w:cs="宋体"/>
                <w:b/>
                <w:color w:val="000000"/>
                <w:sz w:val="20"/>
                <w:szCs w:val="20"/>
              </w:rPr>
              <w:t>城市基础设施配套费安排的支出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6246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815.00</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7C5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815.00</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74B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3321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C29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21E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DFB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EAB0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DFB18AC">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7DF0C7">
            <w:pPr>
              <w:textAlignment w:val="center"/>
              <w:rPr>
                <w:rFonts w:hint="default" w:cs="宋体"/>
                <w:color w:val="000000"/>
                <w:sz w:val="20"/>
                <w:szCs w:val="20"/>
              </w:rPr>
            </w:pPr>
            <w:r>
              <w:rPr>
                <w:rFonts w:cs="宋体"/>
                <w:color w:val="000000"/>
                <w:sz w:val="20"/>
                <w:szCs w:val="20"/>
              </w:rPr>
              <w:t>2121399</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A63A74">
            <w:pPr>
              <w:textAlignment w:val="center"/>
              <w:rPr>
                <w:rFonts w:hint="default" w:cs="宋体"/>
                <w:color w:val="000000"/>
                <w:sz w:val="20"/>
                <w:szCs w:val="20"/>
              </w:rPr>
            </w:pPr>
            <w:r>
              <w:rPr>
                <w:rFonts w:cs="宋体"/>
                <w:color w:val="000000"/>
                <w:sz w:val="20"/>
                <w:szCs w:val="20"/>
              </w:rPr>
              <w:t>其他城市基础设施配套费安排的支出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6CCF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815.00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6034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815.00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F18D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0C9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9ED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BDB2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60A9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165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83111A0">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AE6CD">
            <w:pPr>
              <w:textAlignment w:val="center"/>
              <w:rPr>
                <w:rFonts w:hint="default" w:cs="宋体"/>
                <w:color w:val="000000"/>
                <w:sz w:val="20"/>
                <w:szCs w:val="20"/>
              </w:rPr>
            </w:pPr>
            <w:r>
              <w:rPr>
                <w:rFonts w:cs="宋体"/>
                <w:b/>
                <w:color w:val="000000"/>
                <w:sz w:val="20"/>
                <w:szCs w:val="20"/>
              </w:rPr>
              <w:t>21214</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6E9CBD">
            <w:pPr>
              <w:textAlignment w:val="center"/>
              <w:rPr>
                <w:rFonts w:hint="default" w:cs="宋体"/>
                <w:color w:val="000000"/>
                <w:sz w:val="20"/>
                <w:szCs w:val="20"/>
              </w:rPr>
            </w:pPr>
            <w:r>
              <w:rPr>
                <w:rFonts w:cs="宋体"/>
                <w:b/>
                <w:color w:val="000000"/>
                <w:sz w:val="20"/>
                <w:szCs w:val="20"/>
              </w:rPr>
              <w:t>污水处理费安排的支出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6E2C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37.00</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6DE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37.00</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D739B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D7C0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5B7F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3290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586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36505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4E0DEC5">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6AED0">
            <w:pPr>
              <w:textAlignment w:val="center"/>
              <w:rPr>
                <w:rFonts w:hint="default" w:cs="宋体"/>
                <w:color w:val="000000"/>
                <w:sz w:val="20"/>
                <w:szCs w:val="20"/>
              </w:rPr>
            </w:pPr>
            <w:r>
              <w:rPr>
                <w:rFonts w:cs="宋体"/>
                <w:color w:val="000000"/>
                <w:sz w:val="20"/>
                <w:szCs w:val="20"/>
              </w:rPr>
              <w:t>2121401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953F00">
            <w:pPr>
              <w:textAlignment w:val="center"/>
              <w:rPr>
                <w:rFonts w:hint="default" w:cs="宋体"/>
                <w:color w:val="000000"/>
                <w:sz w:val="20"/>
                <w:szCs w:val="20"/>
              </w:rPr>
            </w:pPr>
            <w:r>
              <w:rPr>
                <w:rFonts w:cs="宋体"/>
                <w:color w:val="000000"/>
                <w:sz w:val="20"/>
                <w:szCs w:val="20"/>
              </w:rPr>
              <w:t>污水处理设施建设和运营</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8005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37.00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E7773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37.00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B31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C0445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3AD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CA0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6B8DA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9D0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EBBDC5E">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BC83A">
            <w:pPr>
              <w:textAlignment w:val="center"/>
              <w:rPr>
                <w:rFonts w:hint="default" w:cs="宋体"/>
                <w:color w:val="000000"/>
                <w:sz w:val="20"/>
                <w:szCs w:val="20"/>
              </w:rPr>
            </w:pPr>
            <w:r>
              <w:rPr>
                <w:rFonts w:cs="宋体"/>
                <w:b/>
                <w:color w:val="000000"/>
                <w:sz w:val="20"/>
                <w:szCs w:val="20"/>
              </w:rPr>
              <w:t>213</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3DC0AA">
            <w:pPr>
              <w:textAlignment w:val="center"/>
              <w:rPr>
                <w:rFonts w:hint="default" w:cs="宋体"/>
                <w:color w:val="000000"/>
                <w:sz w:val="20"/>
                <w:szCs w:val="20"/>
              </w:rPr>
            </w:pPr>
            <w:r>
              <w:rPr>
                <w:rFonts w:cs="宋体"/>
                <w:b/>
                <w:color w:val="000000"/>
                <w:sz w:val="20"/>
                <w:szCs w:val="20"/>
              </w:rPr>
              <w:t>农林水支出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2F75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DD2C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4EA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37DE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B03E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5CCB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FF30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4A4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1492AD4">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A6309">
            <w:pPr>
              <w:textAlignment w:val="center"/>
              <w:rPr>
                <w:rFonts w:hint="default" w:cs="宋体"/>
                <w:color w:val="000000"/>
                <w:sz w:val="20"/>
                <w:szCs w:val="20"/>
              </w:rPr>
            </w:pPr>
            <w:r>
              <w:rPr>
                <w:rFonts w:cs="宋体"/>
                <w:b/>
                <w:color w:val="000000"/>
                <w:sz w:val="20"/>
                <w:szCs w:val="20"/>
              </w:rPr>
              <w:t>21305</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8159B5">
            <w:pPr>
              <w:textAlignment w:val="center"/>
              <w:rPr>
                <w:rFonts w:hint="default" w:cs="宋体"/>
                <w:color w:val="000000"/>
                <w:sz w:val="20"/>
                <w:szCs w:val="20"/>
              </w:rPr>
            </w:pPr>
            <w:r>
              <w:rPr>
                <w:rFonts w:cs="宋体"/>
                <w:b/>
                <w:color w:val="000000"/>
                <w:sz w:val="20"/>
                <w:szCs w:val="20"/>
              </w:rPr>
              <w:t>巩固脱贫攻坚成果衔接乡村振兴</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F31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E3C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6197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1A1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3365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DE2AF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9A03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A651D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E16DE5E">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B09565">
            <w:pPr>
              <w:textAlignment w:val="center"/>
              <w:rPr>
                <w:rFonts w:hint="default" w:cs="宋体"/>
                <w:color w:val="000000"/>
                <w:sz w:val="20"/>
                <w:szCs w:val="20"/>
              </w:rPr>
            </w:pPr>
            <w:r>
              <w:rPr>
                <w:rFonts w:cs="宋体"/>
                <w:color w:val="000000"/>
                <w:sz w:val="20"/>
                <w:szCs w:val="20"/>
              </w:rPr>
              <w:t>2130504</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9BC5C">
            <w:pPr>
              <w:textAlignment w:val="center"/>
              <w:rPr>
                <w:rFonts w:hint="default" w:cs="宋体"/>
                <w:color w:val="000000"/>
                <w:sz w:val="20"/>
                <w:szCs w:val="20"/>
              </w:rPr>
            </w:pPr>
            <w:r>
              <w:rPr>
                <w:rFonts w:cs="宋体"/>
                <w:color w:val="000000"/>
                <w:sz w:val="20"/>
                <w:szCs w:val="20"/>
              </w:rPr>
              <w:t>农村基础设施建设</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0B04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1,308.37</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0372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1,308.37</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BF7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6811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E0E18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E3FD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5D099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EE3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70AF5EC">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9564C6">
            <w:pPr>
              <w:textAlignment w:val="center"/>
              <w:rPr>
                <w:rFonts w:hint="default" w:cs="宋体"/>
                <w:color w:val="000000"/>
                <w:sz w:val="20"/>
                <w:szCs w:val="20"/>
              </w:rPr>
            </w:pPr>
            <w:r>
              <w:rPr>
                <w:rFonts w:cs="宋体"/>
                <w:b/>
                <w:color w:val="000000"/>
                <w:sz w:val="20"/>
                <w:szCs w:val="20"/>
              </w:rPr>
              <w:t>221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773CD2">
            <w:pPr>
              <w:textAlignment w:val="center"/>
              <w:rPr>
                <w:rFonts w:hint="default" w:cs="宋体"/>
                <w:color w:val="000000"/>
                <w:sz w:val="20"/>
                <w:szCs w:val="20"/>
              </w:rPr>
            </w:pPr>
            <w:r>
              <w:rPr>
                <w:rFonts w:cs="宋体"/>
                <w:b/>
                <w:color w:val="000000"/>
                <w:sz w:val="20"/>
                <w:szCs w:val="20"/>
              </w:rPr>
              <w:t>住房保障支出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592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1,832.51</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71C9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1,832.51</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79C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5CF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D02D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B2D4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5B4B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FB0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7C846CD">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930886">
            <w:pPr>
              <w:textAlignment w:val="center"/>
              <w:rPr>
                <w:rFonts w:hint="default" w:cs="宋体"/>
                <w:color w:val="000000"/>
                <w:sz w:val="20"/>
                <w:szCs w:val="20"/>
              </w:rPr>
            </w:pPr>
            <w:r>
              <w:rPr>
                <w:rFonts w:cs="宋体"/>
                <w:b/>
                <w:color w:val="000000"/>
                <w:sz w:val="20"/>
                <w:szCs w:val="20"/>
              </w:rPr>
              <w:t>22101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6AC19D">
            <w:pPr>
              <w:textAlignment w:val="center"/>
              <w:rPr>
                <w:rFonts w:hint="default" w:cs="宋体"/>
                <w:color w:val="000000"/>
                <w:sz w:val="20"/>
                <w:szCs w:val="20"/>
              </w:rPr>
            </w:pPr>
            <w:r>
              <w:rPr>
                <w:rFonts w:cs="宋体"/>
                <w:b/>
                <w:color w:val="000000"/>
                <w:sz w:val="20"/>
                <w:szCs w:val="20"/>
              </w:rPr>
              <w:t>保障性安居工程支出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C78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1,814.96</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DA78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1,814.96</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AC5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6AC8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8910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A9833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6779B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D3CEC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415D07D">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15449">
            <w:pPr>
              <w:textAlignment w:val="center"/>
              <w:rPr>
                <w:rFonts w:hint="default" w:cs="宋体"/>
                <w:color w:val="000000"/>
                <w:sz w:val="20"/>
                <w:szCs w:val="20"/>
              </w:rPr>
            </w:pPr>
            <w:r>
              <w:rPr>
                <w:rFonts w:cs="宋体"/>
                <w:color w:val="000000"/>
                <w:sz w:val="20"/>
                <w:szCs w:val="20"/>
              </w:rPr>
              <w:t>2210103</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50495">
            <w:pPr>
              <w:textAlignment w:val="center"/>
              <w:rPr>
                <w:rFonts w:hint="default" w:cs="宋体"/>
                <w:color w:val="000000"/>
                <w:sz w:val="20"/>
                <w:szCs w:val="20"/>
              </w:rPr>
            </w:pPr>
            <w:r>
              <w:rPr>
                <w:rFonts w:cs="宋体"/>
                <w:color w:val="000000"/>
                <w:sz w:val="20"/>
                <w:szCs w:val="20"/>
              </w:rPr>
              <w:t>棚户区改造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E048E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21.50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945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21.50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8DF33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DC7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3C52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532E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3023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0A274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399D7A8">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465BB">
            <w:pPr>
              <w:textAlignment w:val="center"/>
              <w:rPr>
                <w:rFonts w:hint="default" w:cs="宋体"/>
                <w:color w:val="000000"/>
                <w:sz w:val="20"/>
                <w:szCs w:val="20"/>
              </w:rPr>
            </w:pPr>
            <w:r>
              <w:rPr>
                <w:rFonts w:cs="宋体"/>
                <w:color w:val="000000"/>
                <w:sz w:val="20"/>
                <w:szCs w:val="20"/>
              </w:rPr>
              <w:t>2210105</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64F46F">
            <w:pPr>
              <w:textAlignment w:val="center"/>
              <w:rPr>
                <w:rFonts w:hint="default" w:cs="宋体"/>
                <w:color w:val="000000"/>
                <w:sz w:val="20"/>
                <w:szCs w:val="20"/>
              </w:rPr>
            </w:pPr>
            <w:r>
              <w:rPr>
                <w:rFonts w:cs="宋体"/>
                <w:color w:val="000000"/>
                <w:sz w:val="20"/>
                <w:szCs w:val="20"/>
              </w:rPr>
              <w:t>农村危房改造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3C7A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AE32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9673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B04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1896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A23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5319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4FF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78E5DF0">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1AA320">
            <w:pPr>
              <w:textAlignment w:val="center"/>
              <w:rPr>
                <w:rFonts w:hint="default" w:cs="宋体"/>
                <w:color w:val="000000"/>
                <w:sz w:val="20"/>
                <w:szCs w:val="20"/>
              </w:rPr>
            </w:pPr>
            <w:r>
              <w:rPr>
                <w:rFonts w:cs="宋体"/>
                <w:color w:val="000000"/>
                <w:sz w:val="20"/>
                <w:szCs w:val="20"/>
              </w:rPr>
              <w:t>2210107</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A10D01">
            <w:pPr>
              <w:textAlignment w:val="center"/>
              <w:rPr>
                <w:rFonts w:hint="default" w:cs="宋体"/>
                <w:color w:val="000000"/>
                <w:sz w:val="20"/>
                <w:szCs w:val="20"/>
              </w:rPr>
            </w:pPr>
            <w:r>
              <w:rPr>
                <w:rFonts w:cs="宋体"/>
                <w:color w:val="000000"/>
                <w:sz w:val="20"/>
                <w:szCs w:val="20"/>
              </w:rPr>
              <w:t>保障性住房租金补贴</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2A1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1.93</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AB12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1.93</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F129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E7E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699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F2D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9C3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B3E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4D26EAC">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9C4780">
            <w:pPr>
              <w:textAlignment w:val="center"/>
              <w:rPr>
                <w:rFonts w:hint="default" w:cs="宋体"/>
                <w:color w:val="000000"/>
                <w:sz w:val="20"/>
                <w:szCs w:val="20"/>
              </w:rPr>
            </w:pPr>
            <w:r>
              <w:rPr>
                <w:rFonts w:cs="宋体"/>
                <w:color w:val="000000"/>
                <w:sz w:val="20"/>
                <w:szCs w:val="20"/>
              </w:rPr>
              <w:t>2210108</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F4DC34">
            <w:pPr>
              <w:textAlignment w:val="center"/>
              <w:rPr>
                <w:rFonts w:hint="default" w:cs="宋体"/>
                <w:color w:val="000000"/>
                <w:sz w:val="20"/>
                <w:szCs w:val="20"/>
              </w:rPr>
            </w:pPr>
            <w:r>
              <w:rPr>
                <w:rFonts w:cs="宋体"/>
                <w:color w:val="000000"/>
                <w:sz w:val="20"/>
                <w:szCs w:val="20"/>
              </w:rPr>
              <w:t>老旧小区改造</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B9C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45.00</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2E3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45.00</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9BC6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AFC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4ED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875D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95E6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16EA6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A075AF5">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79451">
            <w:pPr>
              <w:textAlignment w:val="center"/>
              <w:rPr>
                <w:rFonts w:hint="default" w:cs="宋体"/>
                <w:color w:val="000000"/>
                <w:sz w:val="20"/>
                <w:szCs w:val="20"/>
              </w:rPr>
            </w:pPr>
            <w:r>
              <w:rPr>
                <w:rFonts w:cs="宋体"/>
                <w:color w:val="000000"/>
                <w:sz w:val="20"/>
                <w:szCs w:val="20"/>
              </w:rPr>
              <w:t>2210110</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A40231">
            <w:pPr>
              <w:textAlignment w:val="center"/>
              <w:rPr>
                <w:rFonts w:hint="default" w:cs="宋体"/>
                <w:color w:val="000000"/>
                <w:sz w:val="20"/>
                <w:szCs w:val="20"/>
              </w:rPr>
            </w:pPr>
            <w:r>
              <w:rPr>
                <w:rFonts w:cs="宋体"/>
                <w:color w:val="000000"/>
                <w:sz w:val="20"/>
                <w:szCs w:val="20"/>
              </w:rPr>
              <w:t>保障性租赁住房</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BD5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1,705.43</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CCD0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1,705.43</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24329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D168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AB7B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C40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608C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3C1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4D643DB">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983A4">
            <w:pPr>
              <w:textAlignment w:val="center"/>
              <w:rPr>
                <w:rFonts w:hint="default" w:cs="宋体"/>
                <w:color w:val="000000"/>
                <w:sz w:val="20"/>
                <w:szCs w:val="20"/>
              </w:rPr>
            </w:pPr>
            <w:r>
              <w:rPr>
                <w:rFonts w:cs="宋体"/>
                <w:b/>
                <w:color w:val="000000"/>
                <w:sz w:val="20"/>
                <w:szCs w:val="20"/>
              </w:rPr>
              <w:t>22102</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C2B606">
            <w:pPr>
              <w:textAlignment w:val="center"/>
              <w:rPr>
                <w:rFonts w:hint="default" w:cs="宋体"/>
                <w:color w:val="000000"/>
                <w:sz w:val="20"/>
                <w:szCs w:val="20"/>
              </w:rPr>
            </w:pPr>
            <w:r>
              <w:rPr>
                <w:rFonts w:cs="宋体"/>
                <w:b/>
                <w:color w:val="000000"/>
                <w:sz w:val="20"/>
                <w:szCs w:val="20"/>
              </w:rPr>
              <w:t>住房改革支出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DE7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17.55</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A31B7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17.55</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38E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1707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2F8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619F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2EFF2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12C8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F43B5C2">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079F1E">
            <w:pPr>
              <w:textAlignment w:val="center"/>
              <w:rPr>
                <w:rFonts w:hint="default" w:cs="宋体"/>
                <w:color w:val="000000"/>
                <w:sz w:val="20"/>
                <w:szCs w:val="20"/>
              </w:rPr>
            </w:pPr>
            <w:r>
              <w:rPr>
                <w:rFonts w:cs="宋体"/>
                <w:color w:val="000000"/>
                <w:sz w:val="20"/>
                <w:szCs w:val="20"/>
              </w:rPr>
              <w:t>2210201</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7FC7B0">
            <w:pPr>
              <w:textAlignment w:val="center"/>
              <w:rPr>
                <w:rFonts w:hint="default" w:cs="宋体"/>
                <w:color w:val="000000"/>
                <w:sz w:val="20"/>
                <w:szCs w:val="20"/>
              </w:rPr>
            </w:pPr>
            <w:r>
              <w:rPr>
                <w:rFonts w:cs="宋体"/>
                <w:color w:val="000000"/>
                <w:sz w:val="20"/>
                <w:szCs w:val="20"/>
              </w:rPr>
              <w:t>住房公积金</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96D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17.55</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037C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17.55</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9B3F2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4C59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5137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052B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DCD9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DB7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B94FC8E">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E4C7A">
            <w:pPr>
              <w:textAlignment w:val="center"/>
              <w:rPr>
                <w:rFonts w:hint="default" w:cs="宋体"/>
                <w:color w:val="000000"/>
                <w:sz w:val="20"/>
                <w:szCs w:val="20"/>
              </w:rPr>
            </w:pPr>
            <w:r>
              <w:rPr>
                <w:rFonts w:cs="宋体"/>
                <w:b/>
                <w:color w:val="000000"/>
                <w:sz w:val="20"/>
                <w:szCs w:val="20"/>
              </w:rPr>
              <w:t>229</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BB429">
            <w:pPr>
              <w:textAlignment w:val="center"/>
              <w:rPr>
                <w:rFonts w:hint="default" w:cs="宋体"/>
                <w:color w:val="000000"/>
                <w:sz w:val="20"/>
                <w:szCs w:val="20"/>
              </w:rPr>
            </w:pPr>
            <w:r>
              <w:rPr>
                <w:rFonts w:cs="宋体"/>
                <w:b/>
                <w:color w:val="000000"/>
                <w:sz w:val="20"/>
                <w:szCs w:val="20"/>
              </w:rPr>
              <w:t>其他支出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9149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A9990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71F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859A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904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6031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99F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BA4C1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0384B0D">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D804E3">
            <w:pPr>
              <w:textAlignment w:val="center"/>
              <w:rPr>
                <w:rFonts w:hint="default" w:cs="宋体"/>
                <w:color w:val="000000"/>
                <w:sz w:val="20"/>
                <w:szCs w:val="20"/>
              </w:rPr>
            </w:pPr>
            <w:r>
              <w:rPr>
                <w:rFonts w:cs="宋体"/>
                <w:b/>
                <w:color w:val="000000"/>
                <w:sz w:val="20"/>
                <w:szCs w:val="20"/>
              </w:rPr>
              <w:t>22960</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94E530">
            <w:pPr>
              <w:textAlignment w:val="center"/>
              <w:rPr>
                <w:rFonts w:hint="default" w:cs="宋体"/>
                <w:color w:val="000000"/>
                <w:sz w:val="20"/>
                <w:szCs w:val="20"/>
              </w:rPr>
            </w:pPr>
            <w:r>
              <w:rPr>
                <w:rFonts w:cs="宋体"/>
                <w:b/>
                <w:color w:val="000000"/>
                <w:sz w:val="20"/>
                <w:szCs w:val="20"/>
              </w:rPr>
              <w:t>彩票公益金安排的支出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418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034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570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100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980C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048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BE57D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D1E9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D639F79">
        <w:tblPrEx>
          <w:tblCellMar>
            <w:top w:w="0" w:type="dxa"/>
            <w:left w:w="0" w:type="dxa"/>
            <w:bottom w:w="0" w:type="dxa"/>
            <w:right w:w="0" w:type="dxa"/>
          </w:tblCellMar>
        </w:tblPrEx>
        <w:trPr>
          <w:trHeight w:val="348" w:hRule="atLeast"/>
        </w:trPr>
        <w:tc>
          <w:tcPr>
            <w:tcW w:w="136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B7423">
            <w:pPr>
              <w:textAlignment w:val="center"/>
              <w:rPr>
                <w:rFonts w:hint="default" w:cs="宋体"/>
                <w:color w:val="000000"/>
                <w:sz w:val="20"/>
                <w:szCs w:val="20"/>
              </w:rPr>
            </w:pPr>
            <w:r>
              <w:rPr>
                <w:rFonts w:cs="宋体"/>
                <w:color w:val="000000"/>
                <w:sz w:val="20"/>
                <w:szCs w:val="20"/>
              </w:rPr>
              <w:t>2296003</w:t>
            </w:r>
          </w:p>
        </w:tc>
        <w:tc>
          <w:tcPr>
            <w:tcW w:w="297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E4C517">
            <w:pPr>
              <w:textAlignment w:val="center"/>
              <w:rPr>
                <w:rFonts w:hint="default" w:cs="宋体"/>
                <w:color w:val="000000"/>
                <w:sz w:val="20"/>
                <w:szCs w:val="20"/>
              </w:rPr>
            </w:pPr>
            <w:r>
              <w:rPr>
                <w:rFonts w:cs="宋体"/>
                <w:color w:val="000000"/>
                <w:sz w:val="20"/>
                <w:szCs w:val="20"/>
              </w:rPr>
              <w:t>用于体育事业的彩票公益金支出</w:t>
            </w:r>
          </w:p>
        </w:tc>
        <w:tc>
          <w:tcPr>
            <w:tcW w:w="137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3930E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55.89</w:t>
            </w:r>
            <w:r>
              <w:rPr>
                <w:rFonts w:ascii="Times New Roman" w:hAnsi="Times New Roman"/>
                <w:color w:val="000000"/>
                <w:sz w:val="20"/>
                <w:u w:color="auto"/>
              </w:rPr>
              <w:t xml:space="preserve"> </w:t>
            </w:r>
          </w:p>
        </w:tc>
        <w:tc>
          <w:tcPr>
            <w:tcW w:w="143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E0556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55.89</w:t>
            </w:r>
            <w:r>
              <w:rPr>
                <w:rFonts w:ascii="Times New Roman" w:hAnsi="Times New Roman"/>
                <w:color w:val="000000"/>
                <w:sz w:val="20"/>
                <w:u w:color="auto"/>
              </w:rPr>
              <w:t xml:space="preserve"> </w:t>
            </w:r>
          </w:p>
        </w:tc>
        <w:tc>
          <w:tcPr>
            <w:tcW w:w="146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D98A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5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CDFF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3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16C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3F5F1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25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4880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33C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7372A0A9">
      <w:pPr>
        <w:ind w:left="600" w:hanging="600" w:hangingChars="300"/>
        <w:rPr>
          <w:rFonts w:hint="default" w:cs="宋体"/>
          <w:sz w:val="20"/>
          <w:szCs w:val="20"/>
        </w:rPr>
      </w:pPr>
      <w:r>
        <w:rPr>
          <w:rFonts w:cs="宋体"/>
          <w:sz w:val="20"/>
          <w:szCs w:val="20"/>
        </w:rPr>
        <w:t>备注：1.本表反映部门本年度取得的各项收入情况。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56062C5E">
      <w:pPr>
        <w:rPr>
          <w:rFonts w:hint="default" w:cs="宋体"/>
          <w:sz w:val="20"/>
          <w:szCs w:val="20"/>
        </w:rPr>
      </w:pPr>
      <w:r>
        <w:rPr>
          <w:rFonts w:cs="宋体"/>
          <w:sz w:val="20"/>
          <w:szCs w:val="20"/>
        </w:rPr>
        <w:br w:type="page"/>
      </w:r>
    </w:p>
    <w:tbl>
      <w:tblPr>
        <w:tblStyle w:val="7"/>
        <w:tblW w:w="15322" w:type="dxa"/>
        <w:tblInd w:w="0" w:type="dxa"/>
        <w:tblLayout w:type="fixed"/>
        <w:tblCellMar>
          <w:top w:w="0" w:type="dxa"/>
          <w:left w:w="0" w:type="dxa"/>
          <w:bottom w:w="0" w:type="dxa"/>
          <w:right w:w="0" w:type="dxa"/>
        </w:tblCellMar>
      </w:tblPr>
      <w:tblGrid>
        <w:gridCol w:w="1237"/>
        <w:gridCol w:w="3916"/>
        <w:gridCol w:w="1800"/>
        <w:gridCol w:w="1740"/>
        <w:gridCol w:w="1572"/>
        <w:gridCol w:w="1508"/>
        <w:gridCol w:w="1671"/>
        <w:gridCol w:w="1878"/>
      </w:tblGrid>
      <w:tr w14:paraId="57708F1B">
        <w:tblPrEx>
          <w:tblCellMar>
            <w:top w:w="0" w:type="dxa"/>
            <w:left w:w="0" w:type="dxa"/>
            <w:bottom w:w="0" w:type="dxa"/>
            <w:right w:w="0" w:type="dxa"/>
          </w:tblCellMar>
        </w:tblPrEx>
        <w:trPr>
          <w:trHeight w:val="654" w:hRule="atLeast"/>
        </w:trPr>
        <w:tc>
          <w:tcPr>
            <w:tcW w:w="15322" w:type="dxa"/>
            <w:gridSpan w:val="8"/>
            <w:tcBorders>
              <w:top w:val="nil"/>
              <w:left w:val="nil"/>
              <w:bottom w:val="nil"/>
              <w:right w:val="nil"/>
            </w:tcBorders>
            <w:shd w:val="clear" w:color="auto" w:fill="auto"/>
            <w:noWrap/>
            <w:tcMar>
              <w:top w:w="15" w:type="dxa"/>
              <w:left w:w="15" w:type="dxa"/>
              <w:right w:w="15" w:type="dxa"/>
            </w:tcMar>
            <w:vAlign w:val="bottom"/>
          </w:tcPr>
          <w:p w14:paraId="3442AEB1">
            <w:pPr>
              <w:jc w:val="center"/>
              <w:textAlignment w:val="bottom"/>
              <w:rPr>
                <w:rFonts w:hint="default" w:cs="宋体"/>
                <w:b/>
                <w:color w:val="000000"/>
                <w:sz w:val="32"/>
                <w:szCs w:val="32"/>
              </w:rPr>
            </w:pPr>
            <w:r>
              <w:rPr>
                <w:rFonts w:cs="宋体"/>
                <w:b/>
                <w:color w:val="000000"/>
                <w:sz w:val="32"/>
                <w:szCs w:val="32"/>
              </w:rPr>
              <w:t>支出决算表</w:t>
            </w:r>
          </w:p>
        </w:tc>
      </w:tr>
      <w:tr w14:paraId="527363D2">
        <w:tblPrEx>
          <w:tblCellMar>
            <w:top w:w="0" w:type="dxa"/>
            <w:left w:w="0" w:type="dxa"/>
            <w:bottom w:w="0" w:type="dxa"/>
            <w:right w:w="0" w:type="dxa"/>
          </w:tblCellMar>
        </w:tblPrEx>
        <w:trPr>
          <w:trHeight w:val="342" w:hRule="atLeast"/>
        </w:trPr>
        <w:tc>
          <w:tcPr>
            <w:tcW w:w="6953" w:type="dxa"/>
            <w:gridSpan w:val="3"/>
            <w:vMerge w:val="restart"/>
            <w:tcBorders>
              <w:top w:val="nil"/>
              <w:left w:val="nil"/>
              <w:right w:val="nil"/>
            </w:tcBorders>
            <w:shd w:val="clear" w:color="auto" w:fill="auto"/>
            <w:noWrap/>
            <w:tcMar>
              <w:top w:w="15" w:type="dxa"/>
              <w:left w:w="15" w:type="dxa"/>
              <w:right w:w="15" w:type="dxa"/>
            </w:tcMar>
            <w:vAlign w:val="bottom"/>
          </w:tcPr>
          <w:p w14:paraId="69190F0F">
            <w:pPr>
              <w:rPr>
                <w:rFonts w:hint="default" w:cs="宋体"/>
                <w:color w:val="000000"/>
                <w:sz w:val="20"/>
                <w:szCs w:val="20"/>
              </w:rPr>
            </w:pPr>
            <w:r>
              <w:rPr>
                <w:rFonts w:hint="eastAsia" w:cs="宋体"/>
                <w:sz w:val="20"/>
                <w:szCs w:val="20"/>
                <w:lang w:eastAsia="zh-CN"/>
              </w:rPr>
              <w:t>部门</w:t>
            </w:r>
            <w:r>
              <w:rPr>
                <w:rFonts w:cs="宋体"/>
                <w:color w:val="000000"/>
                <w:sz w:val="20"/>
                <w:szCs w:val="20"/>
              </w:rPr>
              <w:t>：</w:t>
            </w:r>
            <w:r>
              <w:rPr>
                <w:color w:val="000000"/>
                <w:sz w:val="20"/>
                <w:u w:color="auto"/>
              </w:rPr>
              <w:t xml:space="preserve">城口县住房和城乡建设委员会（本级） </w:t>
            </w:r>
          </w:p>
        </w:tc>
        <w:tc>
          <w:tcPr>
            <w:tcW w:w="1740" w:type="dxa"/>
            <w:tcBorders>
              <w:top w:val="nil"/>
              <w:left w:val="nil"/>
              <w:bottom w:val="nil"/>
              <w:right w:val="nil"/>
            </w:tcBorders>
            <w:shd w:val="clear" w:color="auto" w:fill="auto"/>
            <w:noWrap/>
            <w:tcMar>
              <w:top w:w="15" w:type="dxa"/>
              <w:left w:w="15" w:type="dxa"/>
              <w:right w:w="15" w:type="dxa"/>
            </w:tcMar>
            <w:vAlign w:val="bottom"/>
          </w:tcPr>
          <w:p w14:paraId="2780B12C">
            <w:pPr>
              <w:rPr>
                <w:rFonts w:hint="default" w:cs="宋体"/>
                <w:color w:val="000000"/>
                <w:sz w:val="20"/>
                <w:szCs w:val="20"/>
              </w:rPr>
            </w:pPr>
          </w:p>
        </w:tc>
        <w:tc>
          <w:tcPr>
            <w:tcW w:w="1572" w:type="dxa"/>
            <w:tcBorders>
              <w:top w:val="nil"/>
              <w:left w:val="nil"/>
              <w:bottom w:val="nil"/>
              <w:right w:val="nil"/>
            </w:tcBorders>
            <w:shd w:val="clear" w:color="auto" w:fill="auto"/>
            <w:noWrap/>
            <w:tcMar>
              <w:top w:w="15" w:type="dxa"/>
              <w:left w:w="15" w:type="dxa"/>
              <w:right w:w="15" w:type="dxa"/>
            </w:tcMar>
            <w:vAlign w:val="bottom"/>
          </w:tcPr>
          <w:p w14:paraId="3301D1A8">
            <w:pPr>
              <w:rPr>
                <w:rFonts w:hint="default" w:cs="宋体"/>
                <w:color w:val="000000"/>
                <w:sz w:val="20"/>
                <w:szCs w:val="20"/>
              </w:rPr>
            </w:pPr>
          </w:p>
        </w:tc>
        <w:tc>
          <w:tcPr>
            <w:tcW w:w="1508" w:type="dxa"/>
            <w:tcBorders>
              <w:top w:val="nil"/>
              <w:left w:val="nil"/>
              <w:bottom w:val="nil"/>
              <w:right w:val="nil"/>
            </w:tcBorders>
            <w:shd w:val="clear" w:color="auto" w:fill="auto"/>
            <w:noWrap/>
            <w:tcMar>
              <w:top w:w="15" w:type="dxa"/>
              <w:left w:w="15" w:type="dxa"/>
              <w:right w:w="15" w:type="dxa"/>
            </w:tcMar>
            <w:vAlign w:val="bottom"/>
          </w:tcPr>
          <w:p w14:paraId="73A48282">
            <w:pPr>
              <w:rPr>
                <w:rFonts w:hint="default" w:cs="宋体"/>
                <w:color w:val="000000"/>
                <w:sz w:val="20"/>
                <w:szCs w:val="20"/>
              </w:rPr>
            </w:pPr>
          </w:p>
        </w:tc>
        <w:tc>
          <w:tcPr>
            <w:tcW w:w="1671" w:type="dxa"/>
            <w:tcBorders>
              <w:top w:val="nil"/>
              <w:left w:val="nil"/>
              <w:bottom w:val="nil"/>
              <w:right w:val="nil"/>
            </w:tcBorders>
            <w:shd w:val="clear" w:color="auto" w:fill="auto"/>
            <w:noWrap/>
            <w:tcMar>
              <w:top w:w="15" w:type="dxa"/>
              <w:left w:w="15" w:type="dxa"/>
              <w:right w:w="15" w:type="dxa"/>
            </w:tcMar>
            <w:vAlign w:val="bottom"/>
          </w:tcPr>
          <w:p w14:paraId="3ACE112A">
            <w:pPr>
              <w:rPr>
                <w:rFonts w:hint="default" w:cs="宋体"/>
                <w:color w:val="000000"/>
                <w:sz w:val="20"/>
                <w:szCs w:val="20"/>
              </w:rPr>
            </w:pPr>
          </w:p>
        </w:tc>
        <w:tc>
          <w:tcPr>
            <w:tcW w:w="1878" w:type="dxa"/>
            <w:tcBorders>
              <w:top w:val="nil"/>
              <w:left w:val="nil"/>
              <w:bottom w:val="nil"/>
              <w:right w:val="nil"/>
            </w:tcBorders>
            <w:shd w:val="clear" w:color="auto" w:fill="auto"/>
            <w:noWrap/>
            <w:tcMar>
              <w:top w:w="15" w:type="dxa"/>
              <w:left w:w="15" w:type="dxa"/>
              <w:right w:w="15" w:type="dxa"/>
            </w:tcMar>
            <w:vAlign w:val="bottom"/>
          </w:tcPr>
          <w:p w14:paraId="55ACFCB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25C82D4C">
        <w:tblPrEx>
          <w:tblCellMar>
            <w:top w:w="0" w:type="dxa"/>
            <w:left w:w="0" w:type="dxa"/>
            <w:bottom w:w="0" w:type="dxa"/>
            <w:right w:w="0" w:type="dxa"/>
          </w:tblCellMar>
        </w:tblPrEx>
        <w:trPr>
          <w:trHeight w:val="342" w:hRule="atLeast"/>
        </w:trPr>
        <w:tc>
          <w:tcPr>
            <w:tcW w:w="6953" w:type="dxa"/>
            <w:gridSpan w:val="3"/>
            <w:vMerge w:val="continue"/>
            <w:tcBorders>
              <w:left w:val="nil"/>
              <w:bottom w:val="nil"/>
              <w:right w:val="nil"/>
            </w:tcBorders>
            <w:shd w:val="clear" w:color="auto" w:fill="auto"/>
            <w:noWrap/>
            <w:tcMar>
              <w:top w:w="15" w:type="dxa"/>
              <w:left w:w="15" w:type="dxa"/>
              <w:right w:w="15" w:type="dxa"/>
            </w:tcMar>
            <w:vAlign w:val="bottom"/>
          </w:tcPr>
          <w:p w14:paraId="0492DDA0">
            <w:pPr>
              <w:rPr>
                <w:rFonts w:hint="default" w:cs="宋体"/>
                <w:color w:val="000000"/>
                <w:sz w:val="20"/>
                <w:szCs w:val="20"/>
              </w:rPr>
            </w:pPr>
          </w:p>
        </w:tc>
        <w:tc>
          <w:tcPr>
            <w:tcW w:w="1740" w:type="dxa"/>
            <w:tcBorders>
              <w:top w:val="nil"/>
              <w:left w:val="nil"/>
              <w:bottom w:val="nil"/>
              <w:right w:val="nil"/>
            </w:tcBorders>
            <w:shd w:val="clear" w:color="auto" w:fill="auto"/>
            <w:noWrap/>
            <w:tcMar>
              <w:top w:w="15" w:type="dxa"/>
              <w:left w:w="15" w:type="dxa"/>
              <w:right w:w="15" w:type="dxa"/>
            </w:tcMar>
            <w:vAlign w:val="bottom"/>
          </w:tcPr>
          <w:p w14:paraId="5C2E9D00">
            <w:pPr>
              <w:rPr>
                <w:rFonts w:hint="default" w:cs="宋体"/>
                <w:color w:val="000000"/>
                <w:sz w:val="20"/>
                <w:szCs w:val="20"/>
              </w:rPr>
            </w:pPr>
          </w:p>
        </w:tc>
        <w:tc>
          <w:tcPr>
            <w:tcW w:w="1572" w:type="dxa"/>
            <w:tcBorders>
              <w:top w:val="nil"/>
              <w:left w:val="nil"/>
              <w:bottom w:val="nil"/>
              <w:right w:val="nil"/>
            </w:tcBorders>
            <w:shd w:val="clear" w:color="auto" w:fill="auto"/>
            <w:noWrap/>
            <w:tcMar>
              <w:top w:w="15" w:type="dxa"/>
              <w:left w:w="15" w:type="dxa"/>
              <w:right w:w="15" w:type="dxa"/>
            </w:tcMar>
            <w:vAlign w:val="bottom"/>
          </w:tcPr>
          <w:p w14:paraId="1584EE3A">
            <w:pPr>
              <w:rPr>
                <w:rFonts w:hint="default" w:cs="宋体"/>
                <w:color w:val="000000"/>
                <w:sz w:val="20"/>
                <w:szCs w:val="20"/>
              </w:rPr>
            </w:pPr>
          </w:p>
        </w:tc>
        <w:tc>
          <w:tcPr>
            <w:tcW w:w="1508" w:type="dxa"/>
            <w:tcBorders>
              <w:top w:val="nil"/>
              <w:left w:val="nil"/>
              <w:bottom w:val="nil"/>
              <w:right w:val="nil"/>
            </w:tcBorders>
            <w:shd w:val="clear" w:color="auto" w:fill="auto"/>
            <w:noWrap/>
            <w:tcMar>
              <w:top w:w="15" w:type="dxa"/>
              <w:left w:w="15" w:type="dxa"/>
              <w:right w:w="15" w:type="dxa"/>
            </w:tcMar>
            <w:vAlign w:val="bottom"/>
          </w:tcPr>
          <w:p w14:paraId="19BCE240">
            <w:pPr>
              <w:rPr>
                <w:rFonts w:hint="default" w:cs="宋体"/>
                <w:color w:val="000000"/>
                <w:sz w:val="20"/>
                <w:szCs w:val="20"/>
              </w:rPr>
            </w:pPr>
          </w:p>
        </w:tc>
        <w:tc>
          <w:tcPr>
            <w:tcW w:w="1671" w:type="dxa"/>
            <w:tcBorders>
              <w:top w:val="nil"/>
              <w:left w:val="nil"/>
              <w:bottom w:val="nil"/>
              <w:right w:val="nil"/>
            </w:tcBorders>
            <w:shd w:val="clear" w:color="auto" w:fill="auto"/>
            <w:noWrap/>
            <w:tcMar>
              <w:top w:w="15" w:type="dxa"/>
              <w:left w:w="15" w:type="dxa"/>
              <w:right w:w="15" w:type="dxa"/>
            </w:tcMar>
            <w:vAlign w:val="bottom"/>
          </w:tcPr>
          <w:p w14:paraId="73C3725D">
            <w:pPr>
              <w:rPr>
                <w:rFonts w:hint="default" w:cs="宋体"/>
                <w:color w:val="000000"/>
                <w:sz w:val="20"/>
                <w:szCs w:val="20"/>
              </w:rPr>
            </w:pPr>
          </w:p>
        </w:tc>
        <w:tc>
          <w:tcPr>
            <w:tcW w:w="1878" w:type="dxa"/>
            <w:tcBorders>
              <w:top w:val="nil"/>
              <w:left w:val="nil"/>
              <w:bottom w:val="nil"/>
              <w:right w:val="nil"/>
            </w:tcBorders>
            <w:shd w:val="clear" w:color="auto" w:fill="auto"/>
            <w:noWrap/>
            <w:tcMar>
              <w:top w:w="15" w:type="dxa"/>
              <w:left w:w="15" w:type="dxa"/>
              <w:right w:w="15" w:type="dxa"/>
            </w:tcMar>
            <w:vAlign w:val="bottom"/>
          </w:tcPr>
          <w:p w14:paraId="1B40713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F1F62A6">
        <w:tblPrEx>
          <w:tblCellMar>
            <w:top w:w="0" w:type="dxa"/>
            <w:left w:w="0" w:type="dxa"/>
            <w:bottom w:w="0" w:type="dxa"/>
            <w:right w:w="0" w:type="dxa"/>
          </w:tblCellMar>
        </w:tblPrEx>
        <w:trPr>
          <w:trHeight w:val="362" w:hRule="atLeast"/>
        </w:trPr>
        <w:tc>
          <w:tcPr>
            <w:tcW w:w="515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5B2AA9B">
            <w:pPr>
              <w:jc w:val="center"/>
              <w:textAlignment w:val="bottom"/>
              <w:rPr>
                <w:rFonts w:hint="default" w:cs="宋体"/>
                <w:b/>
                <w:color w:val="000000"/>
                <w:sz w:val="20"/>
                <w:szCs w:val="20"/>
              </w:rPr>
            </w:pPr>
            <w:r>
              <w:rPr>
                <w:rFonts w:cs="宋体"/>
                <w:b/>
                <w:color w:val="000000"/>
                <w:sz w:val="20"/>
                <w:szCs w:val="20"/>
              </w:rPr>
              <w:t>项目</w:t>
            </w:r>
          </w:p>
        </w:tc>
        <w:tc>
          <w:tcPr>
            <w:tcW w:w="180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FAABB6">
            <w:pPr>
              <w:jc w:val="center"/>
              <w:textAlignment w:val="center"/>
              <w:rPr>
                <w:rFonts w:hint="default" w:cs="宋体"/>
                <w:b/>
                <w:color w:val="000000"/>
                <w:sz w:val="20"/>
                <w:szCs w:val="20"/>
              </w:rPr>
            </w:pPr>
            <w:r>
              <w:rPr>
                <w:rFonts w:cs="宋体"/>
                <w:b/>
                <w:color w:val="000000"/>
                <w:sz w:val="20"/>
                <w:szCs w:val="20"/>
              </w:rPr>
              <w:t>本年支出合计</w:t>
            </w:r>
          </w:p>
        </w:tc>
        <w:tc>
          <w:tcPr>
            <w:tcW w:w="1740"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99D37A">
            <w:pPr>
              <w:jc w:val="center"/>
              <w:textAlignment w:val="center"/>
              <w:rPr>
                <w:rFonts w:hint="default" w:cs="宋体"/>
                <w:b/>
                <w:color w:val="000000"/>
                <w:sz w:val="20"/>
                <w:szCs w:val="20"/>
              </w:rPr>
            </w:pPr>
            <w:r>
              <w:rPr>
                <w:rFonts w:cs="宋体"/>
                <w:b/>
                <w:color w:val="000000"/>
                <w:sz w:val="20"/>
                <w:szCs w:val="20"/>
              </w:rPr>
              <w:t>基本支出</w:t>
            </w:r>
          </w:p>
        </w:tc>
        <w:tc>
          <w:tcPr>
            <w:tcW w:w="157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BB7AE0C">
            <w:pPr>
              <w:jc w:val="center"/>
              <w:textAlignment w:val="center"/>
              <w:rPr>
                <w:rFonts w:hint="default" w:cs="宋体"/>
                <w:b/>
                <w:color w:val="000000"/>
                <w:sz w:val="20"/>
                <w:szCs w:val="20"/>
              </w:rPr>
            </w:pPr>
            <w:r>
              <w:rPr>
                <w:rFonts w:cs="宋体"/>
                <w:b/>
                <w:color w:val="000000"/>
                <w:sz w:val="20"/>
                <w:szCs w:val="20"/>
              </w:rPr>
              <w:t>项目支出</w:t>
            </w:r>
          </w:p>
        </w:tc>
        <w:tc>
          <w:tcPr>
            <w:tcW w:w="150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E9D1FB">
            <w:pPr>
              <w:jc w:val="center"/>
              <w:textAlignment w:val="center"/>
              <w:rPr>
                <w:rFonts w:hint="default" w:cs="宋体"/>
                <w:b/>
                <w:color w:val="000000"/>
                <w:sz w:val="20"/>
                <w:szCs w:val="20"/>
              </w:rPr>
            </w:pPr>
            <w:r>
              <w:rPr>
                <w:rFonts w:cs="宋体"/>
                <w:b/>
                <w:color w:val="000000"/>
                <w:sz w:val="20"/>
                <w:szCs w:val="20"/>
              </w:rPr>
              <w:t>上缴上级支出</w:t>
            </w:r>
          </w:p>
        </w:tc>
        <w:tc>
          <w:tcPr>
            <w:tcW w:w="167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7DDEDF">
            <w:pPr>
              <w:jc w:val="center"/>
              <w:textAlignment w:val="center"/>
              <w:rPr>
                <w:rFonts w:hint="default" w:cs="宋体"/>
                <w:b/>
                <w:color w:val="000000"/>
                <w:sz w:val="20"/>
                <w:szCs w:val="20"/>
              </w:rPr>
            </w:pPr>
            <w:r>
              <w:rPr>
                <w:rFonts w:cs="宋体"/>
                <w:b/>
                <w:color w:val="000000"/>
                <w:sz w:val="20"/>
                <w:szCs w:val="20"/>
              </w:rPr>
              <w:t>经营支出</w:t>
            </w:r>
          </w:p>
        </w:tc>
        <w:tc>
          <w:tcPr>
            <w:tcW w:w="18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A87F48">
            <w:pPr>
              <w:jc w:val="center"/>
              <w:textAlignment w:val="center"/>
              <w:rPr>
                <w:rFonts w:hint="default" w:cs="宋体"/>
                <w:b/>
                <w:color w:val="000000"/>
                <w:sz w:val="20"/>
                <w:szCs w:val="20"/>
              </w:rPr>
            </w:pPr>
            <w:r>
              <w:rPr>
                <w:rFonts w:cs="宋体"/>
                <w:b/>
                <w:color w:val="000000"/>
                <w:sz w:val="20"/>
                <w:szCs w:val="20"/>
              </w:rPr>
              <w:t>对附属单位补助支出</w:t>
            </w:r>
          </w:p>
        </w:tc>
      </w:tr>
      <w:tr w14:paraId="2F5F927E">
        <w:tblPrEx>
          <w:tblCellMar>
            <w:top w:w="0" w:type="dxa"/>
            <w:left w:w="0" w:type="dxa"/>
            <w:bottom w:w="0" w:type="dxa"/>
            <w:right w:w="0" w:type="dxa"/>
          </w:tblCellMar>
        </w:tblPrEx>
        <w:trPr>
          <w:trHeight w:val="338" w:hRule="atLeast"/>
        </w:trPr>
        <w:tc>
          <w:tcPr>
            <w:tcW w:w="1237" w:type="dxa"/>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2E075">
            <w:pPr>
              <w:jc w:val="center"/>
              <w:textAlignment w:val="center"/>
              <w:rPr>
                <w:rFonts w:hint="default" w:cs="宋体"/>
                <w:b/>
                <w:color w:val="000000"/>
                <w:sz w:val="20"/>
                <w:szCs w:val="20"/>
              </w:rPr>
            </w:pPr>
            <w:r>
              <w:rPr>
                <w:rFonts w:cs="宋体"/>
                <w:b/>
                <w:color w:val="000000"/>
                <w:sz w:val="20"/>
                <w:szCs w:val="20"/>
              </w:rPr>
              <w:t>功能分类科目编码</w:t>
            </w:r>
          </w:p>
        </w:tc>
        <w:tc>
          <w:tcPr>
            <w:tcW w:w="3916" w:type="dxa"/>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6AE22C5E">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993E3A">
            <w:pPr>
              <w:jc w:val="center"/>
              <w:rPr>
                <w:rFonts w:hint="default" w:cs="宋体"/>
                <w:b/>
                <w:color w:val="000000"/>
                <w:sz w:val="20"/>
                <w:szCs w:val="20"/>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3D5615">
            <w:pPr>
              <w:jc w:val="center"/>
              <w:rPr>
                <w:rFonts w:hint="default"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14DA88">
            <w:pPr>
              <w:jc w:val="center"/>
              <w:rPr>
                <w:rFonts w:hint="default" w:cs="宋体"/>
                <w:b/>
                <w:color w:val="000000"/>
                <w:sz w:val="20"/>
                <w:szCs w:val="20"/>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C39F3">
            <w:pPr>
              <w:jc w:val="center"/>
              <w:rPr>
                <w:rFonts w:hint="default" w:cs="宋体"/>
                <w:b/>
                <w:color w:val="000000"/>
                <w:sz w:val="20"/>
                <w:szCs w:val="20"/>
              </w:rPr>
            </w:pPr>
          </w:p>
        </w:tc>
        <w:tc>
          <w:tcPr>
            <w:tcW w:w="1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B93652">
            <w:pPr>
              <w:jc w:val="center"/>
              <w:rPr>
                <w:rFonts w:hint="default" w:cs="宋体"/>
                <w:b/>
                <w:color w:val="000000"/>
                <w:sz w:val="20"/>
                <w:szCs w:val="20"/>
              </w:rPr>
            </w:pPr>
          </w:p>
        </w:tc>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B8D6B6D">
            <w:pPr>
              <w:jc w:val="center"/>
              <w:rPr>
                <w:rFonts w:hint="default" w:cs="宋体"/>
                <w:b/>
                <w:color w:val="000000"/>
                <w:sz w:val="20"/>
                <w:szCs w:val="20"/>
              </w:rPr>
            </w:pPr>
          </w:p>
        </w:tc>
      </w:tr>
      <w:tr w14:paraId="7B0A971B">
        <w:tblPrEx>
          <w:tblCellMar>
            <w:top w:w="0" w:type="dxa"/>
            <w:left w:w="0" w:type="dxa"/>
            <w:bottom w:w="0" w:type="dxa"/>
            <w:right w:w="0" w:type="dxa"/>
          </w:tblCellMar>
        </w:tblPrEx>
        <w:trPr>
          <w:trHeight w:val="338" w:hRule="atLeast"/>
        </w:trPr>
        <w:tc>
          <w:tcPr>
            <w:tcW w:w="12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1288E">
            <w:pPr>
              <w:jc w:val="center"/>
              <w:rPr>
                <w:rFonts w:hint="default" w:cs="宋体"/>
                <w:b/>
                <w:color w:val="000000"/>
                <w:sz w:val="20"/>
                <w:szCs w:val="20"/>
              </w:rPr>
            </w:pPr>
          </w:p>
        </w:tc>
        <w:tc>
          <w:tcPr>
            <w:tcW w:w="3916"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011F9E8C">
            <w:pPr>
              <w:jc w:val="center"/>
              <w:rPr>
                <w:rFonts w:hint="default" w:cs="宋体"/>
                <w:b/>
                <w:color w:val="00000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DFD83F">
            <w:pPr>
              <w:jc w:val="center"/>
              <w:rPr>
                <w:rFonts w:hint="default" w:cs="宋体"/>
                <w:b/>
                <w:color w:val="000000"/>
                <w:sz w:val="20"/>
                <w:szCs w:val="20"/>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ED007F">
            <w:pPr>
              <w:jc w:val="center"/>
              <w:rPr>
                <w:rFonts w:hint="default"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610B9F">
            <w:pPr>
              <w:jc w:val="center"/>
              <w:rPr>
                <w:rFonts w:hint="default" w:cs="宋体"/>
                <w:b/>
                <w:color w:val="000000"/>
                <w:sz w:val="20"/>
                <w:szCs w:val="20"/>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112FD8">
            <w:pPr>
              <w:jc w:val="center"/>
              <w:rPr>
                <w:rFonts w:hint="default" w:cs="宋体"/>
                <w:b/>
                <w:color w:val="000000"/>
                <w:sz w:val="20"/>
                <w:szCs w:val="20"/>
              </w:rPr>
            </w:pPr>
          </w:p>
        </w:tc>
        <w:tc>
          <w:tcPr>
            <w:tcW w:w="1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56A3A6">
            <w:pPr>
              <w:jc w:val="center"/>
              <w:rPr>
                <w:rFonts w:hint="default" w:cs="宋体"/>
                <w:b/>
                <w:color w:val="000000"/>
                <w:sz w:val="20"/>
                <w:szCs w:val="20"/>
              </w:rPr>
            </w:pPr>
          </w:p>
        </w:tc>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FEA226">
            <w:pPr>
              <w:jc w:val="center"/>
              <w:rPr>
                <w:rFonts w:hint="default" w:cs="宋体"/>
                <w:b/>
                <w:color w:val="000000"/>
                <w:sz w:val="20"/>
                <w:szCs w:val="20"/>
              </w:rPr>
            </w:pPr>
          </w:p>
        </w:tc>
      </w:tr>
      <w:tr w14:paraId="10D89E2A">
        <w:tblPrEx>
          <w:tblCellMar>
            <w:top w:w="0" w:type="dxa"/>
            <w:left w:w="0" w:type="dxa"/>
            <w:bottom w:w="0" w:type="dxa"/>
            <w:right w:w="0" w:type="dxa"/>
          </w:tblCellMar>
        </w:tblPrEx>
        <w:trPr>
          <w:trHeight w:val="338" w:hRule="atLeast"/>
        </w:trPr>
        <w:tc>
          <w:tcPr>
            <w:tcW w:w="12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AF4E2">
            <w:pPr>
              <w:jc w:val="center"/>
              <w:rPr>
                <w:rFonts w:hint="default" w:cs="宋体"/>
                <w:b/>
                <w:color w:val="000000"/>
                <w:sz w:val="20"/>
                <w:szCs w:val="20"/>
              </w:rPr>
            </w:pPr>
          </w:p>
        </w:tc>
        <w:tc>
          <w:tcPr>
            <w:tcW w:w="3916"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793A564">
            <w:pPr>
              <w:jc w:val="center"/>
              <w:rPr>
                <w:rFonts w:hint="default" w:cs="宋体"/>
                <w:b/>
                <w:color w:val="00000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E8E172">
            <w:pPr>
              <w:jc w:val="center"/>
              <w:rPr>
                <w:rFonts w:hint="default" w:cs="宋体"/>
                <w:b/>
                <w:color w:val="000000"/>
                <w:sz w:val="20"/>
                <w:szCs w:val="20"/>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DDFDD65">
            <w:pPr>
              <w:jc w:val="center"/>
              <w:rPr>
                <w:rFonts w:hint="default"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7D0F71">
            <w:pPr>
              <w:jc w:val="center"/>
              <w:rPr>
                <w:rFonts w:hint="default" w:cs="宋体"/>
                <w:b/>
                <w:color w:val="000000"/>
                <w:sz w:val="20"/>
                <w:szCs w:val="20"/>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1147E1">
            <w:pPr>
              <w:jc w:val="center"/>
              <w:rPr>
                <w:rFonts w:hint="default" w:cs="宋体"/>
                <w:b/>
                <w:color w:val="000000"/>
                <w:sz w:val="20"/>
                <w:szCs w:val="20"/>
              </w:rPr>
            </w:pPr>
          </w:p>
        </w:tc>
        <w:tc>
          <w:tcPr>
            <w:tcW w:w="1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6BD71A">
            <w:pPr>
              <w:jc w:val="center"/>
              <w:rPr>
                <w:rFonts w:hint="default" w:cs="宋体"/>
                <w:b/>
                <w:color w:val="000000"/>
                <w:sz w:val="20"/>
                <w:szCs w:val="20"/>
              </w:rPr>
            </w:pPr>
          </w:p>
        </w:tc>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DE83BF">
            <w:pPr>
              <w:jc w:val="center"/>
              <w:rPr>
                <w:rFonts w:hint="default" w:cs="宋体"/>
                <w:b/>
                <w:color w:val="000000"/>
                <w:sz w:val="20"/>
                <w:szCs w:val="20"/>
              </w:rPr>
            </w:pPr>
          </w:p>
        </w:tc>
      </w:tr>
      <w:tr w14:paraId="425D138D">
        <w:tblPrEx>
          <w:tblCellMar>
            <w:top w:w="0" w:type="dxa"/>
            <w:left w:w="0" w:type="dxa"/>
            <w:bottom w:w="0" w:type="dxa"/>
            <w:right w:w="0" w:type="dxa"/>
          </w:tblCellMar>
        </w:tblPrEx>
        <w:trPr>
          <w:trHeight w:val="338" w:hRule="atLeast"/>
        </w:trPr>
        <w:tc>
          <w:tcPr>
            <w:tcW w:w="1237" w:type="dxa"/>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8240B">
            <w:pPr>
              <w:jc w:val="center"/>
              <w:rPr>
                <w:rFonts w:hint="default" w:cs="宋体"/>
                <w:b/>
                <w:color w:val="000000"/>
                <w:sz w:val="20"/>
                <w:szCs w:val="20"/>
              </w:rPr>
            </w:pPr>
          </w:p>
        </w:tc>
        <w:tc>
          <w:tcPr>
            <w:tcW w:w="3916" w:type="dxa"/>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8885892">
            <w:pPr>
              <w:jc w:val="center"/>
              <w:rPr>
                <w:rFonts w:hint="default" w:cs="宋体"/>
                <w:b/>
                <w:color w:val="000000"/>
                <w:sz w:val="20"/>
                <w:szCs w:val="20"/>
              </w:rPr>
            </w:pPr>
          </w:p>
        </w:tc>
        <w:tc>
          <w:tcPr>
            <w:tcW w:w="180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412641">
            <w:pPr>
              <w:jc w:val="center"/>
              <w:rPr>
                <w:rFonts w:hint="default" w:cs="宋体"/>
                <w:b/>
                <w:color w:val="000000"/>
                <w:sz w:val="20"/>
                <w:szCs w:val="20"/>
              </w:rPr>
            </w:pPr>
          </w:p>
        </w:tc>
        <w:tc>
          <w:tcPr>
            <w:tcW w:w="1740"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0B2644B">
            <w:pPr>
              <w:jc w:val="center"/>
              <w:rPr>
                <w:rFonts w:hint="default" w:cs="宋体"/>
                <w:b/>
                <w:color w:val="000000"/>
                <w:sz w:val="20"/>
                <w:szCs w:val="20"/>
              </w:rPr>
            </w:pPr>
          </w:p>
        </w:tc>
        <w:tc>
          <w:tcPr>
            <w:tcW w:w="157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6546F">
            <w:pPr>
              <w:jc w:val="center"/>
              <w:rPr>
                <w:rFonts w:hint="default" w:cs="宋体"/>
                <w:b/>
                <w:color w:val="000000"/>
                <w:sz w:val="20"/>
                <w:szCs w:val="20"/>
              </w:rPr>
            </w:pPr>
          </w:p>
        </w:tc>
        <w:tc>
          <w:tcPr>
            <w:tcW w:w="150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663B93">
            <w:pPr>
              <w:jc w:val="center"/>
              <w:rPr>
                <w:rFonts w:hint="default" w:cs="宋体"/>
                <w:b/>
                <w:color w:val="000000"/>
                <w:sz w:val="20"/>
                <w:szCs w:val="20"/>
              </w:rPr>
            </w:pPr>
          </w:p>
        </w:tc>
        <w:tc>
          <w:tcPr>
            <w:tcW w:w="167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D74501">
            <w:pPr>
              <w:jc w:val="center"/>
              <w:rPr>
                <w:rFonts w:hint="default" w:cs="宋体"/>
                <w:b/>
                <w:color w:val="000000"/>
                <w:sz w:val="20"/>
                <w:szCs w:val="20"/>
              </w:rPr>
            </w:pPr>
          </w:p>
        </w:tc>
        <w:tc>
          <w:tcPr>
            <w:tcW w:w="18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CE0A1">
            <w:pPr>
              <w:jc w:val="center"/>
              <w:rPr>
                <w:rFonts w:hint="default" w:cs="宋体"/>
                <w:b/>
                <w:color w:val="000000"/>
                <w:sz w:val="20"/>
                <w:szCs w:val="20"/>
              </w:rPr>
            </w:pPr>
          </w:p>
        </w:tc>
      </w:tr>
      <w:tr w14:paraId="0C69864B">
        <w:tblPrEx>
          <w:tblCellMar>
            <w:top w:w="0" w:type="dxa"/>
            <w:left w:w="0" w:type="dxa"/>
            <w:bottom w:w="0" w:type="dxa"/>
            <w:right w:w="0" w:type="dxa"/>
          </w:tblCellMar>
        </w:tblPrEx>
        <w:trPr>
          <w:trHeight w:val="362" w:hRule="atLeast"/>
        </w:trPr>
        <w:tc>
          <w:tcPr>
            <w:tcW w:w="5153"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13B24">
            <w:pPr>
              <w:jc w:val="center"/>
              <w:textAlignment w:val="center"/>
              <w:rPr>
                <w:rFonts w:hint="default" w:cs="宋体"/>
                <w:b/>
                <w:color w:val="000000"/>
                <w:sz w:val="20"/>
                <w:szCs w:val="20"/>
              </w:rPr>
            </w:pPr>
            <w:r>
              <w:rPr>
                <w:rFonts w:cs="宋体"/>
                <w:b/>
                <w:color w:val="000000"/>
                <w:sz w:val="20"/>
                <w:szCs w:val="20"/>
              </w:rPr>
              <w:t>合计</w:t>
            </w:r>
          </w:p>
        </w:tc>
        <w:tc>
          <w:tcPr>
            <w:tcW w:w="18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A4F60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8,475.46</w:t>
            </w:r>
            <w:r>
              <w:rPr>
                <w:rFonts w:ascii="Times New Roman" w:hAnsi="Times New Roman"/>
                <w:b/>
                <w:color w:val="000000"/>
                <w:sz w:val="20"/>
                <w:u w:color="auto"/>
              </w:rPr>
              <w:t xml:space="preserve"> </w:t>
            </w:r>
          </w:p>
        </w:tc>
        <w:tc>
          <w:tcPr>
            <w:tcW w:w="174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631DA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382.81</w:t>
            </w:r>
            <w:r>
              <w:rPr>
                <w:rFonts w:ascii="Times New Roman" w:hAnsi="Times New Roman"/>
                <w:b/>
                <w:color w:val="000000"/>
                <w:sz w:val="20"/>
                <w:u w:color="auto"/>
              </w:rPr>
              <w:t xml:space="preserve"> </w:t>
            </w:r>
          </w:p>
        </w:tc>
        <w:tc>
          <w:tcPr>
            <w:tcW w:w="1572"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E5FF0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8,092.65</w:t>
            </w:r>
            <w:r>
              <w:rPr>
                <w:rFonts w:ascii="Times New Roman" w:hAnsi="Times New Roman"/>
                <w:b/>
                <w:color w:val="000000"/>
                <w:sz w:val="20"/>
                <w:u w:color="auto"/>
              </w:rPr>
              <w:t xml:space="preserve"> </w:t>
            </w:r>
          </w:p>
        </w:tc>
        <w:tc>
          <w:tcPr>
            <w:tcW w:w="150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9FFEE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67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7C9C3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878"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D449A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0A24B412">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FBE2C">
            <w:pPr>
              <w:textAlignment w:val="center"/>
              <w:rPr>
                <w:rFonts w:hint="default" w:cs="宋体"/>
                <w:color w:val="000000"/>
                <w:sz w:val="20"/>
                <w:szCs w:val="20"/>
              </w:rPr>
            </w:pPr>
            <w:r>
              <w:rPr>
                <w:rFonts w:cs="宋体"/>
                <w:b/>
                <w:color w:val="000000"/>
                <w:sz w:val="20"/>
                <w:szCs w:val="20"/>
              </w:rPr>
              <w:t>201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4F858C">
            <w:pPr>
              <w:textAlignment w:val="center"/>
              <w:rPr>
                <w:rFonts w:hint="default" w:cs="宋体"/>
                <w:color w:val="000000"/>
                <w:sz w:val="20"/>
                <w:szCs w:val="20"/>
              </w:rPr>
            </w:pPr>
            <w:r>
              <w:rPr>
                <w:rFonts w:cs="宋体"/>
                <w:b/>
                <w:color w:val="000000"/>
                <w:sz w:val="20"/>
                <w:szCs w:val="20"/>
              </w:rPr>
              <w:t>一般公共服务支出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2F2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4B83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A6870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6B20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E20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94A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6070A95">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0DECD">
            <w:pPr>
              <w:textAlignment w:val="center"/>
              <w:rPr>
                <w:rFonts w:hint="default" w:cs="宋体"/>
                <w:color w:val="000000"/>
                <w:sz w:val="20"/>
                <w:szCs w:val="20"/>
              </w:rPr>
            </w:pPr>
            <w:r>
              <w:rPr>
                <w:rFonts w:cs="宋体"/>
                <w:b/>
                <w:color w:val="000000"/>
                <w:sz w:val="20"/>
                <w:szCs w:val="20"/>
              </w:rPr>
              <w:t>20136</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557758">
            <w:pPr>
              <w:textAlignment w:val="center"/>
              <w:rPr>
                <w:rFonts w:hint="default" w:cs="宋体"/>
                <w:color w:val="000000"/>
                <w:sz w:val="20"/>
                <w:szCs w:val="20"/>
              </w:rPr>
            </w:pPr>
            <w:r>
              <w:rPr>
                <w:rFonts w:cs="宋体"/>
                <w:b/>
                <w:color w:val="000000"/>
                <w:sz w:val="20"/>
                <w:szCs w:val="20"/>
              </w:rPr>
              <w:t>其他共产党事务支出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BC5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322F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99186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F781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3224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431A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066BCAB">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17922A">
            <w:pPr>
              <w:textAlignment w:val="center"/>
              <w:rPr>
                <w:rFonts w:hint="default" w:cs="宋体"/>
                <w:color w:val="000000"/>
                <w:sz w:val="20"/>
                <w:szCs w:val="20"/>
              </w:rPr>
            </w:pPr>
            <w:r>
              <w:rPr>
                <w:rFonts w:cs="宋体"/>
                <w:color w:val="000000"/>
                <w:sz w:val="20"/>
                <w:szCs w:val="20"/>
              </w:rPr>
              <w:t>2013699</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04A7B3">
            <w:pPr>
              <w:textAlignment w:val="center"/>
              <w:rPr>
                <w:rFonts w:hint="default" w:cs="宋体"/>
                <w:color w:val="000000"/>
                <w:sz w:val="20"/>
                <w:szCs w:val="20"/>
              </w:rPr>
            </w:pPr>
            <w:r>
              <w:rPr>
                <w:rFonts w:cs="宋体"/>
                <w:color w:val="000000"/>
                <w:sz w:val="20"/>
                <w:szCs w:val="20"/>
              </w:rPr>
              <w:t>其他共产党事务支出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2EEF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0.84</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8C0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0.84</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9AD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760A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548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4EF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E87267A">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9A9C7">
            <w:pPr>
              <w:textAlignment w:val="center"/>
              <w:rPr>
                <w:rFonts w:hint="default" w:cs="宋体"/>
                <w:color w:val="000000"/>
                <w:sz w:val="20"/>
                <w:szCs w:val="20"/>
              </w:rPr>
            </w:pPr>
            <w:r>
              <w:rPr>
                <w:rFonts w:cs="宋体"/>
                <w:b/>
                <w:color w:val="000000"/>
                <w:sz w:val="20"/>
                <w:szCs w:val="20"/>
              </w:rPr>
              <w:t>208</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4FB44A">
            <w:pPr>
              <w:textAlignment w:val="center"/>
              <w:rPr>
                <w:rFonts w:hint="default" w:cs="宋体"/>
                <w:color w:val="000000"/>
                <w:sz w:val="20"/>
                <w:szCs w:val="20"/>
              </w:rPr>
            </w:pPr>
            <w:r>
              <w:rPr>
                <w:rFonts w:cs="宋体"/>
                <w:b/>
                <w:color w:val="000000"/>
                <w:sz w:val="20"/>
                <w:szCs w:val="20"/>
              </w:rPr>
              <w:t>社会保障和就业支出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2A9C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132.27</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B028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119.09</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EA14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13.18</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5007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BF97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BCD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0A3058C">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EA135">
            <w:pPr>
              <w:textAlignment w:val="center"/>
              <w:rPr>
                <w:rFonts w:hint="default" w:cs="宋体"/>
                <w:color w:val="000000"/>
                <w:sz w:val="20"/>
                <w:szCs w:val="20"/>
              </w:rPr>
            </w:pPr>
            <w:r>
              <w:rPr>
                <w:rFonts w:cs="宋体"/>
                <w:b/>
                <w:color w:val="000000"/>
                <w:sz w:val="20"/>
                <w:szCs w:val="20"/>
              </w:rPr>
              <w:t>20805</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566162">
            <w:pPr>
              <w:textAlignment w:val="center"/>
              <w:rPr>
                <w:rFonts w:hint="default" w:cs="宋体"/>
                <w:color w:val="000000"/>
                <w:sz w:val="20"/>
                <w:szCs w:val="20"/>
              </w:rPr>
            </w:pPr>
            <w:r>
              <w:rPr>
                <w:rFonts w:cs="宋体"/>
                <w:b/>
                <w:color w:val="000000"/>
                <w:sz w:val="20"/>
                <w:szCs w:val="20"/>
              </w:rPr>
              <w:t>行政事业单位养老支出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A4DF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132.27</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A9C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119.09</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F059F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13.18</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392F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E3B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98D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1E6F44C">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FDB2BF">
            <w:pPr>
              <w:textAlignment w:val="center"/>
              <w:rPr>
                <w:rFonts w:hint="default" w:cs="宋体"/>
                <w:color w:val="000000"/>
                <w:sz w:val="20"/>
                <w:szCs w:val="20"/>
              </w:rPr>
            </w:pPr>
            <w:r>
              <w:rPr>
                <w:rFonts w:cs="宋体"/>
                <w:color w:val="000000"/>
                <w:sz w:val="20"/>
                <w:szCs w:val="20"/>
              </w:rPr>
              <w:t>2080505</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6011A2">
            <w:pPr>
              <w:textAlignment w:val="center"/>
              <w:rPr>
                <w:rFonts w:hint="default" w:cs="宋体"/>
                <w:color w:val="000000"/>
                <w:sz w:val="20"/>
                <w:szCs w:val="20"/>
              </w:rPr>
            </w:pPr>
            <w:r>
              <w:rPr>
                <w:rFonts w:cs="宋体"/>
                <w:color w:val="000000"/>
                <w:sz w:val="20"/>
                <w:szCs w:val="20"/>
              </w:rPr>
              <w:t>机关事业单位基本养老保险缴费支出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6683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34.30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8F5B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21.13</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C26FE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13.18</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2694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5BCA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B7EA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64AE07F">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54916">
            <w:pPr>
              <w:textAlignment w:val="center"/>
              <w:rPr>
                <w:rFonts w:hint="default" w:cs="宋体"/>
                <w:color w:val="000000"/>
                <w:sz w:val="20"/>
                <w:szCs w:val="20"/>
              </w:rPr>
            </w:pPr>
            <w:r>
              <w:rPr>
                <w:rFonts w:cs="宋体"/>
                <w:color w:val="000000"/>
                <w:sz w:val="20"/>
                <w:szCs w:val="20"/>
              </w:rPr>
              <w:t>2080506</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0E9B21">
            <w:pPr>
              <w:textAlignment w:val="center"/>
              <w:rPr>
                <w:rFonts w:hint="default" w:cs="宋体"/>
                <w:color w:val="000000"/>
                <w:sz w:val="20"/>
                <w:szCs w:val="20"/>
              </w:rPr>
            </w:pPr>
            <w:r>
              <w:rPr>
                <w:rFonts w:cs="宋体"/>
                <w:color w:val="000000"/>
                <w:sz w:val="20"/>
                <w:szCs w:val="20"/>
              </w:rPr>
              <w:t>机关事业单位职业年金缴费支出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3FF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10.56</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1787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10.56</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B78B0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676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3CB3D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C1F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4EF1524">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9B8CD0">
            <w:pPr>
              <w:textAlignment w:val="center"/>
              <w:rPr>
                <w:rFonts w:hint="default" w:cs="宋体"/>
                <w:color w:val="000000"/>
                <w:sz w:val="20"/>
                <w:szCs w:val="20"/>
              </w:rPr>
            </w:pPr>
            <w:r>
              <w:rPr>
                <w:rFonts w:cs="宋体"/>
                <w:color w:val="000000"/>
                <w:sz w:val="20"/>
                <w:szCs w:val="20"/>
              </w:rPr>
              <w:t>2080599</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3F6B0B">
            <w:pPr>
              <w:textAlignment w:val="center"/>
              <w:rPr>
                <w:rFonts w:hint="default" w:cs="宋体"/>
                <w:color w:val="000000"/>
                <w:sz w:val="20"/>
                <w:szCs w:val="20"/>
              </w:rPr>
            </w:pPr>
            <w:r>
              <w:rPr>
                <w:rFonts w:cs="宋体"/>
                <w:color w:val="000000"/>
                <w:sz w:val="20"/>
                <w:szCs w:val="20"/>
              </w:rPr>
              <w:t>其他行政事业单位养老支出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92E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87.40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D0B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87.40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836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7AB8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5A0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251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AB7069E">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2E424">
            <w:pPr>
              <w:textAlignment w:val="center"/>
              <w:rPr>
                <w:rFonts w:hint="default" w:cs="宋体"/>
                <w:color w:val="000000"/>
                <w:sz w:val="20"/>
                <w:szCs w:val="20"/>
              </w:rPr>
            </w:pPr>
            <w:r>
              <w:rPr>
                <w:rFonts w:cs="宋体"/>
                <w:b/>
                <w:color w:val="000000"/>
                <w:sz w:val="20"/>
                <w:szCs w:val="20"/>
              </w:rPr>
              <w:t>210</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C4ACF4">
            <w:pPr>
              <w:textAlignment w:val="center"/>
              <w:rPr>
                <w:rFonts w:hint="default" w:cs="宋体"/>
                <w:color w:val="000000"/>
                <w:sz w:val="20"/>
                <w:szCs w:val="20"/>
              </w:rPr>
            </w:pPr>
            <w:r>
              <w:rPr>
                <w:rFonts w:cs="宋体"/>
                <w:b/>
                <w:color w:val="000000"/>
                <w:sz w:val="20"/>
                <w:szCs w:val="20"/>
              </w:rPr>
              <w:t>卫生健康支出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6CBE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DE50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0BE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F4F7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E685B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E41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5C54CB7">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1A8BD">
            <w:pPr>
              <w:textAlignment w:val="center"/>
              <w:rPr>
                <w:rFonts w:hint="default" w:cs="宋体"/>
                <w:color w:val="000000"/>
                <w:sz w:val="20"/>
                <w:szCs w:val="20"/>
              </w:rPr>
            </w:pPr>
            <w:r>
              <w:rPr>
                <w:rFonts w:cs="宋体"/>
                <w:b/>
                <w:color w:val="000000"/>
                <w:sz w:val="20"/>
                <w:szCs w:val="20"/>
              </w:rPr>
              <w:t>21011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D88C64">
            <w:pPr>
              <w:textAlignment w:val="center"/>
              <w:rPr>
                <w:rFonts w:hint="default" w:cs="宋体"/>
                <w:color w:val="000000"/>
                <w:sz w:val="20"/>
                <w:szCs w:val="20"/>
              </w:rPr>
            </w:pPr>
            <w:r>
              <w:rPr>
                <w:rFonts w:cs="宋体"/>
                <w:b/>
                <w:color w:val="000000"/>
                <w:sz w:val="20"/>
                <w:szCs w:val="20"/>
              </w:rPr>
              <w:t>行政事业单位医疗</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AADB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F844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840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B91F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26B1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6830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089E503">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E47A1">
            <w:pPr>
              <w:textAlignment w:val="center"/>
              <w:rPr>
                <w:rFonts w:hint="default" w:cs="宋体"/>
                <w:color w:val="000000"/>
                <w:sz w:val="20"/>
                <w:szCs w:val="20"/>
              </w:rPr>
            </w:pPr>
            <w:r>
              <w:rPr>
                <w:rFonts w:cs="宋体"/>
                <w:color w:val="000000"/>
                <w:sz w:val="20"/>
                <w:szCs w:val="20"/>
              </w:rPr>
              <w:t>2101101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AEE20B">
            <w:pPr>
              <w:textAlignment w:val="center"/>
              <w:rPr>
                <w:rFonts w:hint="default" w:cs="宋体"/>
                <w:color w:val="000000"/>
                <w:sz w:val="20"/>
                <w:szCs w:val="20"/>
              </w:rPr>
            </w:pPr>
            <w:r>
              <w:rPr>
                <w:rFonts w:cs="宋体"/>
                <w:color w:val="000000"/>
                <w:sz w:val="20"/>
                <w:szCs w:val="20"/>
              </w:rPr>
              <w:t>行政单位医疗</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246D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11.22</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A3D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11.22</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F39C7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349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2B6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468A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20C305C">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6BFD1">
            <w:pPr>
              <w:textAlignment w:val="center"/>
              <w:rPr>
                <w:rFonts w:hint="default" w:cs="宋体"/>
                <w:color w:val="000000"/>
                <w:sz w:val="20"/>
                <w:szCs w:val="20"/>
              </w:rPr>
            </w:pPr>
            <w:r>
              <w:rPr>
                <w:rFonts w:cs="宋体"/>
                <w:color w:val="000000"/>
                <w:sz w:val="20"/>
                <w:szCs w:val="20"/>
              </w:rPr>
              <w:t>2101199</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8FD07F">
            <w:pPr>
              <w:textAlignment w:val="center"/>
              <w:rPr>
                <w:rFonts w:hint="default" w:cs="宋体"/>
                <w:color w:val="000000"/>
                <w:sz w:val="20"/>
                <w:szCs w:val="20"/>
              </w:rPr>
            </w:pPr>
            <w:r>
              <w:rPr>
                <w:rFonts w:cs="宋体"/>
                <w:color w:val="000000"/>
                <w:sz w:val="20"/>
                <w:szCs w:val="20"/>
              </w:rPr>
              <w:t>其他行政事业单位医疗支出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0EF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196F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2.40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7F50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87A6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B986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449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BC31393">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DA8ECA">
            <w:pPr>
              <w:textAlignment w:val="center"/>
              <w:rPr>
                <w:rFonts w:hint="default" w:cs="宋体"/>
                <w:color w:val="000000"/>
                <w:sz w:val="20"/>
                <w:szCs w:val="20"/>
              </w:rPr>
            </w:pPr>
            <w:r>
              <w:rPr>
                <w:rFonts w:cs="宋体"/>
                <w:b/>
                <w:color w:val="000000"/>
                <w:sz w:val="20"/>
                <w:szCs w:val="20"/>
              </w:rPr>
              <w:t>212</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BD0A2CA">
            <w:pPr>
              <w:textAlignment w:val="center"/>
              <w:rPr>
                <w:rFonts w:hint="default" w:cs="宋体"/>
                <w:color w:val="000000"/>
                <w:sz w:val="20"/>
                <w:szCs w:val="20"/>
              </w:rPr>
            </w:pPr>
            <w:r>
              <w:rPr>
                <w:rFonts w:cs="宋体"/>
                <w:b/>
                <w:color w:val="000000"/>
                <w:sz w:val="20"/>
                <w:szCs w:val="20"/>
              </w:rPr>
              <w:t>城乡社区支出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8D41D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4,538.21</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F95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231.70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5F273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4,306.51</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0C35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AD4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99FF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AD5E6FF">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95AD4">
            <w:pPr>
              <w:textAlignment w:val="center"/>
              <w:rPr>
                <w:rFonts w:hint="default" w:cs="宋体"/>
                <w:color w:val="000000"/>
                <w:sz w:val="20"/>
                <w:szCs w:val="20"/>
              </w:rPr>
            </w:pPr>
            <w:r>
              <w:rPr>
                <w:rFonts w:cs="宋体"/>
                <w:b/>
                <w:color w:val="000000"/>
                <w:sz w:val="20"/>
                <w:szCs w:val="20"/>
              </w:rPr>
              <w:t>21201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D79746">
            <w:pPr>
              <w:textAlignment w:val="center"/>
              <w:rPr>
                <w:rFonts w:hint="default" w:cs="宋体"/>
                <w:color w:val="000000"/>
                <w:sz w:val="20"/>
                <w:szCs w:val="20"/>
              </w:rPr>
            </w:pPr>
            <w:r>
              <w:rPr>
                <w:rFonts w:cs="宋体"/>
                <w:b/>
                <w:color w:val="000000"/>
                <w:sz w:val="20"/>
                <w:szCs w:val="20"/>
              </w:rPr>
              <w:t>城乡社区管理事务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5BE9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547.70</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A6C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231.70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39DE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316.00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49AC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39A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94005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0104FBF">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A9A604">
            <w:pPr>
              <w:textAlignment w:val="center"/>
              <w:rPr>
                <w:rFonts w:hint="default" w:cs="宋体"/>
                <w:color w:val="000000"/>
                <w:sz w:val="20"/>
                <w:szCs w:val="20"/>
              </w:rPr>
            </w:pPr>
            <w:r>
              <w:rPr>
                <w:rFonts w:cs="宋体"/>
                <w:color w:val="000000"/>
                <w:sz w:val="20"/>
                <w:szCs w:val="20"/>
              </w:rPr>
              <w:t>2120101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85ECF2">
            <w:pPr>
              <w:textAlignment w:val="center"/>
              <w:rPr>
                <w:rFonts w:hint="default" w:cs="宋体"/>
                <w:color w:val="000000"/>
                <w:sz w:val="20"/>
                <w:szCs w:val="20"/>
              </w:rPr>
            </w:pPr>
            <w:r>
              <w:rPr>
                <w:rFonts w:cs="宋体"/>
                <w:color w:val="000000"/>
                <w:sz w:val="20"/>
                <w:szCs w:val="20"/>
              </w:rPr>
              <w:t>行政运行</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B886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231.70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16E9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231.70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8B2D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886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1C27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868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5B833E1">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0B04D1">
            <w:pPr>
              <w:textAlignment w:val="center"/>
              <w:rPr>
                <w:rFonts w:hint="default" w:cs="宋体"/>
                <w:color w:val="000000"/>
                <w:sz w:val="20"/>
                <w:szCs w:val="20"/>
              </w:rPr>
            </w:pPr>
            <w:r>
              <w:rPr>
                <w:rFonts w:cs="宋体"/>
                <w:color w:val="000000"/>
                <w:sz w:val="20"/>
                <w:szCs w:val="20"/>
              </w:rPr>
              <w:t>2120104</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3B4C8C">
            <w:pPr>
              <w:textAlignment w:val="center"/>
              <w:rPr>
                <w:rFonts w:hint="default" w:cs="宋体"/>
                <w:color w:val="000000"/>
                <w:sz w:val="20"/>
                <w:szCs w:val="20"/>
              </w:rPr>
            </w:pPr>
            <w:r>
              <w:rPr>
                <w:rFonts w:cs="宋体"/>
                <w:color w:val="000000"/>
                <w:sz w:val="20"/>
                <w:szCs w:val="20"/>
              </w:rPr>
              <w:t>城管执法</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1F4FF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236.00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4F5A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94E4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236.00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457C7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E55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E494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C338EA5">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EF3C26">
            <w:pPr>
              <w:textAlignment w:val="center"/>
              <w:rPr>
                <w:rFonts w:hint="default" w:cs="宋体"/>
                <w:color w:val="000000"/>
                <w:sz w:val="20"/>
                <w:szCs w:val="20"/>
              </w:rPr>
            </w:pPr>
            <w:r>
              <w:rPr>
                <w:rFonts w:cs="宋体"/>
                <w:color w:val="000000"/>
                <w:sz w:val="20"/>
                <w:szCs w:val="20"/>
              </w:rPr>
              <w:t>2120199</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16DC26">
            <w:pPr>
              <w:textAlignment w:val="center"/>
              <w:rPr>
                <w:rFonts w:hint="default" w:cs="宋体"/>
                <w:color w:val="000000"/>
                <w:sz w:val="20"/>
                <w:szCs w:val="20"/>
              </w:rPr>
            </w:pPr>
            <w:r>
              <w:rPr>
                <w:rFonts w:cs="宋体"/>
                <w:color w:val="000000"/>
                <w:sz w:val="20"/>
                <w:szCs w:val="20"/>
              </w:rPr>
              <w:t>其他城乡社区管理事务支出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340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52B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7F87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80.00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180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342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8D0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BEF02C1">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281DB4">
            <w:pPr>
              <w:textAlignment w:val="center"/>
              <w:rPr>
                <w:rFonts w:hint="default" w:cs="宋体"/>
                <w:color w:val="000000"/>
                <w:sz w:val="20"/>
                <w:szCs w:val="20"/>
              </w:rPr>
            </w:pPr>
            <w:r>
              <w:rPr>
                <w:rFonts w:cs="宋体"/>
                <w:b/>
                <w:color w:val="000000"/>
                <w:sz w:val="20"/>
                <w:szCs w:val="20"/>
              </w:rPr>
              <w:t>21203</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0B50B8">
            <w:pPr>
              <w:textAlignment w:val="center"/>
              <w:rPr>
                <w:rFonts w:hint="default" w:cs="宋体"/>
                <w:color w:val="000000"/>
                <w:sz w:val="20"/>
                <w:szCs w:val="20"/>
              </w:rPr>
            </w:pPr>
            <w:r>
              <w:rPr>
                <w:rFonts w:cs="宋体"/>
                <w:b/>
                <w:color w:val="000000"/>
                <w:sz w:val="20"/>
                <w:szCs w:val="20"/>
              </w:rPr>
              <w:t>城乡社区公共设施</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C409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660.48</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E98B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1912E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660.48</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F280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D34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1D968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A8ACEDC">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EAD27">
            <w:pPr>
              <w:textAlignment w:val="center"/>
              <w:rPr>
                <w:rFonts w:hint="default" w:cs="宋体"/>
                <w:color w:val="000000"/>
                <w:sz w:val="20"/>
                <w:szCs w:val="20"/>
              </w:rPr>
            </w:pPr>
            <w:r>
              <w:rPr>
                <w:rFonts w:cs="宋体"/>
                <w:color w:val="000000"/>
                <w:sz w:val="20"/>
                <w:szCs w:val="20"/>
              </w:rPr>
              <w:t>2120303</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88FF28">
            <w:pPr>
              <w:textAlignment w:val="center"/>
              <w:rPr>
                <w:rFonts w:hint="default" w:cs="宋体"/>
                <w:color w:val="000000"/>
                <w:sz w:val="20"/>
                <w:szCs w:val="20"/>
              </w:rPr>
            </w:pPr>
            <w:r>
              <w:rPr>
                <w:rFonts w:cs="宋体"/>
                <w:color w:val="000000"/>
                <w:sz w:val="20"/>
                <w:szCs w:val="20"/>
              </w:rPr>
              <w:t>小城镇基础设施建设</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7A0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21.12</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4E9C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AF394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21.12</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4432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0DF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FA24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E911A48">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08C78">
            <w:pPr>
              <w:textAlignment w:val="center"/>
              <w:rPr>
                <w:rFonts w:hint="default" w:cs="宋体"/>
                <w:color w:val="000000"/>
                <w:sz w:val="20"/>
                <w:szCs w:val="20"/>
              </w:rPr>
            </w:pPr>
            <w:r>
              <w:rPr>
                <w:rFonts w:cs="宋体"/>
                <w:color w:val="000000"/>
                <w:sz w:val="20"/>
                <w:szCs w:val="20"/>
              </w:rPr>
              <w:t>2120399</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0B3C60">
            <w:pPr>
              <w:textAlignment w:val="center"/>
              <w:rPr>
                <w:rFonts w:hint="default" w:cs="宋体"/>
                <w:color w:val="000000"/>
                <w:sz w:val="20"/>
                <w:szCs w:val="20"/>
              </w:rPr>
            </w:pPr>
            <w:r>
              <w:rPr>
                <w:rFonts w:cs="宋体"/>
                <w:color w:val="000000"/>
                <w:sz w:val="20"/>
                <w:szCs w:val="20"/>
              </w:rPr>
              <w:t>其他城乡社区公共设施支出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67143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639.35</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60902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995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639.35</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00A0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AA2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EAB0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C5ED909">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CB52E">
            <w:pPr>
              <w:textAlignment w:val="center"/>
              <w:rPr>
                <w:rFonts w:hint="default" w:cs="宋体"/>
                <w:color w:val="000000"/>
                <w:sz w:val="20"/>
                <w:szCs w:val="20"/>
              </w:rPr>
            </w:pPr>
            <w:r>
              <w:rPr>
                <w:rFonts w:cs="宋体"/>
                <w:b/>
                <w:color w:val="000000"/>
                <w:sz w:val="20"/>
                <w:szCs w:val="20"/>
              </w:rPr>
              <w:t>21205</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8C935B">
            <w:pPr>
              <w:textAlignment w:val="center"/>
              <w:rPr>
                <w:rFonts w:hint="default" w:cs="宋体"/>
                <w:color w:val="000000"/>
                <w:sz w:val="20"/>
                <w:szCs w:val="20"/>
              </w:rPr>
            </w:pPr>
            <w:r>
              <w:rPr>
                <w:rFonts w:cs="宋体"/>
                <w:b/>
                <w:color w:val="000000"/>
                <w:sz w:val="20"/>
                <w:szCs w:val="20"/>
              </w:rPr>
              <w:t>城乡社区环境卫生</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FDC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1,107.55</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9934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C8B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1,107.55</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F6769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0F883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401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6CB203A">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D53B4">
            <w:pPr>
              <w:textAlignment w:val="center"/>
              <w:rPr>
                <w:rFonts w:hint="default" w:cs="宋体"/>
                <w:color w:val="000000"/>
                <w:sz w:val="20"/>
                <w:szCs w:val="20"/>
              </w:rPr>
            </w:pPr>
            <w:r>
              <w:rPr>
                <w:rFonts w:cs="宋体"/>
                <w:color w:val="000000"/>
                <w:sz w:val="20"/>
                <w:szCs w:val="20"/>
              </w:rPr>
              <w:t>2120501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8B38B8">
            <w:pPr>
              <w:textAlignment w:val="center"/>
              <w:rPr>
                <w:rFonts w:hint="default" w:cs="宋体"/>
                <w:color w:val="000000"/>
                <w:sz w:val="20"/>
                <w:szCs w:val="20"/>
              </w:rPr>
            </w:pPr>
            <w:r>
              <w:rPr>
                <w:rFonts w:cs="宋体"/>
                <w:color w:val="000000"/>
                <w:sz w:val="20"/>
                <w:szCs w:val="20"/>
              </w:rPr>
              <w:t>城乡社区环境卫生</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28183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1,107.55</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54BE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B60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1,107.55</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874D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096B4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4EBF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5DF87D5">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DA087">
            <w:pPr>
              <w:textAlignment w:val="center"/>
              <w:rPr>
                <w:rFonts w:hint="default" w:cs="宋体"/>
                <w:color w:val="000000"/>
                <w:sz w:val="20"/>
                <w:szCs w:val="20"/>
              </w:rPr>
            </w:pPr>
            <w:r>
              <w:rPr>
                <w:rFonts w:cs="宋体"/>
                <w:b/>
                <w:color w:val="000000"/>
                <w:sz w:val="20"/>
                <w:szCs w:val="20"/>
              </w:rPr>
              <w:t>21208</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BDB904">
            <w:pPr>
              <w:textAlignment w:val="center"/>
              <w:rPr>
                <w:rFonts w:hint="default" w:cs="宋体"/>
                <w:color w:val="000000"/>
                <w:sz w:val="20"/>
                <w:szCs w:val="20"/>
              </w:rPr>
            </w:pPr>
            <w:r>
              <w:rPr>
                <w:rFonts w:cs="宋体"/>
                <w:b/>
                <w:color w:val="000000"/>
                <w:sz w:val="20"/>
                <w:szCs w:val="20"/>
              </w:rPr>
              <w:t>国有土地使用权出让收入安排的支出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28540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D36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59F65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759D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C5659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A2E6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D6A3D12">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FC342">
            <w:pPr>
              <w:textAlignment w:val="center"/>
              <w:rPr>
                <w:rFonts w:hint="default" w:cs="宋体"/>
                <w:color w:val="000000"/>
                <w:sz w:val="20"/>
                <w:szCs w:val="20"/>
              </w:rPr>
            </w:pPr>
            <w:r>
              <w:rPr>
                <w:rFonts w:cs="宋体"/>
                <w:color w:val="000000"/>
                <w:sz w:val="20"/>
                <w:szCs w:val="20"/>
              </w:rPr>
              <w:t>2120804</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C39357">
            <w:pPr>
              <w:textAlignment w:val="center"/>
              <w:rPr>
                <w:rFonts w:hint="default" w:cs="宋体"/>
                <w:color w:val="000000"/>
                <w:sz w:val="20"/>
                <w:szCs w:val="20"/>
              </w:rPr>
            </w:pPr>
            <w:r>
              <w:rPr>
                <w:rFonts w:cs="宋体"/>
                <w:color w:val="000000"/>
                <w:sz w:val="20"/>
                <w:szCs w:val="20"/>
              </w:rPr>
              <w:t>农村基础设施建设支出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4D1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3B8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4C8E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15.00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842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661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AA84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1256D09">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B906C">
            <w:pPr>
              <w:textAlignment w:val="center"/>
              <w:rPr>
                <w:rFonts w:hint="default" w:cs="宋体"/>
                <w:color w:val="000000"/>
                <w:sz w:val="20"/>
                <w:szCs w:val="20"/>
              </w:rPr>
            </w:pPr>
            <w:r>
              <w:rPr>
                <w:rFonts w:cs="宋体"/>
                <w:b/>
                <w:color w:val="000000"/>
                <w:sz w:val="20"/>
                <w:szCs w:val="20"/>
              </w:rPr>
              <w:t>21213</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859E73">
            <w:pPr>
              <w:textAlignment w:val="center"/>
              <w:rPr>
                <w:rFonts w:hint="default" w:cs="宋体"/>
                <w:color w:val="000000"/>
                <w:sz w:val="20"/>
                <w:szCs w:val="20"/>
              </w:rPr>
            </w:pPr>
            <w:r>
              <w:rPr>
                <w:rFonts w:cs="宋体"/>
                <w:b/>
                <w:color w:val="000000"/>
                <w:sz w:val="20"/>
                <w:szCs w:val="20"/>
              </w:rPr>
              <w:t>城市基础设施配套费安排的支出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ADCC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1,893.48</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460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0EB5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1,893.48</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9747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50C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B2F0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4A6A67B">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234297">
            <w:pPr>
              <w:textAlignment w:val="center"/>
              <w:rPr>
                <w:rFonts w:hint="default" w:cs="宋体"/>
                <w:color w:val="000000"/>
                <w:sz w:val="20"/>
                <w:szCs w:val="20"/>
              </w:rPr>
            </w:pPr>
            <w:r>
              <w:rPr>
                <w:rFonts w:cs="宋体"/>
                <w:color w:val="000000"/>
                <w:sz w:val="20"/>
                <w:szCs w:val="20"/>
              </w:rPr>
              <w:t>2121301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957B06">
            <w:pPr>
              <w:textAlignment w:val="center"/>
              <w:rPr>
                <w:rFonts w:hint="default" w:cs="宋体"/>
                <w:color w:val="000000"/>
                <w:sz w:val="20"/>
                <w:szCs w:val="20"/>
              </w:rPr>
            </w:pPr>
            <w:r>
              <w:rPr>
                <w:rFonts w:cs="宋体"/>
                <w:color w:val="000000"/>
                <w:sz w:val="20"/>
                <w:szCs w:val="20"/>
              </w:rPr>
              <w:t>城市公共设施</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E38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1,078.48</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2D6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4D61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1,078.48</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7CC8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CBDB3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B3D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ADE6734">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11DF21">
            <w:pPr>
              <w:textAlignment w:val="center"/>
              <w:rPr>
                <w:rFonts w:hint="default" w:cs="宋体"/>
                <w:color w:val="000000"/>
                <w:sz w:val="20"/>
                <w:szCs w:val="20"/>
              </w:rPr>
            </w:pPr>
            <w:r>
              <w:rPr>
                <w:rFonts w:cs="宋体"/>
                <w:color w:val="000000"/>
                <w:sz w:val="20"/>
                <w:szCs w:val="20"/>
              </w:rPr>
              <w:t>2121399</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A1387B">
            <w:pPr>
              <w:textAlignment w:val="center"/>
              <w:rPr>
                <w:rFonts w:hint="default" w:cs="宋体"/>
                <w:color w:val="000000"/>
                <w:sz w:val="20"/>
                <w:szCs w:val="20"/>
              </w:rPr>
            </w:pPr>
            <w:r>
              <w:rPr>
                <w:rFonts w:cs="宋体"/>
                <w:color w:val="000000"/>
                <w:sz w:val="20"/>
                <w:szCs w:val="20"/>
              </w:rPr>
              <w:t>其他城市基础设施配套费安排的支出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994A7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815.00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2718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0AE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815.00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1DD3B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E4505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7824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D17A7DE">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54284">
            <w:pPr>
              <w:textAlignment w:val="center"/>
              <w:rPr>
                <w:rFonts w:hint="default" w:cs="宋体"/>
                <w:color w:val="000000"/>
                <w:sz w:val="20"/>
                <w:szCs w:val="20"/>
              </w:rPr>
            </w:pPr>
            <w:r>
              <w:rPr>
                <w:rFonts w:cs="宋体"/>
                <w:b/>
                <w:color w:val="000000"/>
                <w:sz w:val="20"/>
                <w:szCs w:val="20"/>
              </w:rPr>
              <w:t>21214</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39F858">
            <w:pPr>
              <w:textAlignment w:val="center"/>
              <w:rPr>
                <w:rFonts w:hint="default" w:cs="宋体"/>
                <w:color w:val="000000"/>
                <w:sz w:val="20"/>
                <w:szCs w:val="20"/>
              </w:rPr>
            </w:pPr>
            <w:r>
              <w:rPr>
                <w:rFonts w:cs="宋体"/>
                <w:b/>
                <w:color w:val="000000"/>
                <w:sz w:val="20"/>
                <w:szCs w:val="20"/>
              </w:rPr>
              <w:t>污水处理费安排的支出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6A3F1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314.00</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49BD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0E8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314.00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2CE0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633F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5C5A0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4ACD7AF">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817B4">
            <w:pPr>
              <w:textAlignment w:val="center"/>
              <w:rPr>
                <w:rFonts w:hint="default" w:cs="宋体"/>
                <w:color w:val="000000"/>
                <w:sz w:val="20"/>
                <w:szCs w:val="20"/>
              </w:rPr>
            </w:pPr>
            <w:r>
              <w:rPr>
                <w:rFonts w:cs="宋体"/>
                <w:color w:val="000000"/>
                <w:sz w:val="20"/>
                <w:szCs w:val="20"/>
              </w:rPr>
              <w:t>2121401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05FE01">
            <w:pPr>
              <w:textAlignment w:val="center"/>
              <w:rPr>
                <w:rFonts w:hint="default" w:cs="宋体"/>
                <w:color w:val="000000"/>
                <w:sz w:val="20"/>
                <w:szCs w:val="20"/>
              </w:rPr>
            </w:pPr>
            <w:r>
              <w:rPr>
                <w:rFonts w:cs="宋体"/>
                <w:color w:val="000000"/>
                <w:sz w:val="20"/>
                <w:szCs w:val="20"/>
              </w:rPr>
              <w:t>污水处理设施建设和运营</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2D00F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314.00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E21D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0435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314.00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8C3F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4D8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DE0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108C708">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A2E264">
            <w:pPr>
              <w:textAlignment w:val="center"/>
              <w:rPr>
                <w:rFonts w:hint="default" w:cs="宋体"/>
                <w:color w:val="000000"/>
                <w:sz w:val="20"/>
                <w:szCs w:val="20"/>
              </w:rPr>
            </w:pPr>
            <w:r>
              <w:rPr>
                <w:rFonts w:cs="宋体"/>
                <w:b/>
                <w:color w:val="000000"/>
                <w:sz w:val="20"/>
                <w:szCs w:val="20"/>
              </w:rPr>
              <w:t>213</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B5E86">
            <w:pPr>
              <w:textAlignment w:val="center"/>
              <w:rPr>
                <w:rFonts w:hint="default" w:cs="宋体"/>
                <w:color w:val="000000"/>
                <w:sz w:val="20"/>
                <w:szCs w:val="20"/>
              </w:rPr>
            </w:pPr>
            <w:r>
              <w:rPr>
                <w:rFonts w:cs="宋体"/>
                <w:b/>
                <w:color w:val="000000"/>
                <w:sz w:val="20"/>
                <w:szCs w:val="20"/>
              </w:rPr>
              <w:t>农林水支出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4F1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1AD63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8BF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1FF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B6508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AE838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5D7C40A">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86FB4">
            <w:pPr>
              <w:textAlignment w:val="center"/>
              <w:rPr>
                <w:rFonts w:hint="default" w:cs="宋体"/>
                <w:color w:val="000000"/>
                <w:sz w:val="20"/>
                <w:szCs w:val="20"/>
              </w:rPr>
            </w:pPr>
            <w:r>
              <w:rPr>
                <w:rFonts w:cs="宋体"/>
                <w:b/>
                <w:color w:val="000000"/>
                <w:sz w:val="20"/>
                <w:szCs w:val="20"/>
              </w:rPr>
              <w:t>21305</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445303">
            <w:pPr>
              <w:textAlignment w:val="center"/>
              <w:rPr>
                <w:rFonts w:hint="default" w:cs="宋体"/>
                <w:color w:val="000000"/>
                <w:sz w:val="20"/>
                <w:szCs w:val="20"/>
              </w:rPr>
            </w:pPr>
            <w:r>
              <w:rPr>
                <w:rFonts w:cs="宋体"/>
                <w:b/>
                <w:color w:val="000000"/>
                <w:sz w:val="20"/>
                <w:szCs w:val="20"/>
              </w:rPr>
              <w:t>巩固脱贫攻坚成果衔接乡村振兴</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34D5D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1D40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433B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C11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C011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3DA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B0EBF2A">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78A4A">
            <w:pPr>
              <w:textAlignment w:val="center"/>
              <w:rPr>
                <w:rFonts w:hint="default" w:cs="宋体"/>
                <w:color w:val="000000"/>
                <w:sz w:val="20"/>
                <w:szCs w:val="20"/>
              </w:rPr>
            </w:pPr>
            <w:r>
              <w:rPr>
                <w:rFonts w:cs="宋体"/>
                <w:color w:val="000000"/>
                <w:sz w:val="20"/>
                <w:szCs w:val="20"/>
              </w:rPr>
              <w:t>2130504</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7BFA29">
            <w:pPr>
              <w:textAlignment w:val="center"/>
              <w:rPr>
                <w:rFonts w:hint="default" w:cs="宋体"/>
                <w:color w:val="000000"/>
                <w:sz w:val="20"/>
                <w:szCs w:val="20"/>
              </w:rPr>
            </w:pPr>
            <w:r>
              <w:rPr>
                <w:rFonts w:cs="宋体"/>
                <w:color w:val="000000"/>
                <w:sz w:val="20"/>
                <w:szCs w:val="20"/>
              </w:rPr>
              <w:t>农村基础设施建设</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40627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1,308.37</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027EA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F6CE9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1,308.37</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B77C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A52BC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ED6D9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B8F0392">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20FF8">
            <w:pPr>
              <w:textAlignment w:val="center"/>
              <w:rPr>
                <w:rFonts w:hint="default" w:cs="宋体"/>
                <w:color w:val="000000"/>
                <w:sz w:val="20"/>
                <w:szCs w:val="20"/>
              </w:rPr>
            </w:pPr>
            <w:r>
              <w:rPr>
                <w:rFonts w:cs="宋体"/>
                <w:b/>
                <w:color w:val="000000"/>
                <w:sz w:val="20"/>
                <w:szCs w:val="20"/>
              </w:rPr>
              <w:t>220</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AB52AF">
            <w:pPr>
              <w:textAlignment w:val="center"/>
              <w:rPr>
                <w:rFonts w:hint="default" w:cs="宋体"/>
                <w:color w:val="000000"/>
                <w:sz w:val="20"/>
                <w:szCs w:val="20"/>
              </w:rPr>
            </w:pPr>
            <w:r>
              <w:rPr>
                <w:rFonts w:cs="宋体"/>
                <w:b/>
                <w:color w:val="000000"/>
                <w:sz w:val="20"/>
                <w:szCs w:val="20"/>
              </w:rPr>
              <w:t>自然资源海洋气象等支出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8D62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58.00</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AEF0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ED5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FA4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152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CFB80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C289222">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83B93">
            <w:pPr>
              <w:textAlignment w:val="center"/>
              <w:rPr>
                <w:rFonts w:hint="default" w:cs="宋体"/>
                <w:color w:val="000000"/>
                <w:sz w:val="20"/>
                <w:szCs w:val="20"/>
              </w:rPr>
            </w:pPr>
            <w:r>
              <w:rPr>
                <w:rFonts w:cs="宋体"/>
                <w:b/>
                <w:color w:val="000000"/>
                <w:sz w:val="20"/>
                <w:szCs w:val="20"/>
              </w:rPr>
              <w:t>22001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3B91AE">
            <w:pPr>
              <w:textAlignment w:val="center"/>
              <w:rPr>
                <w:rFonts w:hint="default" w:cs="宋体"/>
                <w:color w:val="000000"/>
                <w:sz w:val="20"/>
                <w:szCs w:val="20"/>
              </w:rPr>
            </w:pPr>
            <w:r>
              <w:rPr>
                <w:rFonts w:cs="宋体"/>
                <w:b/>
                <w:color w:val="000000"/>
                <w:sz w:val="20"/>
                <w:szCs w:val="20"/>
              </w:rPr>
              <w:t>自然资源事务</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61E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58.00</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EDEC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75F2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58.00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456FA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123E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45AFD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151A143">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72E1F">
            <w:pPr>
              <w:textAlignment w:val="center"/>
              <w:rPr>
                <w:rFonts w:hint="default" w:cs="宋体"/>
                <w:color w:val="000000"/>
                <w:sz w:val="20"/>
                <w:szCs w:val="20"/>
              </w:rPr>
            </w:pPr>
            <w:r>
              <w:rPr>
                <w:rFonts w:cs="宋体"/>
                <w:color w:val="000000"/>
                <w:sz w:val="20"/>
                <w:szCs w:val="20"/>
              </w:rPr>
              <w:t>2200106</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DA7C8">
            <w:pPr>
              <w:textAlignment w:val="center"/>
              <w:rPr>
                <w:rFonts w:hint="default" w:cs="宋体"/>
                <w:color w:val="000000"/>
                <w:sz w:val="20"/>
                <w:szCs w:val="20"/>
              </w:rPr>
            </w:pPr>
            <w:r>
              <w:rPr>
                <w:rFonts w:cs="宋体"/>
                <w:color w:val="000000"/>
                <w:sz w:val="20"/>
                <w:szCs w:val="20"/>
              </w:rPr>
              <w:t>自然资源利用与保护</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80F9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58.00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D4F7B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7314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58.00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1FC1B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8F7C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6F1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A0FC5B0">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1D51DF">
            <w:pPr>
              <w:textAlignment w:val="center"/>
              <w:rPr>
                <w:rFonts w:hint="default" w:cs="宋体"/>
                <w:color w:val="000000"/>
                <w:sz w:val="20"/>
                <w:szCs w:val="20"/>
              </w:rPr>
            </w:pPr>
            <w:r>
              <w:rPr>
                <w:rFonts w:cs="宋体"/>
                <w:b/>
                <w:color w:val="000000"/>
                <w:sz w:val="20"/>
                <w:szCs w:val="20"/>
              </w:rPr>
              <w:t>221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AD0846">
            <w:pPr>
              <w:textAlignment w:val="center"/>
              <w:rPr>
                <w:rFonts w:hint="default" w:cs="宋体"/>
                <w:color w:val="000000"/>
                <w:sz w:val="20"/>
                <w:szCs w:val="20"/>
              </w:rPr>
            </w:pPr>
            <w:r>
              <w:rPr>
                <w:rFonts w:cs="宋体"/>
                <w:b/>
                <w:color w:val="000000"/>
                <w:sz w:val="20"/>
                <w:szCs w:val="20"/>
              </w:rPr>
              <w:t>住房保障支出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D1A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2,368.25</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720EE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17.55</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7E37E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2,350.70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68B93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666F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9598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F6AB5ED">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A2DD7F">
            <w:pPr>
              <w:textAlignment w:val="center"/>
              <w:rPr>
                <w:rFonts w:hint="default" w:cs="宋体"/>
                <w:color w:val="000000"/>
                <w:sz w:val="20"/>
                <w:szCs w:val="20"/>
              </w:rPr>
            </w:pPr>
            <w:r>
              <w:rPr>
                <w:rFonts w:cs="宋体"/>
                <w:b/>
                <w:color w:val="000000"/>
                <w:sz w:val="20"/>
                <w:szCs w:val="20"/>
              </w:rPr>
              <w:t>22101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8DA635">
            <w:pPr>
              <w:textAlignment w:val="center"/>
              <w:rPr>
                <w:rFonts w:hint="default" w:cs="宋体"/>
                <w:color w:val="000000"/>
                <w:sz w:val="20"/>
                <w:szCs w:val="20"/>
              </w:rPr>
            </w:pPr>
            <w:r>
              <w:rPr>
                <w:rFonts w:cs="宋体"/>
                <w:b/>
                <w:color w:val="000000"/>
                <w:sz w:val="20"/>
                <w:szCs w:val="20"/>
              </w:rPr>
              <w:t>保障性安居工程支出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EC8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2,350.70</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6942C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4D7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2,350.70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A52C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552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73CAF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03D0111">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7D5F3">
            <w:pPr>
              <w:textAlignment w:val="center"/>
              <w:rPr>
                <w:rFonts w:hint="default" w:cs="宋体"/>
                <w:color w:val="000000"/>
                <w:sz w:val="20"/>
                <w:szCs w:val="20"/>
              </w:rPr>
            </w:pPr>
            <w:r>
              <w:rPr>
                <w:rFonts w:cs="宋体"/>
                <w:color w:val="000000"/>
                <w:sz w:val="20"/>
                <w:szCs w:val="20"/>
              </w:rPr>
              <w:t>2210103</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C4683E">
            <w:pPr>
              <w:textAlignment w:val="center"/>
              <w:rPr>
                <w:rFonts w:hint="default" w:cs="宋体"/>
                <w:color w:val="000000"/>
                <w:sz w:val="20"/>
                <w:szCs w:val="20"/>
              </w:rPr>
            </w:pPr>
            <w:r>
              <w:rPr>
                <w:rFonts w:cs="宋体"/>
                <w:color w:val="000000"/>
                <w:sz w:val="20"/>
                <w:szCs w:val="20"/>
              </w:rPr>
              <w:t>棚户区改造</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A0B7D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394.46</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843D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E197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394.46</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481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F315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059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F0BD788">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5CADEC">
            <w:pPr>
              <w:textAlignment w:val="center"/>
              <w:rPr>
                <w:rFonts w:hint="default" w:cs="宋体"/>
                <w:color w:val="000000"/>
                <w:sz w:val="20"/>
                <w:szCs w:val="20"/>
              </w:rPr>
            </w:pPr>
            <w:r>
              <w:rPr>
                <w:rFonts w:cs="宋体"/>
                <w:color w:val="000000"/>
                <w:sz w:val="20"/>
                <w:szCs w:val="20"/>
              </w:rPr>
              <w:t>2210105</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09F8E8">
            <w:pPr>
              <w:textAlignment w:val="center"/>
              <w:rPr>
                <w:rFonts w:hint="default" w:cs="宋体"/>
                <w:color w:val="000000"/>
                <w:sz w:val="20"/>
                <w:szCs w:val="20"/>
              </w:rPr>
            </w:pPr>
            <w:r>
              <w:rPr>
                <w:rFonts w:cs="宋体"/>
                <w:color w:val="000000"/>
                <w:sz w:val="20"/>
                <w:szCs w:val="20"/>
              </w:rPr>
              <w:t>农村危房改造</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6F9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41.10</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67DB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BCE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41.10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B737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DADC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87BD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5538574">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A8A818">
            <w:pPr>
              <w:textAlignment w:val="center"/>
              <w:rPr>
                <w:rFonts w:hint="default" w:cs="宋体"/>
                <w:color w:val="000000"/>
                <w:sz w:val="20"/>
                <w:szCs w:val="20"/>
              </w:rPr>
            </w:pPr>
            <w:r>
              <w:rPr>
                <w:rFonts w:cs="宋体"/>
                <w:color w:val="000000"/>
                <w:sz w:val="20"/>
                <w:szCs w:val="20"/>
              </w:rPr>
              <w:t>2210107</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0B8E3E">
            <w:pPr>
              <w:textAlignment w:val="center"/>
              <w:rPr>
                <w:rFonts w:hint="default" w:cs="宋体"/>
                <w:color w:val="000000"/>
                <w:sz w:val="20"/>
                <w:szCs w:val="20"/>
              </w:rPr>
            </w:pPr>
            <w:r>
              <w:rPr>
                <w:rFonts w:cs="宋体"/>
                <w:color w:val="000000"/>
                <w:sz w:val="20"/>
                <w:szCs w:val="20"/>
              </w:rPr>
              <w:t>保障性住房租金补贴</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798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1.93</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6F59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32CAE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1.93</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655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56AD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9EFF1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6E10263">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E1B5C9">
            <w:pPr>
              <w:textAlignment w:val="center"/>
              <w:rPr>
                <w:rFonts w:hint="default" w:cs="宋体"/>
                <w:color w:val="000000"/>
                <w:sz w:val="20"/>
                <w:szCs w:val="20"/>
              </w:rPr>
            </w:pPr>
            <w:r>
              <w:rPr>
                <w:rFonts w:cs="宋体"/>
                <w:color w:val="000000"/>
                <w:sz w:val="20"/>
                <w:szCs w:val="20"/>
              </w:rPr>
              <w:t>2210108</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144A7F">
            <w:pPr>
              <w:textAlignment w:val="center"/>
              <w:rPr>
                <w:rFonts w:hint="default" w:cs="宋体"/>
                <w:color w:val="000000"/>
                <w:sz w:val="20"/>
                <w:szCs w:val="20"/>
              </w:rPr>
            </w:pPr>
            <w:r>
              <w:rPr>
                <w:rFonts w:cs="宋体"/>
                <w:color w:val="000000"/>
                <w:sz w:val="20"/>
                <w:szCs w:val="20"/>
              </w:rPr>
              <w:t>老旧小区改造</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F6F6D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207.78</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D8B8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79D1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207.78</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C5E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5C3DC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73A3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776083D">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4C27C">
            <w:pPr>
              <w:textAlignment w:val="center"/>
              <w:rPr>
                <w:rFonts w:hint="default" w:cs="宋体"/>
                <w:color w:val="000000"/>
                <w:sz w:val="20"/>
                <w:szCs w:val="20"/>
              </w:rPr>
            </w:pPr>
            <w:r>
              <w:rPr>
                <w:rFonts w:cs="宋体"/>
                <w:color w:val="000000"/>
                <w:sz w:val="20"/>
                <w:szCs w:val="20"/>
              </w:rPr>
              <w:t>2210110</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FDED8D">
            <w:pPr>
              <w:textAlignment w:val="center"/>
              <w:rPr>
                <w:rFonts w:hint="default" w:cs="宋体"/>
                <w:color w:val="000000"/>
                <w:sz w:val="20"/>
                <w:szCs w:val="20"/>
              </w:rPr>
            </w:pPr>
            <w:r>
              <w:rPr>
                <w:rFonts w:cs="宋体"/>
                <w:color w:val="000000"/>
                <w:sz w:val="20"/>
                <w:szCs w:val="20"/>
              </w:rPr>
              <w:t>保障性租赁住房</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294F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1,705.43</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D79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01F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1,705.43</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C3A3E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C5555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62F7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91089FD">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8D54DC">
            <w:pPr>
              <w:textAlignment w:val="center"/>
              <w:rPr>
                <w:rFonts w:hint="default" w:cs="宋体"/>
                <w:color w:val="000000"/>
                <w:sz w:val="20"/>
                <w:szCs w:val="20"/>
              </w:rPr>
            </w:pPr>
            <w:r>
              <w:rPr>
                <w:rFonts w:cs="宋体"/>
                <w:b/>
                <w:color w:val="000000"/>
                <w:sz w:val="20"/>
                <w:szCs w:val="20"/>
              </w:rPr>
              <w:t>22102</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2ED6A7">
            <w:pPr>
              <w:textAlignment w:val="center"/>
              <w:rPr>
                <w:rFonts w:hint="default" w:cs="宋体"/>
                <w:color w:val="000000"/>
                <w:sz w:val="20"/>
                <w:szCs w:val="20"/>
              </w:rPr>
            </w:pPr>
            <w:r>
              <w:rPr>
                <w:rFonts w:cs="宋体"/>
                <w:b/>
                <w:color w:val="000000"/>
                <w:sz w:val="20"/>
                <w:szCs w:val="20"/>
              </w:rPr>
              <w:t>住房改革支出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14C23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17.55</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22C0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17.55</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3F4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9C258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739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C74D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F6A137C">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BD1D86">
            <w:pPr>
              <w:textAlignment w:val="center"/>
              <w:rPr>
                <w:rFonts w:hint="default" w:cs="宋体"/>
                <w:color w:val="000000"/>
                <w:sz w:val="20"/>
                <w:szCs w:val="20"/>
              </w:rPr>
            </w:pPr>
            <w:r>
              <w:rPr>
                <w:rFonts w:cs="宋体"/>
                <w:color w:val="000000"/>
                <w:sz w:val="20"/>
                <w:szCs w:val="20"/>
              </w:rPr>
              <w:t>2210201</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8A119C">
            <w:pPr>
              <w:textAlignment w:val="center"/>
              <w:rPr>
                <w:rFonts w:hint="default" w:cs="宋体"/>
                <w:color w:val="000000"/>
                <w:sz w:val="20"/>
                <w:szCs w:val="20"/>
              </w:rPr>
            </w:pPr>
            <w:r>
              <w:rPr>
                <w:rFonts w:cs="宋体"/>
                <w:color w:val="000000"/>
                <w:sz w:val="20"/>
                <w:szCs w:val="20"/>
              </w:rPr>
              <w:t>住房公积金</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308DF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17.55</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FBB5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17.55</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615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8AD9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ED74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576F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59A1CAB">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B59B8">
            <w:pPr>
              <w:textAlignment w:val="center"/>
              <w:rPr>
                <w:rFonts w:hint="default" w:cs="宋体"/>
                <w:color w:val="000000"/>
                <w:sz w:val="20"/>
                <w:szCs w:val="20"/>
              </w:rPr>
            </w:pPr>
            <w:r>
              <w:rPr>
                <w:rFonts w:cs="宋体"/>
                <w:b/>
                <w:color w:val="000000"/>
                <w:sz w:val="20"/>
                <w:szCs w:val="20"/>
              </w:rPr>
              <w:t>229</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9FA1E9">
            <w:pPr>
              <w:textAlignment w:val="center"/>
              <w:rPr>
                <w:rFonts w:hint="default" w:cs="宋体"/>
                <w:color w:val="000000"/>
                <w:sz w:val="20"/>
                <w:szCs w:val="20"/>
              </w:rPr>
            </w:pPr>
            <w:r>
              <w:rPr>
                <w:rFonts w:cs="宋体"/>
                <w:b/>
                <w:color w:val="000000"/>
                <w:sz w:val="20"/>
                <w:szCs w:val="20"/>
              </w:rPr>
              <w:t>其他支出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A9E34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3380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3660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24AA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DE1A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3E8F0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E60F1A6">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1526E">
            <w:pPr>
              <w:textAlignment w:val="center"/>
              <w:rPr>
                <w:rFonts w:hint="default" w:cs="宋体"/>
                <w:color w:val="000000"/>
                <w:sz w:val="20"/>
                <w:szCs w:val="20"/>
              </w:rPr>
            </w:pPr>
            <w:r>
              <w:rPr>
                <w:rFonts w:cs="宋体"/>
                <w:b/>
                <w:color w:val="000000"/>
                <w:sz w:val="20"/>
                <w:szCs w:val="20"/>
              </w:rPr>
              <w:t>22960</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9303D3">
            <w:pPr>
              <w:textAlignment w:val="center"/>
              <w:rPr>
                <w:rFonts w:hint="default" w:cs="宋体"/>
                <w:color w:val="000000"/>
                <w:sz w:val="20"/>
                <w:szCs w:val="20"/>
              </w:rPr>
            </w:pPr>
            <w:r>
              <w:rPr>
                <w:rFonts w:cs="宋体"/>
                <w:b/>
                <w:color w:val="000000"/>
                <w:sz w:val="20"/>
                <w:szCs w:val="20"/>
              </w:rPr>
              <w:t>彩票公益金安排的支出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E456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32A1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5AD3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0C6CB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B6A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F44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2D3157F">
        <w:tblPrEx>
          <w:tblCellMar>
            <w:top w:w="0" w:type="dxa"/>
            <w:left w:w="0" w:type="dxa"/>
            <w:bottom w:w="0" w:type="dxa"/>
            <w:right w:w="0" w:type="dxa"/>
          </w:tblCellMar>
        </w:tblPrEx>
        <w:trPr>
          <w:trHeight w:val="382" w:hRule="atLeast"/>
        </w:trPr>
        <w:tc>
          <w:tcPr>
            <w:tcW w:w="123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53F8C">
            <w:pPr>
              <w:textAlignment w:val="center"/>
              <w:rPr>
                <w:rFonts w:hint="default" w:cs="宋体"/>
                <w:color w:val="000000"/>
                <w:sz w:val="20"/>
                <w:szCs w:val="20"/>
              </w:rPr>
            </w:pPr>
            <w:r>
              <w:rPr>
                <w:rFonts w:cs="宋体"/>
                <w:color w:val="000000"/>
                <w:sz w:val="20"/>
                <w:szCs w:val="20"/>
              </w:rPr>
              <w:t>2296003</w:t>
            </w:r>
          </w:p>
        </w:tc>
        <w:tc>
          <w:tcPr>
            <w:tcW w:w="3916"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F2B107">
            <w:pPr>
              <w:textAlignment w:val="center"/>
              <w:rPr>
                <w:rFonts w:hint="default" w:cs="宋体"/>
                <w:color w:val="000000"/>
                <w:sz w:val="20"/>
                <w:szCs w:val="20"/>
              </w:rPr>
            </w:pPr>
            <w:r>
              <w:rPr>
                <w:rFonts w:cs="宋体"/>
                <w:color w:val="000000"/>
                <w:sz w:val="20"/>
                <w:szCs w:val="20"/>
              </w:rPr>
              <w:t>用于体育事业的彩票公益金支出</w:t>
            </w:r>
          </w:p>
        </w:tc>
        <w:tc>
          <w:tcPr>
            <w:tcW w:w="18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7612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55.89</w:t>
            </w:r>
            <w:r>
              <w:rPr>
                <w:rFonts w:ascii="Times New Roman" w:hAnsi="Times New Roman"/>
                <w:color w:val="000000"/>
                <w:sz w:val="20"/>
                <w:u w:color="auto"/>
              </w:rPr>
              <w:t xml:space="preserve"> </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A6F00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57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D630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55.89</w:t>
            </w:r>
            <w:r>
              <w:rPr>
                <w:rFonts w:ascii="Times New Roman" w:hAnsi="Times New Roman"/>
                <w:color w:val="000000"/>
                <w:sz w:val="20"/>
                <w:u w:color="auto"/>
              </w:rPr>
              <w:t xml:space="preserve"> </w:t>
            </w:r>
          </w:p>
        </w:tc>
        <w:tc>
          <w:tcPr>
            <w:tcW w:w="150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5E1FD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67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C2DBA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87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4E95B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384663F0">
      <w:pPr>
        <w:rPr>
          <w:rFonts w:hint="default" w:cs="宋体"/>
          <w:sz w:val="20"/>
          <w:szCs w:val="20"/>
        </w:rPr>
      </w:pPr>
      <w:r>
        <w:rPr>
          <w:rFonts w:cs="宋体"/>
          <w:sz w:val="20"/>
          <w:szCs w:val="20"/>
        </w:rPr>
        <w:t>备注：1.本表反映部门本年度各项支出情况。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5B575B68">
      <w:pPr>
        <w:rPr>
          <w:rFonts w:hint="default" w:cs="宋体"/>
          <w:sz w:val="21"/>
          <w:szCs w:val="21"/>
        </w:rPr>
      </w:pPr>
      <w:r>
        <w:rPr>
          <w:rFonts w:cs="宋体"/>
          <w:sz w:val="21"/>
          <w:szCs w:val="21"/>
        </w:rPr>
        <w:br w:type="page"/>
      </w:r>
    </w:p>
    <w:p w14:paraId="2231FBD2">
      <w:pPr>
        <w:rPr>
          <w:rFonts w:hint="default" w:cs="宋体"/>
          <w:sz w:val="21"/>
          <w:szCs w:val="21"/>
        </w:rPr>
      </w:pPr>
    </w:p>
    <w:tbl>
      <w:tblPr>
        <w:tblStyle w:val="7"/>
        <w:tblW w:w="14678" w:type="dxa"/>
        <w:tblInd w:w="0" w:type="dxa"/>
        <w:tblLayout w:type="fixed"/>
        <w:tblCellMar>
          <w:top w:w="0" w:type="dxa"/>
          <w:left w:w="0" w:type="dxa"/>
          <w:bottom w:w="0" w:type="dxa"/>
          <w:right w:w="0" w:type="dxa"/>
        </w:tblCellMar>
      </w:tblPr>
      <w:tblGrid>
        <w:gridCol w:w="2967"/>
        <w:gridCol w:w="1521"/>
        <w:gridCol w:w="3179"/>
        <w:gridCol w:w="1694"/>
        <w:gridCol w:w="1694"/>
        <w:gridCol w:w="1694"/>
        <w:gridCol w:w="1929"/>
      </w:tblGrid>
      <w:tr w14:paraId="0C349296">
        <w:tblPrEx>
          <w:tblCellMar>
            <w:top w:w="0" w:type="dxa"/>
            <w:left w:w="0" w:type="dxa"/>
            <w:bottom w:w="0" w:type="dxa"/>
            <w:right w:w="0" w:type="dxa"/>
          </w:tblCellMar>
        </w:tblPrEx>
        <w:trPr>
          <w:trHeight w:val="90" w:hRule="atLeast"/>
        </w:trPr>
        <w:tc>
          <w:tcPr>
            <w:tcW w:w="14678" w:type="dxa"/>
            <w:gridSpan w:val="7"/>
            <w:tcBorders>
              <w:top w:val="nil"/>
              <w:left w:val="nil"/>
              <w:bottom w:val="nil"/>
              <w:right w:val="nil"/>
            </w:tcBorders>
            <w:shd w:val="clear" w:color="auto" w:fill="auto"/>
            <w:noWrap/>
            <w:tcMar>
              <w:top w:w="15" w:type="dxa"/>
              <w:left w:w="15" w:type="dxa"/>
              <w:right w:w="15" w:type="dxa"/>
            </w:tcMar>
            <w:vAlign w:val="bottom"/>
          </w:tcPr>
          <w:p w14:paraId="3D729AE3">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290A0D64">
        <w:tblPrEx>
          <w:tblCellMar>
            <w:top w:w="0" w:type="dxa"/>
            <w:left w:w="0" w:type="dxa"/>
            <w:bottom w:w="0" w:type="dxa"/>
            <w:right w:w="0" w:type="dxa"/>
          </w:tblCellMar>
        </w:tblPrEx>
        <w:trPr>
          <w:trHeight w:val="90" w:hRule="atLeast"/>
        </w:trPr>
        <w:tc>
          <w:tcPr>
            <w:tcW w:w="7667" w:type="dxa"/>
            <w:gridSpan w:val="3"/>
            <w:vMerge w:val="restart"/>
            <w:tcBorders>
              <w:top w:val="nil"/>
              <w:left w:val="nil"/>
              <w:right w:val="nil"/>
            </w:tcBorders>
            <w:shd w:val="clear" w:color="auto" w:fill="auto"/>
            <w:noWrap/>
            <w:tcMar>
              <w:top w:w="15" w:type="dxa"/>
              <w:left w:w="15" w:type="dxa"/>
              <w:right w:w="15" w:type="dxa"/>
            </w:tcMar>
            <w:vAlign w:val="bottom"/>
          </w:tcPr>
          <w:p w14:paraId="75B627A9">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hint="eastAsia" w:cs="宋体"/>
                <w:sz w:val="20"/>
                <w:szCs w:val="20"/>
                <w:lang w:eastAsia="zh-CN"/>
              </w:rPr>
              <w:t>部门</w:t>
            </w:r>
            <w:r>
              <w:rPr>
                <w:rFonts w:cs="宋体"/>
                <w:color w:val="000000"/>
                <w:sz w:val="20"/>
                <w:szCs w:val="20"/>
              </w:rPr>
              <w:t>：</w:t>
            </w:r>
            <w:r>
              <w:rPr>
                <w:color w:val="000000"/>
                <w:sz w:val="20"/>
                <w:u w:color="auto"/>
              </w:rPr>
              <w:t>城口县住房和城乡建设委员会（本级）</w:t>
            </w:r>
          </w:p>
        </w:tc>
        <w:tc>
          <w:tcPr>
            <w:tcW w:w="1694" w:type="dxa"/>
            <w:tcBorders>
              <w:top w:val="nil"/>
              <w:left w:val="nil"/>
              <w:bottom w:val="nil"/>
              <w:right w:val="nil"/>
            </w:tcBorders>
            <w:shd w:val="clear" w:color="auto" w:fill="auto"/>
            <w:noWrap/>
            <w:tcMar>
              <w:top w:w="15" w:type="dxa"/>
              <w:left w:w="15" w:type="dxa"/>
              <w:right w:w="15" w:type="dxa"/>
            </w:tcMar>
            <w:vAlign w:val="bottom"/>
          </w:tcPr>
          <w:p w14:paraId="4C665DDD">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4D182190">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6F78C877">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noWrap/>
            <w:tcMar>
              <w:top w:w="15" w:type="dxa"/>
              <w:left w:w="15" w:type="dxa"/>
              <w:right w:w="15" w:type="dxa"/>
            </w:tcMar>
            <w:vAlign w:val="bottom"/>
          </w:tcPr>
          <w:p w14:paraId="2A7AC692">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34FDEAA3">
        <w:tblPrEx>
          <w:tblCellMar>
            <w:top w:w="0" w:type="dxa"/>
            <w:left w:w="0" w:type="dxa"/>
            <w:bottom w:w="0" w:type="dxa"/>
            <w:right w:w="0" w:type="dxa"/>
          </w:tblCellMar>
        </w:tblPrEx>
        <w:trPr>
          <w:trHeight w:val="90" w:hRule="atLeast"/>
        </w:trPr>
        <w:tc>
          <w:tcPr>
            <w:tcW w:w="7667" w:type="dxa"/>
            <w:gridSpan w:val="3"/>
            <w:vMerge w:val="continue"/>
            <w:tcBorders>
              <w:left w:val="nil"/>
              <w:bottom w:val="nil"/>
              <w:right w:val="nil"/>
            </w:tcBorders>
            <w:shd w:val="clear" w:color="auto" w:fill="auto"/>
            <w:noWrap/>
            <w:tcMar>
              <w:top w:w="15" w:type="dxa"/>
              <w:left w:w="15" w:type="dxa"/>
              <w:right w:w="15" w:type="dxa"/>
            </w:tcMar>
            <w:vAlign w:val="bottom"/>
          </w:tcPr>
          <w:p w14:paraId="0073418F">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27820332">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2B978D2A">
            <w:pPr>
              <w:spacing w:line="200" w:lineRule="exact"/>
              <w:rPr>
                <w:rFonts w:hint="default" w:cs="宋体"/>
                <w:color w:val="000000"/>
                <w:sz w:val="18"/>
                <w:szCs w:val="18"/>
              </w:rPr>
            </w:pPr>
          </w:p>
        </w:tc>
        <w:tc>
          <w:tcPr>
            <w:tcW w:w="1694" w:type="dxa"/>
            <w:tcBorders>
              <w:top w:val="nil"/>
              <w:left w:val="nil"/>
              <w:bottom w:val="nil"/>
              <w:right w:val="nil"/>
            </w:tcBorders>
            <w:shd w:val="clear" w:color="auto" w:fill="auto"/>
            <w:noWrap/>
            <w:tcMar>
              <w:top w:w="15" w:type="dxa"/>
              <w:left w:w="15" w:type="dxa"/>
              <w:right w:w="15" w:type="dxa"/>
            </w:tcMar>
            <w:vAlign w:val="bottom"/>
          </w:tcPr>
          <w:p w14:paraId="32F91B97">
            <w:pPr>
              <w:spacing w:line="200" w:lineRule="exact"/>
              <w:rPr>
                <w:rFonts w:hint="default" w:cs="宋体"/>
                <w:color w:val="000000"/>
                <w:sz w:val="18"/>
                <w:szCs w:val="18"/>
              </w:rPr>
            </w:pPr>
          </w:p>
        </w:tc>
        <w:tc>
          <w:tcPr>
            <w:tcW w:w="1929" w:type="dxa"/>
            <w:tcBorders>
              <w:top w:val="nil"/>
              <w:left w:val="nil"/>
              <w:bottom w:val="nil"/>
              <w:right w:val="nil"/>
            </w:tcBorders>
            <w:shd w:val="clear" w:color="auto" w:fill="auto"/>
            <w:noWrap/>
            <w:tcMar>
              <w:top w:w="15" w:type="dxa"/>
              <w:left w:w="15" w:type="dxa"/>
              <w:right w:w="15" w:type="dxa"/>
            </w:tcMar>
            <w:vAlign w:val="bottom"/>
          </w:tcPr>
          <w:p w14:paraId="5E85B562">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96EB171">
        <w:tblPrEx>
          <w:tblCellMar>
            <w:top w:w="0" w:type="dxa"/>
            <w:left w:w="0" w:type="dxa"/>
            <w:bottom w:w="0" w:type="dxa"/>
            <w:right w:w="0" w:type="dxa"/>
          </w:tblCellMar>
        </w:tblPrEx>
        <w:trPr>
          <w:trHeight w:val="90" w:hRule="atLeast"/>
        </w:trPr>
        <w:tc>
          <w:tcPr>
            <w:tcW w:w="448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7CB8E">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10190"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78636">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42556914">
        <w:tblPrEx>
          <w:tblCellMar>
            <w:top w:w="0" w:type="dxa"/>
            <w:left w:w="0" w:type="dxa"/>
            <w:bottom w:w="0" w:type="dxa"/>
            <w:right w:w="0" w:type="dxa"/>
          </w:tblCellMar>
        </w:tblPrEx>
        <w:trPr>
          <w:trHeight w:val="90" w:hRule="atLeast"/>
        </w:trPr>
        <w:tc>
          <w:tcPr>
            <w:tcW w:w="296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521E0">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152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3FB233">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3179"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3F15D4">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7011" w:type="dxa"/>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F453B8">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375B6372">
        <w:tblPrEx>
          <w:tblCellMar>
            <w:top w:w="0" w:type="dxa"/>
            <w:left w:w="0" w:type="dxa"/>
            <w:bottom w:w="0" w:type="dxa"/>
            <w:right w:w="0" w:type="dxa"/>
          </w:tblCellMar>
        </w:tblPrEx>
        <w:trPr>
          <w:trHeight w:val="90" w:hRule="atLeast"/>
        </w:trPr>
        <w:tc>
          <w:tcPr>
            <w:tcW w:w="296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84B31">
            <w:pPr>
              <w:spacing w:line="200" w:lineRule="exact"/>
              <w:jc w:val="center"/>
              <w:rPr>
                <w:rFonts w:hint="default" w:cs="宋体"/>
                <w:b/>
                <w:color w:val="000000"/>
                <w:sz w:val="18"/>
                <w:szCs w:val="18"/>
              </w:rPr>
            </w:pPr>
          </w:p>
        </w:tc>
        <w:tc>
          <w:tcPr>
            <w:tcW w:w="152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F9978B">
            <w:pPr>
              <w:spacing w:line="200" w:lineRule="exact"/>
              <w:jc w:val="center"/>
              <w:rPr>
                <w:rFonts w:hint="default" w:cs="宋体"/>
                <w:b/>
                <w:color w:val="000000"/>
                <w:sz w:val="18"/>
                <w:szCs w:val="18"/>
              </w:rPr>
            </w:pPr>
          </w:p>
        </w:tc>
        <w:tc>
          <w:tcPr>
            <w:tcW w:w="3179"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6A9EE0">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1B4A5">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10C40">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1694"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AE7A85">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192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035D9A">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630F777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085C1A">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EE5E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5,374.20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2E3BA">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63CDA">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0.84</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2B0D9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0.84</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36B9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BFB0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8E187C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31390A">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D166C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922.89</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C6367">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7251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9538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181D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5D80C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29E11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2E708">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107F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D747B">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87CF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7711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D404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78B40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FE762F2">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191C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D11AC0C">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3A4E5">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23CEB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CBEC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740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92A8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F935B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68C7F5">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E1DA287">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740EF2">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ECD8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8C50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E513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4D989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5842F2">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0E52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2A3C0D5">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8C4CCF">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49F69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1E83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52A7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56B3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F2C6E52">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46059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F9A873E">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1A43CC">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7ACE6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854B3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100B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F8D4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CBF8F74">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9536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5A78E46">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005ACF">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B2A1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132.27</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0BFE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132.27</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0023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AEC8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A8BC6DD">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F71965">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9D11918">
            <w:pPr>
              <w:spacing w:line="200" w:lineRule="exac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33F62E">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EB6434">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13.62</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33EEA2">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13.62</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238F2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C239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EF8E7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0C2AD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461E61">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669BAD">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8F0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967D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3C1D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B09F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D0B0A99">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A3450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DD5B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2CCCDE">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87CCD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2,953.60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5439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2,086.60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1306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867.00</w:t>
            </w: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9CBB9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30443E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20CE8D">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E7873">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EF922">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C91F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1,308.37</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765EC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1,308.37</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D105A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83C0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C0C167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748E60">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F4BF6">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61B76D">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83D3F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C9BF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FE58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6E63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E8E6C4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FB0B4">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88BA2">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391D6">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807E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F3D5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4F50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E8AD9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92F4CE8">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5F31C">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AA8E9">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5BA120">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7AB85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9380D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2E22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58BA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FC6290E">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A860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BB7A4">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40CC5">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6108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821B6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88B1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346CC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0D4115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42EC5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7AEB06">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247EC">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A6C4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4A3C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DF7E3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A6F6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4A9F832">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0F9A3F">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692AA1">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7EA56">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2DF9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3315B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F512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36768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752826">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E54BD6">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D6DFB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0133E">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7EE5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1,832.51</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20589">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1,832.51</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EED0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5AC5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23DC627">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0B59DA">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C1DD0">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7DAE65">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50B5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05D95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14E0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CBDC0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EC04CDC">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B3838">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5DE0F">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A505E">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9410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E2391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98725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1584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6345E3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26A2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93DFAE">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6D1CF7">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7702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1CC8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B7CC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95EB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753F942">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249617">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AF3F85">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CEF8D9">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F3B3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55.89</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E9EA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AFC28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55.89</w:t>
            </w: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95D1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B80345">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97DEC82">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7B2EB8">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F92FF6">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84AA1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BA232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67062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F3EF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FCCD482">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CC57F19">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F79937">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4CF241">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184B2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AAF9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7583B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C0D8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18225B">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3636E91">
            <w:pPr>
              <w:spacing w:line="200" w:lineRule="exact"/>
              <w:rPr>
                <w:rFonts w:hint="default" w:cs="宋体"/>
                <w:b/>
                <w:bCs/>
                <w:color w:val="000000"/>
                <w:sz w:val="18"/>
                <w:szCs w:val="18"/>
              </w:rPr>
            </w:pP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40672">
            <w:pPr>
              <w:spacing w:line="200" w:lineRule="exact"/>
              <w:jc w:val="right"/>
              <w:rPr>
                <w:rFonts w:hint="default" w:ascii="Times New Roman" w:hAnsi="Times New Roman"/>
                <w:color w:val="000000"/>
                <w:sz w:val="18"/>
                <w:szCs w:val="18"/>
              </w:rPr>
            </w:pP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37566">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AB717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D33D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8182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5C4A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FF5B00">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473AED">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7613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6,297.10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2A620">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BFB38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6,297.10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F4FFD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5,374.20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72CA6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922.89</w:t>
            </w: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19170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929467A">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C8FD1">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52E4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FC8F2E">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7A013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56829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62D23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3656C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70890F1">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DD4D1">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E039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F8CB536">
            <w:pPr>
              <w:spacing w:line="200" w:lineRule="exact"/>
              <w:rPr>
                <w:rFonts w:hint="default" w:cs="宋体"/>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D5E0DF2">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BB79D38">
            <w:pPr>
              <w:spacing w:line="200" w:lineRule="exac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669356">
            <w:pPr>
              <w:spacing w:line="200" w:lineRule="exac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1F8E222">
            <w:pPr>
              <w:spacing w:line="200" w:lineRule="exact"/>
              <w:rPr>
                <w:rFonts w:hint="default" w:ascii="Times New Roman" w:hAnsi="Times New Roman"/>
                <w:color w:val="000000"/>
                <w:sz w:val="18"/>
                <w:szCs w:val="18"/>
              </w:rPr>
            </w:pPr>
          </w:p>
        </w:tc>
      </w:tr>
      <w:tr w14:paraId="42BBC7E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B2C185">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917E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9BAD1B">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A06122">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BB75F">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BC22FD">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512B6">
            <w:pPr>
              <w:spacing w:line="200" w:lineRule="exact"/>
              <w:jc w:val="right"/>
              <w:rPr>
                <w:rFonts w:hint="default" w:ascii="Times New Roman" w:hAnsi="Times New Roman"/>
                <w:color w:val="000000"/>
                <w:sz w:val="18"/>
                <w:szCs w:val="18"/>
              </w:rPr>
            </w:pPr>
          </w:p>
        </w:tc>
      </w:tr>
      <w:tr w14:paraId="29755E4F">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C476B">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A4EE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EC0887">
            <w:pPr>
              <w:spacing w:line="200" w:lineRule="exact"/>
              <w:jc w:val="center"/>
              <w:rPr>
                <w:rFonts w:hint="default" w:cs="宋体"/>
                <w:b/>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93D93B">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18884B">
            <w:pPr>
              <w:spacing w:line="200" w:lineRule="exact"/>
              <w:jc w:val="right"/>
              <w:rPr>
                <w:rFonts w:hint="default" w:ascii="Times New Roman" w:hAnsi="Times New Roman"/>
                <w:color w:val="000000"/>
                <w:sz w:val="18"/>
                <w:szCs w:val="18"/>
              </w:rPr>
            </w:pP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7AD841">
            <w:pPr>
              <w:spacing w:line="200" w:lineRule="exact"/>
              <w:jc w:val="right"/>
              <w:rPr>
                <w:rFonts w:hint="default" w:ascii="Times New Roman" w:hAnsi="Times New Roman"/>
                <w:color w:val="000000"/>
                <w:sz w:val="18"/>
                <w:szCs w:val="18"/>
              </w:rPr>
            </w:pP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7D5C16">
            <w:pPr>
              <w:spacing w:line="200" w:lineRule="exact"/>
              <w:jc w:val="right"/>
              <w:rPr>
                <w:rFonts w:hint="default" w:ascii="Times New Roman" w:hAnsi="Times New Roman"/>
                <w:color w:val="000000"/>
                <w:sz w:val="18"/>
                <w:szCs w:val="18"/>
              </w:rPr>
            </w:pPr>
          </w:p>
        </w:tc>
      </w:tr>
      <w:tr w14:paraId="5057F873">
        <w:tblPrEx>
          <w:tblCellMar>
            <w:top w:w="0" w:type="dxa"/>
            <w:left w:w="0" w:type="dxa"/>
            <w:bottom w:w="0" w:type="dxa"/>
            <w:right w:w="0" w:type="dxa"/>
          </w:tblCellMar>
        </w:tblPrEx>
        <w:trPr>
          <w:trHeight w:val="90" w:hRule="atLeast"/>
        </w:trPr>
        <w:tc>
          <w:tcPr>
            <w:tcW w:w="2967"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170F23">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52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D1058">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6,297.10</w:t>
            </w:r>
            <w:r>
              <w:rPr>
                <w:rFonts w:ascii="Times New Roman" w:hAnsi="Times New Roman"/>
                <w:color w:val="000000"/>
                <w:sz w:val="18"/>
                <w:u w:color="auto"/>
              </w:rPr>
              <w:t xml:space="preserve"> </w:t>
            </w:r>
          </w:p>
        </w:tc>
        <w:tc>
          <w:tcPr>
            <w:tcW w:w="317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924C89">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B6C7F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6,297.10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4D528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5,374.20</w:t>
            </w:r>
            <w:r>
              <w:rPr>
                <w:rFonts w:ascii="Times New Roman" w:hAnsi="Times New Roman"/>
                <w:color w:val="000000"/>
                <w:sz w:val="18"/>
                <w:u w:color="auto"/>
              </w:rPr>
              <w:t xml:space="preserve"> </w:t>
            </w:r>
          </w:p>
        </w:tc>
        <w:tc>
          <w:tcPr>
            <w:tcW w:w="169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0AFF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922.89</w:t>
            </w:r>
            <w:r>
              <w:rPr>
                <w:rFonts w:ascii="Times New Roman" w:hAnsi="Times New Roman"/>
                <w:color w:val="000000"/>
                <w:sz w:val="18"/>
                <w:u w:color="auto"/>
              </w:rPr>
              <w:t xml:space="preserve"> </w:t>
            </w:r>
          </w:p>
        </w:tc>
        <w:tc>
          <w:tcPr>
            <w:tcW w:w="192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A984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3162DB56">
      <w:pPr>
        <w:spacing w:line="240" w:lineRule="exact"/>
        <w:rPr>
          <w:rFonts w:hint="default" w:cs="宋体"/>
          <w:sz w:val="20"/>
          <w:szCs w:val="20"/>
        </w:rPr>
      </w:pPr>
      <w:r>
        <w:rPr>
          <w:rFonts w:cs="宋体"/>
          <w:sz w:val="20"/>
          <w:szCs w:val="20"/>
        </w:rPr>
        <w:t>备注：1.本表反映部门本年度一般公共预算财政拨款、政府性基金预算财政拨款及国有资本经营预算财政拨款的总收支和年末结转结余情况。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22" w:type="dxa"/>
        <w:tblInd w:w="0" w:type="dxa"/>
        <w:tblLayout w:type="fixed"/>
        <w:tblCellMar>
          <w:top w:w="0" w:type="dxa"/>
          <w:left w:w="0" w:type="dxa"/>
          <w:bottom w:w="0" w:type="dxa"/>
          <w:right w:w="0" w:type="dxa"/>
        </w:tblCellMar>
      </w:tblPr>
      <w:tblGrid>
        <w:gridCol w:w="1330"/>
        <w:gridCol w:w="4067"/>
        <w:gridCol w:w="3300"/>
        <w:gridCol w:w="3291"/>
        <w:gridCol w:w="3334"/>
      </w:tblGrid>
      <w:tr w14:paraId="239FBD8F">
        <w:tblPrEx>
          <w:tblCellMar>
            <w:top w:w="0" w:type="dxa"/>
            <w:left w:w="0" w:type="dxa"/>
            <w:bottom w:w="0" w:type="dxa"/>
            <w:right w:w="0" w:type="dxa"/>
          </w:tblCellMar>
        </w:tblPrEx>
        <w:trPr>
          <w:trHeight w:val="510" w:hRule="atLeast"/>
        </w:trPr>
        <w:tc>
          <w:tcPr>
            <w:tcW w:w="15322" w:type="dxa"/>
            <w:gridSpan w:val="5"/>
            <w:tcBorders>
              <w:top w:val="nil"/>
              <w:left w:val="nil"/>
              <w:bottom w:val="nil"/>
              <w:right w:val="nil"/>
            </w:tcBorders>
            <w:shd w:val="clear" w:color="auto" w:fill="auto"/>
            <w:noWrap/>
            <w:tcMar>
              <w:top w:w="15" w:type="dxa"/>
              <w:left w:w="15" w:type="dxa"/>
              <w:right w:w="15" w:type="dxa"/>
            </w:tcMar>
            <w:vAlign w:val="bottom"/>
          </w:tcPr>
          <w:p w14:paraId="5DD04A1A">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24690858">
        <w:tblPrEx>
          <w:tblCellMar>
            <w:top w:w="0" w:type="dxa"/>
            <w:left w:w="0" w:type="dxa"/>
            <w:bottom w:w="0" w:type="dxa"/>
            <w:right w:w="0" w:type="dxa"/>
          </w:tblCellMar>
        </w:tblPrEx>
        <w:trPr>
          <w:trHeight w:val="255" w:hRule="atLeast"/>
        </w:trPr>
        <w:tc>
          <w:tcPr>
            <w:tcW w:w="8697" w:type="dxa"/>
            <w:gridSpan w:val="3"/>
            <w:vMerge w:val="restart"/>
            <w:tcBorders>
              <w:top w:val="nil"/>
              <w:left w:val="nil"/>
              <w:right w:val="nil"/>
            </w:tcBorders>
            <w:shd w:val="clear" w:color="auto" w:fill="auto"/>
            <w:noWrap/>
            <w:tcMar>
              <w:top w:w="15" w:type="dxa"/>
              <w:left w:w="15" w:type="dxa"/>
              <w:right w:w="15" w:type="dxa"/>
            </w:tcMar>
            <w:vAlign w:val="bottom"/>
          </w:tcPr>
          <w:p w14:paraId="540BB26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hint="eastAsia" w:cs="宋体"/>
                <w:sz w:val="20"/>
                <w:szCs w:val="20"/>
                <w:lang w:eastAsia="zh-CN"/>
              </w:rPr>
              <w:t>部门</w:t>
            </w:r>
            <w:r>
              <w:rPr>
                <w:rFonts w:cs="宋体"/>
                <w:color w:val="000000"/>
                <w:sz w:val="20"/>
                <w:szCs w:val="20"/>
              </w:rPr>
              <w:t>：</w:t>
            </w:r>
            <w:r>
              <w:rPr>
                <w:color w:val="000000"/>
                <w:sz w:val="20"/>
                <w:u w:color="auto"/>
              </w:rPr>
              <w:t>城口县住房和城乡建设委员会（本级）</w:t>
            </w:r>
          </w:p>
        </w:tc>
        <w:tc>
          <w:tcPr>
            <w:tcW w:w="3291" w:type="dxa"/>
            <w:tcBorders>
              <w:top w:val="nil"/>
              <w:left w:val="nil"/>
              <w:bottom w:val="nil"/>
              <w:right w:val="nil"/>
            </w:tcBorders>
            <w:shd w:val="clear" w:color="auto" w:fill="auto"/>
            <w:noWrap/>
            <w:tcMar>
              <w:top w:w="15" w:type="dxa"/>
              <w:left w:w="15" w:type="dxa"/>
              <w:right w:w="15" w:type="dxa"/>
            </w:tcMar>
            <w:vAlign w:val="bottom"/>
          </w:tcPr>
          <w:p w14:paraId="6662E19D">
            <w:pPr>
              <w:rPr>
                <w:rFonts w:hint="default" w:cs="宋体"/>
                <w:color w:val="000000"/>
                <w:sz w:val="20"/>
                <w:szCs w:val="20"/>
              </w:rPr>
            </w:pPr>
          </w:p>
        </w:tc>
        <w:tc>
          <w:tcPr>
            <w:tcW w:w="3334" w:type="dxa"/>
            <w:tcBorders>
              <w:top w:val="nil"/>
              <w:left w:val="nil"/>
              <w:bottom w:val="nil"/>
              <w:right w:val="nil"/>
            </w:tcBorders>
            <w:shd w:val="clear" w:color="auto" w:fill="auto"/>
            <w:noWrap/>
            <w:tcMar>
              <w:top w:w="15" w:type="dxa"/>
              <w:left w:w="15" w:type="dxa"/>
              <w:right w:w="15" w:type="dxa"/>
            </w:tcMar>
            <w:vAlign w:val="bottom"/>
          </w:tcPr>
          <w:p w14:paraId="00BB294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7A1EF072">
        <w:tblPrEx>
          <w:tblCellMar>
            <w:top w:w="0" w:type="dxa"/>
            <w:left w:w="0" w:type="dxa"/>
            <w:bottom w:w="0" w:type="dxa"/>
            <w:right w:w="0" w:type="dxa"/>
          </w:tblCellMar>
        </w:tblPrEx>
        <w:trPr>
          <w:trHeight w:val="285" w:hRule="atLeast"/>
        </w:trPr>
        <w:tc>
          <w:tcPr>
            <w:tcW w:w="8697" w:type="dxa"/>
            <w:gridSpan w:val="3"/>
            <w:vMerge w:val="continue"/>
            <w:tcBorders>
              <w:left w:val="nil"/>
              <w:bottom w:val="nil"/>
              <w:right w:val="nil"/>
            </w:tcBorders>
            <w:shd w:val="clear" w:color="auto" w:fill="auto"/>
            <w:noWrap/>
            <w:tcMar>
              <w:top w:w="15" w:type="dxa"/>
              <w:left w:w="15" w:type="dxa"/>
              <w:right w:w="15" w:type="dxa"/>
            </w:tcMar>
            <w:vAlign w:val="bottom"/>
          </w:tcPr>
          <w:p w14:paraId="5E90F4C7">
            <w:pPr>
              <w:rPr>
                <w:rFonts w:hint="default" w:cs="宋体"/>
                <w:color w:val="000000"/>
                <w:sz w:val="20"/>
                <w:szCs w:val="20"/>
              </w:rPr>
            </w:pPr>
          </w:p>
        </w:tc>
        <w:tc>
          <w:tcPr>
            <w:tcW w:w="3291" w:type="dxa"/>
            <w:tcBorders>
              <w:top w:val="nil"/>
              <w:left w:val="nil"/>
              <w:bottom w:val="nil"/>
              <w:right w:val="nil"/>
            </w:tcBorders>
            <w:shd w:val="clear" w:color="auto" w:fill="auto"/>
            <w:noWrap/>
            <w:tcMar>
              <w:top w:w="15" w:type="dxa"/>
              <w:left w:w="15" w:type="dxa"/>
              <w:right w:w="15" w:type="dxa"/>
            </w:tcMar>
            <w:vAlign w:val="bottom"/>
          </w:tcPr>
          <w:p w14:paraId="106EF870">
            <w:pPr>
              <w:rPr>
                <w:rFonts w:hint="default" w:cs="宋体"/>
                <w:color w:val="000000"/>
                <w:sz w:val="20"/>
                <w:szCs w:val="20"/>
              </w:rPr>
            </w:pPr>
          </w:p>
        </w:tc>
        <w:tc>
          <w:tcPr>
            <w:tcW w:w="3334" w:type="dxa"/>
            <w:tcBorders>
              <w:top w:val="nil"/>
              <w:left w:val="nil"/>
              <w:bottom w:val="nil"/>
              <w:right w:val="nil"/>
            </w:tcBorders>
            <w:shd w:val="clear" w:color="auto" w:fill="auto"/>
            <w:noWrap/>
            <w:tcMar>
              <w:top w:w="15" w:type="dxa"/>
              <w:left w:w="15" w:type="dxa"/>
              <w:right w:w="15" w:type="dxa"/>
            </w:tcMar>
            <w:vAlign w:val="bottom"/>
          </w:tcPr>
          <w:p w14:paraId="4777C7C7">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F46BFB6">
        <w:tblPrEx>
          <w:tblCellMar>
            <w:top w:w="0" w:type="dxa"/>
            <w:left w:w="0" w:type="dxa"/>
            <w:bottom w:w="0" w:type="dxa"/>
            <w:right w:w="0" w:type="dxa"/>
          </w:tblCellMar>
        </w:tblPrEx>
        <w:trPr>
          <w:trHeight w:val="308" w:hRule="atLeast"/>
        </w:trPr>
        <w:tc>
          <w:tcPr>
            <w:tcW w:w="539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253388">
            <w:pPr>
              <w:jc w:val="center"/>
              <w:textAlignment w:val="center"/>
              <w:rPr>
                <w:rFonts w:hint="default" w:cs="宋体"/>
                <w:b/>
                <w:color w:val="000000"/>
                <w:sz w:val="20"/>
                <w:szCs w:val="20"/>
              </w:rPr>
            </w:pPr>
            <w:r>
              <w:rPr>
                <w:rFonts w:cs="宋体"/>
                <w:b/>
                <w:color w:val="000000"/>
                <w:sz w:val="20"/>
                <w:szCs w:val="20"/>
              </w:rPr>
              <w:t>项目</w:t>
            </w:r>
          </w:p>
        </w:tc>
        <w:tc>
          <w:tcPr>
            <w:tcW w:w="9925"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C81C967">
            <w:pPr>
              <w:jc w:val="center"/>
              <w:textAlignment w:val="center"/>
              <w:rPr>
                <w:rFonts w:hint="default" w:cs="宋体"/>
                <w:b/>
                <w:color w:val="000000"/>
                <w:sz w:val="20"/>
                <w:szCs w:val="20"/>
              </w:rPr>
            </w:pPr>
            <w:r>
              <w:rPr>
                <w:rFonts w:cs="宋体"/>
                <w:b/>
                <w:color w:val="000000"/>
                <w:sz w:val="20"/>
                <w:szCs w:val="20"/>
              </w:rPr>
              <w:t>本年支出</w:t>
            </w:r>
          </w:p>
        </w:tc>
      </w:tr>
      <w:tr w14:paraId="0A2B7AF1">
        <w:tblPrEx>
          <w:tblCellMar>
            <w:top w:w="0" w:type="dxa"/>
            <w:left w:w="0" w:type="dxa"/>
            <w:bottom w:w="0" w:type="dxa"/>
            <w:right w:w="0" w:type="dxa"/>
          </w:tblCellMar>
        </w:tblPrEx>
        <w:trPr>
          <w:trHeight w:val="326" w:hRule="atLeast"/>
        </w:trPr>
        <w:tc>
          <w:tcPr>
            <w:tcW w:w="1330"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E3B714">
            <w:pPr>
              <w:jc w:val="center"/>
              <w:textAlignment w:val="center"/>
              <w:rPr>
                <w:rFonts w:hint="default" w:cs="宋体"/>
                <w:b/>
                <w:color w:val="000000"/>
                <w:sz w:val="20"/>
                <w:szCs w:val="20"/>
              </w:rPr>
            </w:pPr>
            <w:r>
              <w:rPr>
                <w:rFonts w:cs="宋体"/>
                <w:b/>
                <w:color w:val="000000"/>
                <w:sz w:val="20"/>
                <w:szCs w:val="20"/>
              </w:rPr>
              <w:t>功能分类科目编码</w:t>
            </w:r>
          </w:p>
        </w:tc>
        <w:tc>
          <w:tcPr>
            <w:tcW w:w="4067"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CC7E38">
            <w:pPr>
              <w:jc w:val="center"/>
              <w:textAlignment w:val="center"/>
              <w:rPr>
                <w:rFonts w:hint="default" w:cs="宋体"/>
                <w:b/>
                <w:color w:val="000000"/>
                <w:sz w:val="20"/>
                <w:szCs w:val="20"/>
              </w:rPr>
            </w:pPr>
            <w:r>
              <w:rPr>
                <w:rFonts w:cs="宋体"/>
                <w:b/>
                <w:color w:val="000000"/>
                <w:sz w:val="20"/>
                <w:szCs w:val="20"/>
              </w:rPr>
              <w:t>项目（按“项”级功能分类科目）</w:t>
            </w:r>
          </w:p>
        </w:tc>
        <w:tc>
          <w:tcPr>
            <w:tcW w:w="330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503D9D3">
            <w:pPr>
              <w:jc w:val="center"/>
              <w:textAlignment w:val="center"/>
              <w:rPr>
                <w:rFonts w:hint="default" w:cs="宋体"/>
                <w:b/>
                <w:color w:val="000000"/>
                <w:sz w:val="20"/>
                <w:szCs w:val="20"/>
              </w:rPr>
            </w:pPr>
            <w:r>
              <w:rPr>
                <w:rFonts w:cs="宋体"/>
                <w:b/>
                <w:color w:val="000000"/>
                <w:sz w:val="20"/>
                <w:szCs w:val="20"/>
              </w:rPr>
              <w:t>合计</w:t>
            </w:r>
          </w:p>
        </w:tc>
        <w:tc>
          <w:tcPr>
            <w:tcW w:w="329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C2DE58F">
            <w:pPr>
              <w:jc w:val="center"/>
              <w:textAlignment w:val="center"/>
              <w:rPr>
                <w:rFonts w:hint="default" w:cs="宋体"/>
                <w:b/>
                <w:color w:val="000000"/>
                <w:sz w:val="20"/>
                <w:szCs w:val="20"/>
              </w:rPr>
            </w:pPr>
            <w:r>
              <w:rPr>
                <w:rFonts w:cs="宋体"/>
                <w:b/>
                <w:color w:val="000000"/>
                <w:sz w:val="20"/>
                <w:szCs w:val="20"/>
              </w:rPr>
              <w:t>基本支出</w:t>
            </w:r>
          </w:p>
        </w:tc>
        <w:tc>
          <w:tcPr>
            <w:tcW w:w="333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0F1F5E">
            <w:pPr>
              <w:jc w:val="center"/>
              <w:textAlignment w:val="center"/>
              <w:rPr>
                <w:rFonts w:hint="default" w:cs="宋体"/>
                <w:b/>
                <w:color w:val="000000"/>
                <w:sz w:val="20"/>
                <w:szCs w:val="20"/>
              </w:rPr>
            </w:pPr>
            <w:r>
              <w:rPr>
                <w:rFonts w:cs="宋体"/>
                <w:b/>
                <w:color w:val="000000"/>
                <w:sz w:val="20"/>
                <w:szCs w:val="20"/>
              </w:rPr>
              <w:t>项目支出</w:t>
            </w:r>
          </w:p>
        </w:tc>
      </w:tr>
      <w:tr w14:paraId="58D25741">
        <w:tblPrEx>
          <w:tblCellMar>
            <w:top w:w="0" w:type="dxa"/>
            <w:left w:w="0" w:type="dxa"/>
            <w:bottom w:w="0" w:type="dxa"/>
            <w:right w:w="0" w:type="dxa"/>
          </w:tblCellMar>
        </w:tblPrEx>
        <w:trPr>
          <w:trHeight w:val="326" w:hRule="atLeast"/>
        </w:trPr>
        <w:tc>
          <w:tcPr>
            <w:tcW w:w="13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8F49A4">
            <w:pPr>
              <w:jc w:val="center"/>
              <w:rPr>
                <w:rFonts w:hint="default" w:cs="宋体"/>
                <w:b/>
                <w:color w:val="000000"/>
                <w:sz w:val="20"/>
                <w:szCs w:val="20"/>
              </w:rPr>
            </w:pPr>
          </w:p>
        </w:tc>
        <w:tc>
          <w:tcPr>
            <w:tcW w:w="406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6BDEC97">
            <w:pPr>
              <w:jc w:val="center"/>
              <w:rPr>
                <w:rFonts w:hint="default" w:cs="宋体"/>
                <w:b/>
                <w:color w:val="000000"/>
                <w:sz w:val="20"/>
                <w:szCs w:val="20"/>
              </w:rPr>
            </w:pPr>
          </w:p>
        </w:tc>
        <w:tc>
          <w:tcPr>
            <w:tcW w:w="330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53466CF">
            <w:pPr>
              <w:jc w:val="center"/>
              <w:rPr>
                <w:rFonts w:hint="default" w:cs="宋体"/>
                <w:b/>
                <w:color w:val="000000"/>
                <w:sz w:val="20"/>
                <w:szCs w:val="20"/>
              </w:rPr>
            </w:pPr>
          </w:p>
        </w:tc>
        <w:tc>
          <w:tcPr>
            <w:tcW w:w="329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11DB7F">
            <w:pPr>
              <w:jc w:val="center"/>
              <w:rPr>
                <w:rFonts w:hint="default" w:cs="宋体"/>
                <w:b/>
                <w:color w:val="000000"/>
                <w:sz w:val="20"/>
                <w:szCs w:val="20"/>
              </w:rPr>
            </w:pPr>
          </w:p>
        </w:tc>
        <w:tc>
          <w:tcPr>
            <w:tcW w:w="333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2757AE">
            <w:pPr>
              <w:jc w:val="center"/>
              <w:rPr>
                <w:rFonts w:hint="default" w:cs="宋体"/>
                <w:b/>
                <w:color w:val="000000"/>
                <w:sz w:val="20"/>
                <w:szCs w:val="20"/>
              </w:rPr>
            </w:pPr>
          </w:p>
        </w:tc>
      </w:tr>
      <w:tr w14:paraId="6DC98CDA">
        <w:tblPrEx>
          <w:tblCellMar>
            <w:top w:w="0" w:type="dxa"/>
            <w:left w:w="0" w:type="dxa"/>
            <w:bottom w:w="0" w:type="dxa"/>
            <w:right w:w="0" w:type="dxa"/>
          </w:tblCellMar>
        </w:tblPrEx>
        <w:trPr>
          <w:trHeight w:val="615" w:hRule="atLeast"/>
        </w:trPr>
        <w:tc>
          <w:tcPr>
            <w:tcW w:w="1330"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F7F6EE">
            <w:pPr>
              <w:jc w:val="center"/>
              <w:rPr>
                <w:rFonts w:hint="default" w:cs="宋体"/>
                <w:b/>
                <w:color w:val="000000"/>
                <w:sz w:val="20"/>
                <w:szCs w:val="20"/>
              </w:rPr>
            </w:pPr>
          </w:p>
        </w:tc>
        <w:tc>
          <w:tcPr>
            <w:tcW w:w="4067"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EF16A55">
            <w:pPr>
              <w:jc w:val="center"/>
              <w:rPr>
                <w:rFonts w:hint="default" w:cs="宋体"/>
                <w:b/>
                <w:color w:val="000000"/>
                <w:sz w:val="20"/>
                <w:szCs w:val="20"/>
              </w:rPr>
            </w:pPr>
          </w:p>
        </w:tc>
        <w:tc>
          <w:tcPr>
            <w:tcW w:w="330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F0C21D">
            <w:pPr>
              <w:jc w:val="center"/>
              <w:rPr>
                <w:rFonts w:hint="default" w:cs="宋体"/>
                <w:b/>
                <w:color w:val="000000"/>
                <w:sz w:val="20"/>
                <w:szCs w:val="20"/>
              </w:rPr>
            </w:pPr>
          </w:p>
        </w:tc>
        <w:tc>
          <w:tcPr>
            <w:tcW w:w="329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347942">
            <w:pPr>
              <w:jc w:val="center"/>
              <w:rPr>
                <w:rFonts w:hint="default" w:cs="宋体"/>
                <w:b/>
                <w:color w:val="000000"/>
                <w:sz w:val="20"/>
                <w:szCs w:val="20"/>
              </w:rPr>
            </w:pPr>
          </w:p>
        </w:tc>
        <w:tc>
          <w:tcPr>
            <w:tcW w:w="333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75F954A">
            <w:pPr>
              <w:jc w:val="center"/>
              <w:rPr>
                <w:rFonts w:hint="default" w:cs="宋体"/>
                <w:b/>
                <w:color w:val="000000"/>
                <w:sz w:val="20"/>
                <w:szCs w:val="20"/>
              </w:rPr>
            </w:pPr>
          </w:p>
        </w:tc>
      </w:tr>
      <w:tr w14:paraId="0310166C">
        <w:tblPrEx>
          <w:tblCellMar>
            <w:top w:w="0" w:type="dxa"/>
            <w:left w:w="0" w:type="dxa"/>
            <w:bottom w:w="0" w:type="dxa"/>
            <w:right w:w="0" w:type="dxa"/>
          </w:tblCellMar>
        </w:tblPrEx>
        <w:trPr>
          <w:trHeight w:val="308" w:hRule="atLeast"/>
        </w:trPr>
        <w:tc>
          <w:tcPr>
            <w:tcW w:w="5397"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919E45">
            <w:pPr>
              <w:jc w:val="center"/>
              <w:textAlignment w:val="center"/>
              <w:rPr>
                <w:rFonts w:hint="default" w:cs="宋体"/>
                <w:b/>
                <w:color w:val="000000"/>
                <w:sz w:val="20"/>
                <w:szCs w:val="20"/>
              </w:rPr>
            </w:pPr>
            <w:r>
              <w:rPr>
                <w:rFonts w:cs="宋体"/>
                <w:b/>
                <w:color w:val="000000"/>
                <w:sz w:val="20"/>
                <w:szCs w:val="20"/>
              </w:rPr>
              <w:t>合计</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D2B81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5,374.20</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33825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334.79</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01A83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5,039.41</w:t>
            </w:r>
            <w:r>
              <w:rPr>
                <w:rFonts w:ascii="Times New Roman" w:hAnsi="Times New Roman"/>
                <w:b/>
                <w:color w:val="000000"/>
                <w:sz w:val="20"/>
                <w:u w:color="auto"/>
              </w:rPr>
              <w:t xml:space="preserve"> </w:t>
            </w:r>
          </w:p>
        </w:tc>
      </w:tr>
      <w:tr w14:paraId="116E5DD6">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D596E">
            <w:pPr>
              <w:textAlignment w:val="center"/>
              <w:rPr>
                <w:rFonts w:hint="default" w:cs="宋体"/>
                <w:color w:val="000000"/>
                <w:sz w:val="20"/>
                <w:szCs w:val="20"/>
              </w:rPr>
            </w:pPr>
            <w:r>
              <w:rPr>
                <w:rFonts w:cs="宋体"/>
                <w:b/>
                <w:color w:val="000000"/>
                <w:sz w:val="20"/>
                <w:szCs w:val="20"/>
              </w:rPr>
              <w:t>201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F21309">
            <w:pPr>
              <w:textAlignment w:val="center"/>
              <w:rPr>
                <w:rFonts w:hint="default" w:cs="宋体"/>
                <w:color w:val="000000"/>
                <w:sz w:val="20"/>
                <w:szCs w:val="20"/>
              </w:rPr>
            </w:pPr>
            <w:r>
              <w:rPr>
                <w:rFonts w:cs="宋体"/>
                <w:b/>
                <w:color w:val="000000"/>
                <w:sz w:val="20"/>
                <w:szCs w:val="20"/>
              </w:rPr>
              <w:t>一般公共服务支出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E6A9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AF03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81941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D499461">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350D0B">
            <w:pPr>
              <w:textAlignment w:val="center"/>
              <w:rPr>
                <w:rFonts w:hint="default" w:cs="宋体"/>
                <w:color w:val="000000"/>
                <w:sz w:val="20"/>
                <w:szCs w:val="20"/>
              </w:rPr>
            </w:pPr>
            <w:r>
              <w:rPr>
                <w:rFonts w:cs="宋体"/>
                <w:b/>
                <w:color w:val="000000"/>
                <w:sz w:val="20"/>
                <w:szCs w:val="20"/>
              </w:rPr>
              <w:t>20136</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5791E4">
            <w:pPr>
              <w:textAlignment w:val="center"/>
              <w:rPr>
                <w:rFonts w:hint="default" w:cs="宋体"/>
                <w:color w:val="000000"/>
                <w:sz w:val="20"/>
                <w:szCs w:val="20"/>
              </w:rPr>
            </w:pPr>
            <w:r>
              <w:rPr>
                <w:rFonts w:cs="宋体"/>
                <w:b/>
                <w:color w:val="000000"/>
                <w:sz w:val="20"/>
                <w:szCs w:val="20"/>
              </w:rPr>
              <w:t>其他共产党事务支出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78F89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ABD4B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0.84</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15190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B6DDDDB">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02DC4">
            <w:pPr>
              <w:textAlignment w:val="center"/>
              <w:rPr>
                <w:rFonts w:hint="default" w:cs="宋体"/>
                <w:color w:val="000000"/>
                <w:sz w:val="20"/>
                <w:szCs w:val="20"/>
              </w:rPr>
            </w:pPr>
            <w:r>
              <w:rPr>
                <w:rFonts w:cs="宋体"/>
                <w:color w:val="000000"/>
                <w:sz w:val="20"/>
                <w:szCs w:val="20"/>
              </w:rPr>
              <w:t>2013699</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CB8D37">
            <w:pPr>
              <w:textAlignment w:val="center"/>
              <w:rPr>
                <w:rFonts w:hint="default" w:cs="宋体"/>
                <w:color w:val="000000"/>
                <w:sz w:val="20"/>
                <w:szCs w:val="20"/>
              </w:rPr>
            </w:pPr>
            <w:r>
              <w:rPr>
                <w:rFonts w:cs="宋体"/>
                <w:color w:val="000000"/>
                <w:sz w:val="20"/>
                <w:szCs w:val="20"/>
              </w:rPr>
              <w:t>其他共产党事务支出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0ABF4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0.84</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60B1C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0.84</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49A89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DC74F54">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628B8">
            <w:pPr>
              <w:textAlignment w:val="center"/>
              <w:rPr>
                <w:rFonts w:hint="default" w:cs="宋体"/>
                <w:color w:val="000000"/>
                <w:sz w:val="20"/>
                <w:szCs w:val="20"/>
              </w:rPr>
            </w:pPr>
            <w:r>
              <w:rPr>
                <w:rFonts w:cs="宋体"/>
                <w:b/>
                <w:color w:val="000000"/>
                <w:sz w:val="20"/>
                <w:szCs w:val="20"/>
              </w:rPr>
              <w:t>208</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D9A1E">
            <w:pPr>
              <w:textAlignment w:val="center"/>
              <w:rPr>
                <w:rFonts w:hint="default" w:cs="宋体"/>
                <w:color w:val="000000"/>
                <w:sz w:val="20"/>
                <w:szCs w:val="20"/>
              </w:rPr>
            </w:pPr>
            <w:r>
              <w:rPr>
                <w:rFonts w:cs="宋体"/>
                <w:b/>
                <w:color w:val="000000"/>
                <w:sz w:val="20"/>
                <w:szCs w:val="20"/>
              </w:rPr>
              <w:t>社会保障和就业支出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B0092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132.27</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92F1B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119.09</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90D8C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13.18</w:t>
            </w:r>
            <w:r>
              <w:rPr>
                <w:rFonts w:ascii="Times New Roman" w:hAnsi="Times New Roman"/>
                <w:b/>
                <w:color w:val="000000"/>
                <w:sz w:val="20"/>
                <w:u w:color="auto"/>
              </w:rPr>
              <w:t xml:space="preserve"> </w:t>
            </w:r>
          </w:p>
        </w:tc>
      </w:tr>
      <w:tr w14:paraId="26331CED">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3FBC6">
            <w:pPr>
              <w:textAlignment w:val="center"/>
              <w:rPr>
                <w:rFonts w:hint="default" w:cs="宋体"/>
                <w:color w:val="000000"/>
                <w:sz w:val="20"/>
                <w:szCs w:val="20"/>
              </w:rPr>
            </w:pPr>
            <w:r>
              <w:rPr>
                <w:rFonts w:cs="宋体"/>
                <w:b/>
                <w:color w:val="000000"/>
                <w:sz w:val="20"/>
                <w:szCs w:val="20"/>
              </w:rPr>
              <w:t>20805</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5F66A2">
            <w:pPr>
              <w:textAlignment w:val="center"/>
              <w:rPr>
                <w:rFonts w:hint="default" w:cs="宋体"/>
                <w:color w:val="000000"/>
                <w:sz w:val="20"/>
                <w:szCs w:val="20"/>
              </w:rPr>
            </w:pPr>
            <w:r>
              <w:rPr>
                <w:rFonts w:cs="宋体"/>
                <w:b/>
                <w:color w:val="000000"/>
                <w:sz w:val="20"/>
                <w:szCs w:val="20"/>
              </w:rPr>
              <w:t>行政事业单位养老支出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7BEDA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132.27</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05E72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119.09</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1338F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13.18</w:t>
            </w:r>
            <w:r>
              <w:rPr>
                <w:rFonts w:ascii="Times New Roman" w:hAnsi="Times New Roman"/>
                <w:b/>
                <w:color w:val="000000"/>
                <w:sz w:val="20"/>
                <w:u w:color="auto"/>
              </w:rPr>
              <w:t xml:space="preserve"> </w:t>
            </w:r>
          </w:p>
        </w:tc>
      </w:tr>
      <w:tr w14:paraId="4E7BD44D">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8B5FFF">
            <w:pPr>
              <w:textAlignment w:val="center"/>
              <w:rPr>
                <w:rFonts w:hint="default" w:cs="宋体"/>
                <w:color w:val="000000"/>
                <w:sz w:val="20"/>
                <w:szCs w:val="20"/>
              </w:rPr>
            </w:pPr>
            <w:r>
              <w:rPr>
                <w:rFonts w:cs="宋体"/>
                <w:color w:val="000000"/>
                <w:sz w:val="20"/>
                <w:szCs w:val="20"/>
              </w:rPr>
              <w:t>2080505</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01A2A4">
            <w:pPr>
              <w:textAlignment w:val="center"/>
              <w:rPr>
                <w:rFonts w:hint="default" w:cs="宋体"/>
                <w:color w:val="000000"/>
                <w:sz w:val="20"/>
                <w:szCs w:val="20"/>
              </w:rPr>
            </w:pPr>
            <w:r>
              <w:rPr>
                <w:rFonts w:cs="宋体"/>
                <w:color w:val="000000"/>
                <w:sz w:val="20"/>
                <w:szCs w:val="20"/>
              </w:rPr>
              <w:t>机关事业单位基本养老保险缴费支出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CA797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34.30</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9B60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21.13</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082C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13.18</w:t>
            </w:r>
            <w:r>
              <w:rPr>
                <w:rFonts w:ascii="Times New Roman" w:hAnsi="Times New Roman"/>
                <w:color w:val="000000"/>
                <w:sz w:val="20"/>
                <w:u w:color="auto"/>
              </w:rPr>
              <w:t xml:space="preserve"> </w:t>
            </w:r>
          </w:p>
        </w:tc>
      </w:tr>
      <w:tr w14:paraId="284E2DCD">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D7F42">
            <w:pPr>
              <w:textAlignment w:val="center"/>
              <w:rPr>
                <w:rFonts w:hint="default" w:cs="宋体"/>
                <w:color w:val="000000"/>
                <w:sz w:val="20"/>
                <w:szCs w:val="20"/>
              </w:rPr>
            </w:pPr>
            <w:r>
              <w:rPr>
                <w:rFonts w:cs="宋体"/>
                <w:color w:val="000000"/>
                <w:sz w:val="20"/>
                <w:szCs w:val="20"/>
              </w:rPr>
              <w:t>2080506</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36301">
            <w:pPr>
              <w:textAlignment w:val="center"/>
              <w:rPr>
                <w:rFonts w:hint="default" w:cs="宋体"/>
                <w:color w:val="000000"/>
                <w:sz w:val="20"/>
                <w:szCs w:val="20"/>
              </w:rPr>
            </w:pPr>
            <w:r>
              <w:rPr>
                <w:rFonts w:cs="宋体"/>
                <w:color w:val="000000"/>
                <w:sz w:val="20"/>
                <w:szCs w:val="20"/>
              </w:rPr>
              <w:t>机关事业单位职业年金缴费支出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A1630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10.56</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1E955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10.56</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D7417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C431BCC">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25D50A">
            <w:pPr>
              <w:textAlignment w:val="center"/>
              <w:rPr>
                <w:rFonts w:hint="default" w:cs="宋体"/>
                <w:color w:val="000000"/>
                <w:sz w:val="20"/>
                <w:szCs w:val="20"/>
              </w:rPr>
            </w:pPr>
            <w:r>
              <w:rPr>
                <w:rFonts w:cs="宋体"/>
                <w:color w:val="000000"/>
                <w:sz w:val="20"/>
                <w:szCs w:val="20"/>
              </w:rPr>
              <w:t>2080599</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BCD678">
            <w:pPr>
              <w:textAlignment w:val="center"/>
              <w:rPr>
                <w:rFonts w:hint="default" w:cs="宋体"/>
                <w:color w:val="000000"/>
                <w:sz w:val="20"/>
                <w:szCs w:val="20"/>
              </w:rPr>
            </w:pPr>
            <w:r>
              <w:rPr>
                <w:rFonts w:cs="宋体"/>
                <w:color w:val="000000"/>
                <w:sz w:val="20"/>
                <w:szCs w:val="20"/>
              </w:rPr>
              <w:t>其他行政事业单位养老支出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7AFA0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87.40</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3FA9F4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87.40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55786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9E72566">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FEFBF4">
            <w:pPr>
              <w:textAlignment w:val="center"/>
              <w:rPr>
                <w:rFonts w:hint="default" w:cs="宋体"/>
                <w:color w:val="000000"/>
                <w:sz w:val="20"/>
                <w:szCs w:val="20"/>
              </w:rPr>
            </w:pPr>
            <w:r>
              <w:rPr>
                <w:rFonts w:cs="宋体"/>
                <w:b/>
                <w:color w:val="000000"/>
                <w:sz w:val="20"/>
                <w:szCs w:val="20"/>
              </w:rPr>
              <w:t>210</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3EF9AC">
            <w:pPr>
              <w:textAlignment w:val="center"/>
              <w:rPr>
                <w:rFonts w:hint="default" w:cs="宋体"/>
                <w:color w:val="000000"/>
                <w:sz w:val="20"/>
                <w:szCs w:val="20"/>
              </w:rPr>
            </w:pPr>
            <w:r>
              <w:rPr>
                <w:rFonts w:cs="宋体"/>
                <w:b/>
                <w:color w:val="000000"/>
                <w:sz w:val="20"/>
                <w:szCs w:val="20"/>
              </w:rPr>
              <w:t>卫生健康支出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0EC38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2C860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36876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EBB109D">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47B3E">
            <w:pPr>
              <w:textAlignment w:val="center"/>
              <w:rPr>
                <w:rFonts w:hint="default" w:cs="宋体"/>
                <w:color w:val="000000"/>
                <w:sz w:val="20"/>
                <w:szCs w:val="20"/>
              </w:rPr>
            </w:pPr>
            <w:r>
              <w:rPr>
                <w:rFonts w:cs="宋体"/>
                <w:b/>
                <w:color w:val="000000"/>
                <w:sz w:val="20"/>
                <w:szCs w:val="20"/>
              </w:rPr>
              <w:t>21011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38D134">
            <w:pPr>
              <w:textAlignment w:val="center"/>
              <w:rPr>
                <w:rFonts w:hint="default" w:cs="宋体"/>
                <w:color w:val="000000"/>
                <w:sz w:val="20"/>
                <w:szCs w:val="20"/>
              </w:rPr>
            </w:pPr>
            <w:r>
              <w:rPr>
                <w:rFonts w:cs="宋体"/>
                <w:b/>
                <w:color w:val="000000"/>
                <w:sz w:val="20"/>
                <w:szCs w:val="20"/>
              </w:rPr>
              <w:t>行政事业单位医疗</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8AAD3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9D4B5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13.62</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9E4AD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3DD13CC">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8EFB7">
            <w:pPr>
              <w:textAlignment w:val="center"/>
              <w:rPr>
                <w:rFonts w:hint="default" w:cs="宋体"/>
                <w:color w:val="000000"/>
                <w:sz w:val="20"/>
                <w:szCs w:val="20"/>
              </w:rPr>
            </w:pPr>
            <w:r>
              <w:rPr>
                <w:rFonts w:cs="宋体"/>
                <w:color w:val="000000"/>
                <w:sz w:val="20"/>
                <w:szCs w:val="20"/>
              </w:rPr>
              <w:t>2101101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41E60E">
            <w:pPr>
              <w:textAlignment w:val="center"/>
              <w:rPr>
                <w:rFonts w:hint="default" w:cs="宋体"/>
                <w:color w:val="000000"/>
                <w:sz w:val="20"/>
                <w:szCs w:val="20"/>
              </w:rPr>
            </w:pPr>
            <w:r>
              <w:rPr>
                <w:rFonts w:cs="宋体"/>
                <w:color w:val="000000"/>
                <w:sz w:val="20"/>
                <w:szCs w:val="20"/>
              </w:rPr>
              <w:t>行政单位医疗</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ABF2E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11.22</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9C6F3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11.22</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11BDA7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5730FA9">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5AC9A4">
            <w:pPr>
              <w:textAlignment w:val="center"/>
              <w:rPr>
                <w:rFonts w:hint="default" w:cs="宋体"/>
                <w:color w:val="000000"/>
                <w:sz w:val="20"/>
                <w:szCs w:val="20"/>
              </w:rPr>
            </w:pPr>
            <w:r>
              <w:rPr>
                <w:rFonts w:cs="宋体"/>
                <w:color w:val="000000"/>
                <w:sz w:val="20"/>
                <w:szCs w:val="20"/>
              </w:rPr>
              <w:t>2101199</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B53788">
            <w:pPr>
              <w:textAlignment w:val="center"/>
              <w:rPr>
                <w:rFonts w:hint="default" w:cs="宋体"/>
                <w:color w:val="000000"/>
                <w:sz w:val="20"/>
                <w:szCs w:val="20"/>
              </w:rPr>
            </w:pPr>
            <w:r>
              <w:rPr>
                <w:rFonts w:cs="宋体"/>
                <w:color w:val="000000"/>
                <w:sz w:val="20"/>
                <w:szCs w:val="20"/>
              </w:rPr>
              <w:t>其他行政事业单位医疗支出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E8A6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2.40</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8A4F0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2.40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38EA2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5F6F393">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0FB7FE">
            <w:pPr>
              <w:textAlignment w:val="center"/>
              <w:rPr>
                <w:rFonts w:hint="default" w:cs="宋体"/>
                <w:color w:val="000000"/>
                <w:sz w:val="20"/>
                <w:szCs w:val="20"/>
              </w:rPr>
            </w:pPr>
            <w:r>
              <w:rPr>
                <w:rFonts w:cs="宋体"/>
                <w:b/>
                <w:color w:val="000000"/>
                <w:sz w:val="20"/>
                <w:szCs w:val="20"/>
              </w:rPr>
              <w:t>212</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A4B349">
            <w:pPr>
              <w:textAlignment w:val="center"/>
              <w:rPr>
                <w:rFonts w:hint="default" w:cs="宋体"/>
                <w:color w:val="000000"/>
                <w:sz w:val="20"/>
                <w:szCs w:val="20"/>
              </w:rPr>
            </w:pPr>
            <w:r>
              <w:rPr>
                <w:rFonts w:cs="宋体"/>
                <w:b/>
                <w:color w:val="000000"/>
                <w:sz w:val="20"/>
                <w:szCs w:val="20"/>
              </w:rPr>
              <w:t>城乡社区支出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10A8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2,086.60</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D2B0A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183.69</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D0DB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1,902.91</w:t>
            </w:r>
            <w:r>
              <w:rPr>
                <w:rFonts w:ascii="Times New Roman" w:hAnsi="Times New Roman"/>
                <w:b/>
                <w:color w:val="000000"/>
                <w:sz w:val="20"/>
                <w:u w:color="auto"/>
              </w:rPr>
              <w:t xml:space="preserve"> </w:t>
            </w:r>
          </w:p>
        </w:tc>
      </w:tr>
      <w:tr w14:paraId="65D9828A">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3379FA">
            <w:pPr>
              <w:textAlignment w:val="center"/>
              <w:rPr>
                <w:rFonts w:hint="default" w:cs="宋体"/>
                <w:color w:val="000000"/>
                <w:sz w:val="20"/>
                <w:szCs w:val="20"/>
              </w:rPr>
            </w:pPr>
            <w:r>
              <w:rPr>
                <w:rFonts w:cs="宋体"/>
                <w:b/>
                <w:color w:val="000000"/>
                <w:sz w:val="20"/>
                <w:szCs w:val="20"/>
              </w:rPr>
              <w:t>21201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8F695B">
            <w:pPr>
              <w:textAlignment w:val="center"/>
              <w:rPr>
                <w:rFonts w:hint="default" w:cs="宋体"/>
                <w:color w:val="000000"/>
                <w:sz w:val="20"/>
                <w:szCs w:val="20"/>
              </w:rPr>
            </w:pPr>
            <w:r>
              <w:rPr>
                <w:rFonts w:cs="宋体"/>
                <w:b/>
                <w:color w:val="000000"/>
                <w:sz w:val="20"/>
                <w:szCs w:val="20"/>
              </w:rPr>
              <w:t>城乡社区管理事务</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BD1A4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499.69</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BE4B8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183.69</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9D8FE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316.00</w:t>
            </w:r>
            <w:r>
              <w:rPr>
                <w:rFonts w:ascii="Times New Roman" w:hAnsi="Times New Roman"/>
                <w:b/>
                <w:color w:val="000000"/>
                <w:sz w:val="20"/>
                <w:u w:color="auto"/>
              </w:rPr>
              <w:t xml:space="preserve"> </w:t>
            </w:r>
          </w:p>
        </w:tc>
      </w:tr>
      <w:tr w14:paraId="1319C4A3">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BC168">
            <w:pPr>
              <w:textAlignment w:val="center"/>
              <w:rPr>
                <w:rFonts w:hint="default" w:cs="宋体"/>
                <w:color w:val="000000"/>
                <w:sz w:val="20"/>
                <w:szCs w:val="20"/>
              </w:rPr>
            </w:pPr>
            <w:r>
              <w:rPr>
                <w:rFonts w:cs="宋体"/>
                <w:color w:val="000000"/>
                <w:sz w:val="20"/>
                <w:szCs w:val="20"/>
              </w:rPr>
              <w:t>2120101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157964A">
            <w:pPr>
              <w:textAlignment w:val="center"/>
              <w:rPr>
                <w:rFonts w:hint="default" w:cs="宋体"/>
                <w:color w:val="000000"/>
                <w:sz w:val="20"/>
                <w:szCs w:val="20"/>
              </w:rPr>
            </w:pPr>
            <w:r>
              <w:rPr>
                <w:rFonts w:cs="宋体"/>
                <w:color w:val="000000"/>
                <w:sz w:val="20"/>
                <w:szCs w:val="20"/>
              </w:rPr>
              <w:t>行政运行</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C424B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183.69</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1BA8C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183.69</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560C6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192F983">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620B6">
            <w:pPr>
              <w:textAlignment w:val="center"/>
              <w:rPr>
                <w:rFonts w:hint="default" w:cs="宋体"/>
                <w:color w:val="000000"/>
                <w:sz w:val="20"/>
                <w:szCs w:val="20"/>
              </w:rPr>
            </w:pPr>
            <w:r>
              <w:rPr>
                <w:rFonts w:cs="宋体"/>
                <w:color w:val="000000"/>
                <w:sz w:val="20"/>
                <w:szCs w:val="20"/>
              </w:rPr>
              <w:t>2120104</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685B4A">
            <w:pPr>
              <w:textAlignment w:val="center"/>
              <w:rPr>
                <w:rFonts w:hint="default" w:cs="宋体"/>
                <w:color w:val="000000"/>
                <w:sz w:val="20"/>
                <w:szCs w:val="20"/>
              </w:rPr>
            </w:pPr>
            <w:r>
              <w:rPr>
                <w:rFonts w:cs="宋体"/>
                <w:color w:val="000000"/>
                <w:sz w:val="20"/>
                <w:szCs w:val="20"/>
              </w:rPr>
              <w:t>城管执法</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5A81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236.00</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6C09DF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1B83E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236.00</w:t>
            </w:r>
            <w:r>
              <w:rPr>
                <w:rFonts w:ascii="Times New Roman" w:hAnsi="Times New Roman"/>
                <w:color w:val="000000"/>
                <w:sz w:val="20"/>
                <w:u w:color="auto"/>
              </w:rPr>
              <w:t xml:space="preserve"> </w:t>
            </w:r>
          </w:p>
        </w:tc>
      </w:tr>
      <w:tr w14:paraId="1E636BA2">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50158">
            <w:pPr>
              <w:textAlignment w:val="center"/>
              <w:rPr>
                <w:rFonts w:hint="default" w:cs="宋体"/>
                <w:color w:val="000000"/>
                <w:sz w:val="20"/>
                <w:szCs w:val="20"/>
              </w:rPr>
            </w:pPr>
            <w:r>
              <w:rPr>
                <w:rFonts w:cs="宋体"/>
                <w:color w:val="000000"/>
                <w:sz w:val="20"/>
                <w:szCs w:val="20"/>
              </w:rPr>
              <w:t>2120199</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554CB2">
            <w:pPr>
              <w:textAlignment w:val="center"/>
              <w:rPr>
                <w:rFonts w:hint="default" w:cs="宋体"/>
                <w:color w:val="000000"/>
                <w:sz w:val="20"/>
                <w:szCs w:val="20"/>
              </w:rPr>
            </w:pPr>
            <w:r>
              <w:rPr>
                <w:rFonts w:cs="宋体"/>
                <w:color w:val="000000"/>
                <w:sz w:val="20"/>
                <w:szCs w:val="20"/>
              </w:rPr>
              <w:t>其他城乡社区管理事务支出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A2090D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80.00</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6A0F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4AC8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80.00</w:t>
            </w:r>
            <w:r>
              <w:rPr>
                <w:rFonts w:ascii="Times New Roman" w:hAnsi="Times New Roman"/>
                <w:color w:val="000000"/>
                <w:sz w:val="20"/>
                <w:u w:color="auto"/>
              </w:rPr>
              <w:t xml:space="preserve"> </w:t>
            </w:r>
          </w:p>
        </w:tc>
      </w:tr>
      <w:tr w14:paraId="2B3761FB">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B191F0">
            <w:pPr>
              <w:textAlignment w:val="center"/>
              <w:rPr>
                <w:rFonts w:hint="default" w:cs="宋体"/>
                <w:color w:val="000000"/>
                <w:sz w:val="20"/>
                <w:szCs w:val="20"/>
              </w:rPr>
            </w:pPr>
            <w:r>
              <w:rPr>
                <w:rFonts w:cs="宋体"/>
                <w:b/>
                <w:color w:val="000000"/>
                <w:sz w:val="20"/>
                <w:szCs w:val="20"/>
              </w:rPr>
              <w:t>21203</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CF92EF">
            <w:pPr>
              <w:textAlignment w:val="center"/>
              <w:rPr>
                <w:rFonts w:hint="default" w:cs="宋体"/>
                <w:color w:val="000000"/>
                <w:sz w:val="20"/>
                <w:szCs w:val="20"/>
              </w:rPr>
            </w:pPr>
            <w:r>
              <w:rPr>
                <w:rFonts w:cs="宋体"/>
                <w:b/>
                <w:color w:val="000000"/>
                <w:sz w:val="20"/>
                <w:szCs w:val="20"/>
              </w:rPr>
              <w:t>城乡社区公共设施</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3C001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479.35</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5D85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8637F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479.35</w:t>
            </w:r>
            <w:r>
              <w:rPr>
                <w:rFonts w:ascii="Times New Roman" w:hAnsi="Times New Roman"/>
                <w:b/>
                <w:color w:val="000000"/>
                <w:sz w:val="20"/>
                <w:u w:color="auto"/>
              </w:rPr>
              <w:t xml:space="preserve"> </w:t>
            </w:r>
          </w:p>
        </w:tc>
      </w:tr>
      <w:tr w14:paraId="74A2BA8B">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A8C19C">
            <w:pPr>
              <w:textAlignment w:val="center"/>
              <w:rPr>
                <w:rFonts w:hint="default" w:cs="宋体"/>
                <w:color w:val="000000"/>
                <w:sz w:val="20"/>
                <w:szCs w:val="20"/>
              </w:rPr>
            </w:pPr>
            <w:r>
              <w:rPr>
                <w:rFonts w:cs="宋体"/>
                <w:color w:val="000000"/>
                <w:sz w:val="20"/>
                <w:szCs w:val="20"/>
              </w:rPr>
              <w:t>2120399</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53FE59">
            <w:pPr>
              <w:textAlignment w:val="center"/>
              <w:rPr>
                <w:rFonts w:hint="default" w:cs="宋体"/>
                <w:color w:val="000000"/>
                <w:sz w:val="20"/>
                <w:szCs w:val="20"/>
              </w:rPr>
            </w:pPr>
            <w:r>
              <w:rPr>
                <w:rFonts w:cs="宋体"/>
                <w:color w:val="000000"/>
                <w:sz w:val="20"/>
                <w:szCs w:val="20"/>
              </w:rPr>
              <w:t>其他城乡社区公共设施支出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CA9AE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479.35</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5AF45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423E6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479.35</w:t>
            </w:r>
            <w:r>
              <w:rPr>
                <w:rFonts w:ascii="Times New Roman" w:hAnsi="Times New Roman"/>
                <w:color w:val="000000"/>
                <w:sz w:val="20"/>
                <w:u w:color="auto"/>
              </w:rPr>
              <w:t xml:space="preserve"> </w:t>
            </w:r>
          </w:p>
        </w:tc>
      </w:tr>
      <w:tr w14:paraId="2786CB29">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238F88">
            <w:pPr>
              <w:textAlignment w:val="center"/>
              <w:rPr>
                <w:rFonts w:hint="default" w:cs="宋体"/>
                <w:color w:val="000000"/>
                <w:sz w:val="20"/>
                <w:szCs w:val="20"/>
              </w:rPr>
            </w:pPr>
            <w:r>
              <w:rPr>
                <w:rFonts w:cs="宋体"/>
                <w:b/>
                <w:color w:val="000000"/>
                <w:sz w:val="20"/>
                <w:szCs w:val="20"/>
              </w:rPr>
              <w:t>21205</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ADA4A2">
            <w:pPr>
              <w:textAlignment w:val="center"/>
              <w:rPr>
                <w:rFonts w:hint="default" w:cs="宋体"/>
                <w:color w:val="000000"/>
                <w:sz w:val="20"/>
                <w:szCs w:val="20"/>
              </w:rPr>
            </w:pPr>
            <w:r>
              <w:rPr>
                <w:rFonts w:cs="宋体"/>
                <w:b/>
                <w:color w:val="000000"/>
                <w:sz w:val="20"/>
                <w:szCs w:val="20"/>
              </w:rPr>
              <w:t>城乡社区环境卫生</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9A6BA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1,107.55</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78721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65913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1,107.55</w:t>
            </w:r>
            <w:r>
              <w:rPr>
                <w:rFonts w:ascii="Times New Roman" w:hAnsi="Times New Roman"/>
                <w:b/>
                <w:color w:val="000000"/>
                <w:sz w:val="20"/>
                <w:u w:color="auto"/>
              </w:rPr>
              <w:t xml:space="preserve"> </w:t>
            </w:r>
          </w:p>
        </w:tc>
      </w:tr>
      <w:tr w14:paraId="58AB2432">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E5CF9">
            <w:pPr>
              <w:textAlignment w:val="center"/>
              <w:rPr>
                <w:rFonts w:hint="default" w:cs="宋体"/>
                <w:color w:val="000000"/>
                <w:sz w:val="20"/>
                <w:szCs w:val="20"/>
              </w:rPr>
            </w:pPr>
            <w:r>
              <w:rPr>
                <w:rFonts w:cs="宋体"/>
                <w:color w:val="000000"/>
                <w:sz w:val="20"/>
                <w:szCs w:val="20"/>
              </w:rPr>
              <w:t>2120501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73C6AB">
            <w:pPr>
              <w:textAlignment w:val="center"/>
              <w:rPr>
                <w:rFonts w:hint="default" w:cs="宋体"/>
                <w:color w:val="000000"/>
                <w:sz w:val="20"/>
                <w:szCs w:val="20"/>
              </w:rPr>
            </w:pPr>
            <w:r>
              <w:rPr>
                <w:rFonts w:cs="宋体"/>
                <w:color w:val="000000"/>
                <w:sz w:val="20"/>
                <w:szCs w:val="20"/>
              </w:rPr>
              <w:t>城乡社区环境卫生</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3260F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1,107.55</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44C11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2B505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1,107.55</w:t>
            </w:r>
            <w:r>
              <w:rPr>
                <w:rFonts w:ascii="Times New Roman" w:hAnsi="Times New Roman"/>
                <w:color w:val="000000"/>
                <w:sz w:val="20"/>
                <w:u w:color="auto"/>
              </w:rPr>
              <w:t xml:space="preserve"> </w:t>
            </w:r>
          </w:p>
        </w:tc>
      </w:tr>
      <w:tr w14:paraId="69C7613C">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3B8FC7">
            <w:pPr>
              <w:textAlignment w:val="center"/>
              <w:rPr>
                <w:rFonts w:hint="default" w:cs="宋体"/>
                <w:color w:val="000000"/>
                <w:sz w:val="20"/>
                <w:szCs w:val="20"/>
              </w:rPr>
            </w:pPr>
            <w:r>
              <w:rPr>
                <w:rFonts w:cs="宋体"/>
                <w:b/>
                <w:color w:val="000000"/>
                <w:sz w:val="20"/>
                <w:szCs w:val="20"/>
              </w:rPr>
              <w:t>213</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E5D12B">
            <w:pPr>
              <w:textAlignment w:val="center"/>
              <w:rPr>
                <w:rFonts w:hint="default" w:cs="宋体"/>
                <w:color w:val="000000"/>
                <w:sz w:val="20"/>
                <w:szCs w:val="20"/>
              </w:rPr>
            </w:pPr>
            <w:r>
              <w:rPr>
                <w:rFonts w:cs="宋体"/>
                <w:b/>
                <w:color w:val="000000"/>
                <w:sz w:val="20"/>
                <w:szCs w:val="20"/>
              </w:rPr>
              <w:t>农林水支出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08E32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002C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50E03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r>
      <w:tr w14:paraId="065D9543">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A3F756">
            <w:pPr>
              <w:textAlignment w:val="center"/>
              <w:rPr>
                <w:rFonts w:hint="default" w:cs="宋体"/>
                <w:color w:val="000000"/>
                <w:sz w:val="20"/>
                <w:szCs w:val="20"/>
              </w:rPr>
            </w:pPr>
            <w:r>
              <w:rPr>
                <w:rFonts w:cs="宋体"/>
                <w:b/>
                <w:color w:val="000000"/>
                <w:sz w:val="20"/>
                <w:szCs w:val="20"/>
              </w:rPr>
              <w:t>21305</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009D59">
            <w:pPr>
              <w:textAlignment w:val="center"/>
              <w:rPr>
                <w:rFonts w:hint="default" w:cs="宋体"/>
                <w:color w:val="000000"/>
                <w:sz w:val="20"/>
                <w:szCs w:val="20"/>
              </w:rPr>
            </w:pPr>
            <w:r>
              <w:rPr>
                <w:rFonts w:cs="宋体"/>
                <w:b/>
                <w:color w:val="000000"/>
                <w:sz w:val="20"/>
                <w:szCs w:val="20"/>
              </w:rPr>
              <w:t>巩固脱贫攻坚成果衔接乡村振兴</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7E0E4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89DAC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7678E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1,308.37</w:t>
            </w:r>
            <w:r>
              <w:rPr>
                <w:rFonts w:ascii="Times New Roman" w:hAnsi="Times New Roman"/>
                <w:b/>
                <w:color w:val="000000"/>
                <w:sz w:val="20"/>
                <w:u w:color="auto"/>
              </w:rPr>
              <w:t xml:space="preserve"> </w:t>
            </w:r>
          </w:p>
        </w:tc>
      </w:tr>
      <w:tr w14:paraId="6DED2E32">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34AC0">
            <w:pPr>
              <w:textAlignment w:val="center"/>
              <w:rPr>
                <w:rFonts w:hint="default" w:cs="宋体"/>
                <w:color w:val="000000"/>
                <w:sz w:val="20"/>
                <w:szCs w:val="20"/>
              </w:rPr>
            </w:pPr>
            <w:r>
              <w:rPr>
                <w:rFonts w:cs="宋体"/>
                <w:color w:val="000000"/>
                <w:sz w:val="20"/>
                <w:szCs w:val="20"/>
              </w:rPr>
              <w:t>2130504</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890494">
            <w:pPr>
              <w:textAlignment w:val="center"/>
              <w:rPr>
                <w:rFonts w:hint="default" w:cs="宋体"/>
                <w:color w:val="000000"/>
                <w:sz w:val="20"/>
                <w:szCs w:val="20"/>
              </w:rPr>
            </w:pPr>
            <w:r>
              <w:rPr>
                <w:rFonts w:cs="宋体"/>
                <w:color w:val="000000"/>
                <w:sz w:val="20"/>
                <w:szCs w:val="20"/>
              </w:rPr>
              <w:t>农村基础设施建设</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F4966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1,308.37</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31B79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01DD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1,308.37</w:t>
            </w:r>
            <w:r>
              <w:rPr>
                <w:rFonts w:ascii="Times New Roman" w:hAnsi="Times New Roman"/>
                <w:color w:val="000000"/>
                <w:sz w:val="20"/>
                <w:u w:color="auto"/>
              </w:rPr>
              <w:t xml:space="preserve"> </w:t>
            </w:r>
          </w:p>
        </w:tc>
      </w:tr>
      <w:tr w14:paraId="764E662C">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D53A5B">
            <w:pPr>
              <w:textAlignment w:val="center"/>
              <w:rPr>
                <w:rFonts w:hint="default" w:cs="宋体"/>
                <w:color w:val="000000"/>
                <w:sz w:val="20"/>
                <w:szCs w:val="20"/>
              </w:rPr>
            </w:pPr>
            <w:r>
              <w:rPr>
                <w:rFonts w:cs="宋体"/>
                <w:b/>
                <w:color w:val="000000"/>
                <w:sz w:val="20"/>
                <w:szCs w:val="20"/>
              </w:rPr>
              <w:t>221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A2D0FAC">
            <w:pPr>
              <w:textAlignment w:val="center"/>
              <w:rPr>
                <w:rFonts w:hint="default" w:cs="宋体"/>
                <w:color w:val="000000"/>
                <w:sz w:val="20"/>
                <w:szCs w:val="20"/>
              </w:rPr>
            </w:pPr>
            <w:r>
              <w:rPr>
                <w:rFonts w:cs="宋体"/>
                <w:b/>
                <w:color w:val="000000"/>
                <w:sz w:val="20"/>
                <w:szCs w:val="20"/>
              </w:rPr>
              <w:t>住房保障支出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FD2B8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1,832.51</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1D366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17.55</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463FA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1,814.96</w:t>
            </w:r>
            <w:r>
              <w:rPr>
                <w:rFonts w:ascii="Times New Roman" w:hAnsi="Times New Roman"/>
                <w:b/>
                <w:color w:val="000000"/>
                <w:sz w:val="20"/>
                <w:u w:color="auto"/>
              </w:rPr>
              <w:t xml:space="preserve"> </w:t>
            </w:r>
          </w:p>
        </w:tc>
      </w:tr>
      <w:tr w14:paraId="2516E9A6">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F7832E">
            <w:pPr>
              <w:textAlignment w:val="center"/>
              <w:rPr>
                <w:rFonts w:hint="default" w:cs="宋体"/>
                <w:color w:val="000000"/>
                <w:sz w:val="20"/>
                <w:szCs w:val="20"/>
              </w:rPr>
            </w:pPr>
            <w:r>
              <w:rPr>
                <w:rFonts w:cs="宋体"/>
                <w:b/>
                <w:color w:val="000000"/>
                <w:sz w:val="20"/>
                <w:szCs w:val="20"/>
              </w:rPr>
              <w:t>22101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F44ABE">
            <w:pPr>
              <w:textAlignment w:val="center"/>
              <w:rPr>
                <w:rFonts w:hint="default" w:cs="宋体"/>
                <w:color w:val="000000"/>
                <w:sz w:val="20"/>
                <w:szCs w:val="20"/>
              </w:rPr>
            </w:pPr>
            <w:r>
              <w:rPr>
                <w:rFonts w:cs="宋体"/>
                <w:b/>
                <w:color w:val="000000"/>
                <w:sz w:val="20"/>
                <w:szCs w:val="20"/>
              </w:rPr>
              <w:t>保障性安居工程支出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79391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1,814.96</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17950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3E7E8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1,814.96</w:t>
            </w:r>
            <w:r>
              <w:rPr>
                <w:rFonts w:ascii="Times New Roman" w:hAnsi="Times New Roman"/>
                <w:b/>
                <w:color w:val="000000"/>
                <w:sz w:val="20"/>
                <w:u w:color="auto"/>
              </w:rPr>
              <w:t xml:space="preserve"> </w:t>
            </w:r>
          </w:p>
        </w:tc>
      </w:tr>
      <w:tr w14:paraId="512D8B9F">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F6CEC">
            <w:pPr>
              <w:textAlignment w:val="center"/>
              <w:rPr>
                <w:rFonts w:hint="default" w:cs="宋体"/>
                <w:color w:val="000000"/>
                <w:sz w:val="20"/>
                <w:szCs w:val="20"/>
              </w:rPr>
            </w:pPr>
            <w:r>
              <w:rPr>
                <w:rFonts w:cs="宋体"/>
                <w:color w:val="000000"/>
                <w:sz w:val="20"/>
                <w:szCs w:val="20"/>
              </w:rPr>
              <w:t>2210103</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9D4A3B">
            <w:pPr>
              <w:textAlignment w:val="center"/>
              <w:rPr>
                <w:rFonts w:hint="default" w:cs="宋体"/>
                <w:color w:val="000000"/>
                <w:sz w:val="20"/>
                <w:szCs w:val="20"/>
              </w:rPr>
            </w:pPr>
            <w:r>
              <w:rPr>
                <w:rFonts w:cs="宋体"/>
                <w:color w:val="000000"/>
                <w:sz w:val="20"/>
                <w:szCs w:val="20"/>
              </w:rPr>
              <w:t>棚户区改造</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F9EEB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21.50</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5D92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976A3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21.50</w:t>
            </w:r>
            <w:r>
              <w:rPr>
                <w:rFonts w:ascii="Times New Roman" w:hAnsi="Times New Roman"/>
                <w:color w:val="000000"/>
                <w:sz w:val="20"/>
                <w:u w:color="auto"/>
              </w:rPr>
              <w:t xml:space="preserve"> </w:t>
            </w:r>
          </w:p>
        </w:tc>
      </w:tr>
      <w:tr w14:paraId="63178D50">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FE19BF">
            <w:pPr>
              <w:textAlignment w:val="center"/>
              <w:rPr>
                <w:rFonts w:hint="default" w:cs="宋体"/>
                <w:color w:val="000000"/>
                <w:sz w:val="20"/>
                <w:szCs w:val="20"/>
              </w:rPr>
            </w:pPr>
            <w:r>
              <w:rPr>
                <w:rFonts w:cs="宋体"/>
                <w:color w:val="000000"/>
                <w:sz w:val="20"/>
                <w:szCs w:val="20"/>
              </w:rPr>
              <w:t>2210105</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E0EB57">
            <w:pPr>
              <w:textAlignment w:val="center"/>
              <w:rPr>
                <w:rFonts w:hint="default" w:cs="宋体"/>
                <w:color w:val="000000"/>
                <w:sz w:val="20"/>
                <w:szCs w:val="20"/>
              </w:rPr>
            </w:pPr>
            <w:r>
              <w:rPr>
                <w:rFonts w:cs="宋体"/>
                <w:color w:val="000000"/>
                <w:sz w:val="20"/>
                <w:szCs w:val="20"/>
              </w:rPr>
              <w:t>农村危房改造</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36C62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41.10</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D2A72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538C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41.10</w:t>
            </w:r>
            <w:r>
              <w:rPr>
                <w:rFonts w:ascii="Times New Roman" w:hAnsi="Times New Roman"/>
                <w:color w:val="000000"/>
                <w:sz w:val="20"/>
                <w:u w:color="auto"/>
              </w:rPr>
              <w:t xml:space="preserve"> </w:t>
            </w:r>
          </w:p>
        </w:tc>
      </w:tr>
      <w:tr w14:paraId="3C2637E0">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292506">
            <w:pPr>
              <w:textAlignment w:val="center"/>
              <w:rPr>
                <w:rFonts w:hint="default" w:cs="宋体"/>
                <w:color w:val="000000"/>
                <w:sz w:val="20"/>
                <w:szCs w:val="20"/>
              </w:rPr>
            </w:pPr>
            <w:r>
              <w:rPr>
                <w:rFonts w:cs="宋体"/>
                <w:color w:val="000000"/>
                <w:sz w:val="20"/>
                <w:szCs w:val="20"/>
              </w:rPr>
              <w:t>2210107</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6AB913">
            <w:pPr>
              <w:textAlignment w:val="center"/>
              <w:rPr>
                <w:rFonts w:hint="default" w:cs="宋体"/>
                <w:color w:val="000000"/>
                <w:sz w:val="20"/>
                <w:szCs w:val="20"/>
              </w:rPr>
            </w:pPr>
            <w:r>
              <w:rPr>
                <w:rFonts w:cs="宋体"/>
                <w:color w:val="000000"/>
                <w:sz w:val="20"/>
                <w:szCs w:val="20"/>
              </w:rPr>
              <w:t>保障性住房租金补贴</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DA8E9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1.93</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EC0CA9">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5FCA9D">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1.93</w:t>
            </w:r>
            <w:r>
              <w:rPr>
                <w:rFonts w:ascii="Times New Roman" w:hAnsi="Times New Roman"/>
                <w:color w:val="000000"/>
                <w:sz w:val="20"/>
                <w:u w:color="auto"/>
              </w:rPr>
              <w:t xml:space="preserve"> </w:t>
            </w:r>
          </w:p>
        </w:tc>
      </w:tr>
      <w:tr w14:paraId="23950545">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3496C5">
            <w:pPr>
              <w:textAlignment w:val="center"/>
              <w:rPr>
                <w:rFonts w:hint="default" w:cs="宋体"/>
                <w:color w:val="000000"/>
                <w:sz w:val="20"/>
                <w:szCs w:val="20"/>
              </w:rPr>
            </w:pPr>
            <w:r>
              <w:rPr>
                <w:rFonts w:cs="宋体"/>
                <w:color w:val="000000"/>
                <w:sz w:val="20"/>
                <w:szCs w:val="20"/>
              </w:rPr>
              <w:t>2210108</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22C25A">
            <w:pPr>
              <w:textAlignment w:val="center"/>
              <w:rPr>
                <w:rFonts w:hint="default" w:cs="宋体"/>
                <w:color w:val="000000"/>
                <w:sz w:val="20"/>
                <w:szCs w:val="20"/>
              </w:rPr>
            </w:pPr>
            <w:r>
              <w:rPr>
                <w:rFonts w:cs="宋体"/>
                <w:color w:val="000000"/>
                <w:sz w:val="20"/>
                <w:szCs w:val="20"/>
              </w:rPr>
              <w:t>老旧小区改造</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35C12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45.00</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BC583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C2204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45.00</w:t>
            </w:r>
            <w:r>
              <w:rPr>
                <w:rFonts w:ascii="Times New Roman" w:hAnsi="Times New Roman"/>
                <w:color w:val="000000"/>
                <w:sz w:val="20"/>
                <w:u w:color="auto"/>
              </w:rPr>
              <w:t xml:space="preserve"> </w:t>
            </w:r>
          </w:p>
        </w:tc>
      </w:tr>
      <w:tr w14:paraId="5CE800AF">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74FF69">
            <w:pPr>
              <w:textAlignment w:val="center"/>
              <w:rPr>
                <w:rFonts w:hint="default" w:cs="宋体"/>
                <w:color w:val="000000"/>
                <w:sz w:val="20"/>
                <w:szCs w:val="20"/>
              </w:rPr>
            </w:pPr>
            <w:r>
              <w:rPr>
                <w:rFonts w:cs="宋体"/>
                <w:color w:val="000000"/>
                <w:sz w:val="20"/>
                <w:szCs w:val="20"/>
              </w:rPr>
              <w:t>2210110</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E2730B">
            <w:pPr>
              <w:textAlignment w:val="center"/>
              <w:rPr>
                <w:rFonts w:hint="default" w:cs="宋体"/>
                <w:color w:val="000000"/>
                <w:sz w:val="20"/>
                <w:szCs w:val="20"/>
              </w:rPr>
            </w:pPr>
            <w:r>
              <w:rPr>
                <w:rFonts w:cs="宋体"/>
                <w:color w:val="000000"/>
                <w:sz w:val="20"/>
                <w:szCs w:val="20"/>
              </w:rPr>
              <w:t>保障性租赁住房</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C376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1,705.43</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9FF07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B2253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1,705.43</w:t>
            </w:r>
            <w:r>
              <w:rPr>
                <w:rFonts w:ascii="Times New Roman" w:hAnsi="Times New Roman"/>
                <w:color w:val="000000"/>
                <w:sz w:val="20"/>
                <w:u w:color="auto"/>
              </w:rPr>
              <w:t xml:space="preserve"> </w:t>
            </w:r>
          </w:p>
        </w:tc>
      </w:tr>
      <w:tr w14:paraId="78172009">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43CB50">
            <w:pPr>
              <w:textAlignment w:val="center"/>
              <w:rPr>
                <w:rFonts w:hint="default" w:cs="宋体"/>
                <w:color w:val="000000"/>
                <w:sz w:val="20"/>
                <w:szCs w:val="20"/>
              </w:rPr>
            </w:pPr>
            <w:r>
              <w:rPr>
                <w:rFonts w:cs="宋体"/>
                <w:b/>
                <w:color w:val="000000"/>
                <w:sz w:val="20"/>
                <w:szCs w:val="20"/>
              </w:rPr>
              <w:t>22102</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3F48E1">
            <w:pPr>
              <w:textAlignment w:val="center"/>
              <w:rPr>
                <w:rFonts w:hint="default" w:cs="宋体"/>
                <w:color w:val="000000"/>
                <w:sz w:val="20"/>
                <w:szCs w:val="20"/>
              </w:rPr>
            </w:pPr>
            <w:r>
              <w:rPr>
                <w:rFonts w:cs="宋体"/>
                <w:b/>
                <w:color w:val="000000"/>
                <w:sz w:val="20"/>
                <w:szCs w:val="20"/>
              </w:rPr>
              <w:t>住房改革支出</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A11FB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17.55</w:t>
            </w:r>
            <w:r>
              <w:rPr>
                <w:rFonts w:ascii="Times New Roman" w:hAnsi="Times New Roman"/>
                <w:b/>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C0207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17.55</w:t>
            </w:r>
            <w:r>
              <w:rPr>
                <w:rFonts w:ascii="Times New Roman" w:hAnsi="Times New Roman"/>
                <w:b/>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D8D35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6CD1E37">
        <w:tblPrEx>
          <w:tblCellMar>
            <w:top w:w="0" w:type="dxa"/>
            <w:left w:w="0" w:type="dxa"/>
            <w:bottom w:w="0" w:type="dxa"/>
            <w:right w:w="0" w:type="dxa"/>
          </w:tblCellMar>
        </w:tblPrEx>
        <w:trPr>
          <w:trHeight w:val="308" w:hRule="atLeast"/>
        </w:trPr>
        <w:tc>
          <w:tcPr>
            <w:tcW w:w="1330"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DEA081">
            <w:pPr>
              <w:textAlignment w:val="center"/>
              <w:rPr>
                <w:rFonts w:hint="default" w:cs="宋体"/>
                <w:color w:val="000000"/>
                <w:sz w:val="20"/>
                <w:szCs w:val="20"/>
              </w:rPr>
            </w:pPr>
            <w:r>
              <w:rPr>
                <w:rFonts w:cs="宋体"/>
                <w:color w:val="000000"/>
                <w:sz w:val="20"/>
                <w:szCs w:val="20"/>
              </w:rPr>
              <w:t>2210201</w:t>
            </w:r>
          </w:p>
        </w:tc>
        <w:tc>
          <w:tcPr>
            <w:tcW w:w="406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1AD97">
            <w:pPr>
              <w:textAlignment w:val="center"/>
              <w:rPr>
                <w:rFonts w:hint="default" w:cs="宋体"/>
                <w:color w:val="000000"/>
                <w:sz w:val="20"/>
                <w:szCs w:val="20"/>
              </w:rPr>
            </w:pPr>
            <w:r>
              <w:rPr>
                <w:rFonts w:cs="宋体"/>
                <w:color w:val="000000"/>
                <w:sz w:val="20"/>
                <w:szCs w:val="20"/>
              </w:rPr>
              <w:t>住房公积金</w:t>
            </w:r>
          </w:p>
        </w:tc>
        <w:tc>
          <w:tcPr>
            <w:tcW w:w="3300"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662C4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17.55</w:t>
            </w:r>
            <w:r>
              <w:rPr>
                <w:rFonts w:ascii="Times New Roman" w:hAnsi="Times New Roman"/>
                <w:color w:val="000000"/>
                <w:sz w:val="20"/>
                <w:u w:color="auto"/>
              </w:rPr>
              <w:t xml:space="preserve"> </w:t>
            </w:r>
          </w:p>
        </w:tc>
        <w:tc>
          <w:tcPr>
            <w:tcW w:w="329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BDA4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17.55</w:t>
            </w:r>
            <w:r>
              <w:rPr>
                <w:rFonts w:ascii="Times New Roman" w:hAnsi="Times New Roman"/>
                <w:color w:val="000000"/>
                <w:sz w:val="20"/>
                <w:u w:color="auto"/>
              </w:rPr>
              <w:t xml:space="preserve"> </w:t>
            </w:r>
          </w:p>
        </w:tc>
        <w:tc>
          <w:tcPr>
            <w:tcW w:w="333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2C555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0D7C1F08">
      <w:pPr>
        <w:rPr>
          <w:rFonts w:hint="default" w:cs="宋体"/>
          <w:sz w:val="21"/>
          <w:szCs w:val="21"/>
        </w:rPr>
      </w:pPr>
      <w:r>
        <w:rPr>
          <w:rFonts w:cs="宋体"/>
          <w:sz w:val="20"/>
          <w:szCs w:val="20"/>
        </w:rPr>
        <w:t>备注：1.本表反映部门本年度一般公共预算财政拨款支出情况。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bookmarkStart w:id="0" w:name="_GoBack"/>
    </w:p>
    <w:p w14:paraId="2E7E164C">
      <w:pPr>
        <w:ind w:firstLine="630" w:firstLineChars="300"/>
        <w:rPr>
          <w:rFonts w:hint="default" w:cs="宋体"/>
          <w:sz w:val="21"/>
          <w:szCs w:val="21"/>
        </w:rPr>
      </w:pPr>
      <w:r>
        <w:rPr>
          <w:rFonts w:cs="宋体"/>
          <w:sz w:val="21"/>
          <w:szCs w:val="21"/>
        </w:rPr>
        <w:br w:type="page"/>
      </w:r>
    </w:p>
    <w:bookmarkEnd w:id="0"/>
    <w:tbl>
      <w:tblPr>
        <w:tblStyle w:val="7"/>
        <w:tblW w:w="15304" w:type="dxa"/>
        <w:tblInd w:w="0" w:type="dxa"/>
        <w:tblLayout w:type="fixed"/>
        <w:tblCellMar>
          <w:top w:w="0" w:type="dxa"/>
          <w:left w:w="0" w:type="dxa"/>
          <w:bottom w:w="0" w:type="dxa"/>
          <w:right w:w="0" w:type="dxa"/>
        </w:tblCellMar>
      </w:tblPr>
      <w:tblGrid>
        <w:gridCol w:w="784"/>
        <w:gridCol w:w="2792"/>
        <w:gridCol w:w="1522"/>
        <w:gridCol w:w="854"/>
        <w:gridCol w:w="2015"/>
        <w:gridCol w:w="1400"/>
        <w:gridCol w:w="855"/>
        <w:gridCol w:w="3451"/>
        <w:gridCol w:w="1631"/>
      </w:tblGrid>
      <w:tr w14:paraId="0DB223B9">
        <w:tblPrEx>
          <w:tblCellMar>
            <w:top w:w="0" w:type="dxa"/>
            <w:left w:w="0" w:type="dxa"/>
            <w:bottom w:w="0" w:type="dxa"/>
            <w:right w:w="0" w:type="dxa"/>
          </w:tblCellMar>
        </w:tblPrEx>
        <w:trPr>
          <w:trHeight w:val="90" w:hRule="atLeast"/>
        </w:trPr>
        <w:tc>
          <w:tcPr>
            <w:tcW w:w="15304" w:type="dxa"/>
            <w:gridSpan w:val="9"/>
            <w:tcBorders>
              <w:top w:val="nil"/>
              <w:left w:val="nil"/>
              <w:bottom w:val="nil"/>
              <w:right w:val="nil"/>
            </w:tcBorders>
            <w:shd w:val="clear" w:color="auto" w:fill="auto"/>
            <w:noWrap/>
            <w:tcMar>
              <w:top w:w="15" w:type="dxa"/>
              <w:left w:w="15" w:type="dxa"/>
              <w:right w:w="15" w:type="dxa"/>
            </w:tcMar>
            <w:vAlign w:val="bottom"/>
          </w:tcPr>
          <w:p w14:paraId="51635607">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0594606F">
        <w:tblPrEx>
          <w:tblCellMar>
            <w:top w:w="0" w:type="dxa"/>
            <w:left w:w="0" w:type="dxa"/>
            <w:bottom w:w="0" w:type="dxa"/>
            <w:right w:w="0" w:type="dxa"/>
          </w:tblCellMar>
        </w:tblPrEx>
        <w:trPr>
          <w:trHeight w:val="334" w:hRule="atLeast"/>
        </w:trPr>
        <w:tc>
          <w:tcPr>
            <w:tcW w:w="7967" w:type="dxa"/>
            <w:gridSpan w:val="5"/>
            <w:vMerge w:val="restart"/>
            <w:tcBorders>
              <w:top w:val="nil"/>
              <w:left w:val="nil"/>
              <w:right w:val="nil"/>
            </w:tcBorders>
            <w:shd w:val="clear" w:color="auto" w:fill="auto"/>
            <w:noWrap/>
            <w:tcMar>
              <w:top w:w="15" w:type="dxa"/>
              <w:left w:w="15" w:type="dxa"/>
              <w:right w:w="15" w:type="dxa"/>
            </w:tcMar>
            <w:vAlign w:val="bottom"/>
          </w:tcPr>
          <w:p w14:paraId="62233CD1">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hint="eastAsia" w:cs="宋体"/>
                <w:sz w:val="20"/>
                <w:szCs w:val="20"/>
                <w:lang w:eastAsia="zh-CN"/>
              </w:rPr>
              <w:t>部门</w:t>
            </w:r>
            <w:r>
              <w:rPr>
                <w:rFonts w:cs="宋体"/>
                <w:color w:val="000000"/>
                <w:sz w:val="20"/>
                <w:szCs w:val="20"/>
              </w:rPr>
              <w:t>：</w:t>
            </w:r>
            <w:r>
              <w:rPr>
                <w:color w:val="000000"/>
                <w:sz w:val="20"/>
                <w:u w:color="auto"/>
              </w:rPr>
              <w:t>城口县住房和城乡建设委员会（本级）</w:t>
            </w:r>
          </w:p>
        </w:tc>
        <w:tc>
          <w:tcPr>
            <w:tcW w:w="1400" w:type="dxa"/>
            <w:tcBorders>
              <w:top w:val="nil"/>
              <w:left w:val="nil"/>
              <w:bottom w:val="nil"/>
              <w:right w:val="nil"/>
            </w:tcBorders>
            <w:shd w:val="clear" w:color="auto" w:fill="auto"/>
            <w:noWrap/>
            <w:tcMar>
              <w:top w:w="15" w:type="dxa"/>
              <w:left w:w="15" w:type="dxa"/>
              <w:right w:w="15" w:type="dxa"/>
            </w:tcMar>
            <w:vAlign w:val="bottom"/>
          </w:tcPr>
          <w:p w14:paraId="1FD3DEE6">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855" w:type="dxa"/>
            <w:tcBorders>
              <w:top w:val="nil"/>
              <w:left w:val="nil"/>
              <w:bottom w:val="nil"/>
              <w:right w:val="nil"/>
            </w:tcBorders>
            <w:shd w:val="clear" w:color="auto" w:fill="auto"/>
            <w:noWrap/>
            <w:tcMar>
              <w:top w:w="15" w:type="dxa"/>
              <w:left w:w="15" w:type="dxa"/>
              <w:right w:w="15" w:type="dxa"/>
            </w:tcMar>
            <w:vAlign w:val="bottom"/>
          </w:tcPr>
          <w:p w14:paraId="478770B2">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3451" w:type="dxa"/>
            <w:tcBorders>
              <w:top w:val="nil"/>
              <w:left w:val="nil"/>
              <w:bottom w:val="nil"/>
              <w:right w:val="nil"/>
            </w:tcBorders>
            <w:shd w:val="clear" w:color="auto" w:fill="auto"/>
            <w:noWrap/>
            <w:tcMar>
              <w:top w:w="15" w:type="dxa"/>
              <w:left w:w="15" w:type="dxa"/>
              <w:right w:w="15" w:type="dxa"/>
            </w:tcMar>
            <w:vAlign w:val="bottom"/>
          </w:tcPr>
          <w:p w14:paraId="2C4B3BE0">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631" w:type="dxa"/>
            <w:tcBorders>
              <w:top w:val="nil"/>
              <w:left w:val="nil"/>
              <w:bottom w:val="nil"/>
              <w:right w:val="nil"/>
            </w:tcBorders>
            <w:shd w:val="clear" w:color="auto" w:fill="auto"/>
            <w:noWrap/>
            <w:tcMar>
              <w:top w:w="15" w:type="dxa"/>
              <w:left w:w="15" w:type="dxa"/>
              <w:right w:w="15" w:type="dxa"/>
            </w:tcMar>
            <w:vAlign w:val="bottom"/>
          </w:tcPr>
          <w:p w14:paraId="02AF1F29">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4F9ABA8A">
        <w:tblPrEx>
          <w:tblCellMar>
            <w:top w:w="0" w:type="dxa"/>
            <w:left w:w="0" w:type="dxa"/>
            <w:bottom w:w="0" w:type="dxa"/>
            <w:right w:w="0" w:type="dxa"/>
          </w:tblCellMar>
        </w:tblPrEx>
        <w:trPr>
          <w:trHeight w:val="520" w:hRule="atLeast"/>
        </w:trPr>
        <w:tc>
          <w:tcPr>
            <w:tcW w:w="7967" w:type="dxa"/>
            <w:gridSpan w:val="5"/>
            <w:vMerge w:val="continue"/>
            <w:tcBorders>
              <w:left w:val="nil"/>
              <w:bottom w:val="nil"/>
              <w:right w:val="nil"/>
            </w:tcBorders>
            <w:shd w:val="clear" w:color="auto" w:fill="auto"/>
            <w:noWrap/>
            <w:tcMar>
              <w:top w:w="15" w:type="dxa"/>
              <w:left w:w="15" w:type="dxa"/>
              <w:right w:w="15" w:type="dxa"/>
            </w:tcMar>
            <w:vAlign w:val="bottom"/>
          </w:tcPr>
          <w:p w14:paraId="6F8D0FD7">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400" w:type="dxa"/>
            <w:tcBorders>
              <w:top w:val="nil"/>
              <w:left w:val="nil"/>
              <w:bottom w:val="nil"/>
              <w:right w:val="nil"/>
            </w:tcBorders>
            <w:shd w:val="clear" w:color="auto" w:fill="auto"/>
            <w:noWrap/>
            <w:tcMar>
              <w:top w:w="15" w:type="dxa"/>
              <w:left w:w="15" w:type="dxa"/>
              <w:right w:w="15" w:type="dxa"/>
            </w:tcMar>
            <w:vAlign w:val="bottom"/>
          </w:tcPr>
          <w:p w14:paraId="33270E2A">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855" w:type="dxa"/>
            <w:tcBorders>
              <w:top w:val="nil"/>
              <w:left w:val="nil"/>
              <w:bottom w:val="nil"/>
              <w:right w:val="nil"/>
            </w:tcBorders>
            <w:shd w:val="clear" w:color="auto" w:fill="auto"/>
            <w:noWrap/>
            <w:tcMar>
              <w:top w:w="15" w:type="dxa"/>
              <w:left w:w="15" w:type="dxa"/>
              <w:right w:w="15" w:type="dxa"/>
            </w:tcMar>
            <w:vAlign w:val="bottom"/>
          </w:tcPr>
          <w:p w14:paraId="43C13DB8">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3451" w:type="dxa"/>
            <w:tcBorders>
              <w:top w:val="nil"/>
              <w:left w:val="nil"/>
              <w:bottom w:val="nil"/>
              <w:right w:val="nil"/>
            </w:tcBorders>
            <w:shd w:val="clear" w:color="auto" w:fill="auto"/>
            <w:noWrap/>
            <w:tcMar>
              <w:top w:w="15" w:type="dxa"/>
              <w:left w:w="15" w:type="dxa"/>
              <w:right w:w="15" w:type="dxa"/>
            </w:tcMar>
            <w:vAlign w:val="bottom"/>
          </w:tcPr>
          <w:p w14:paraId="643B6883">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631" w:type="dxa"/>
            <w:tcBorders>
              <w:top w:val="nil"/>
              <w:left w:val="nil"/>
              <w:bottom w:val="nil"/>
              <w:right w:val="nil"/>
            </w:tcBorders>
            <w:shd w:val="clear" w:color="auto" w:fill="auto"/>
            <w:noWrap/>
            <w:tcMar>
              <w:top w:w="15" w:type="dxa"/>
              <w:left w:w="15" w:type="dxa"/>
              <w:right w:w="15" w:type="dxa"/>
            </w:tcMar>
            <w:vAlign w:val="bottom"/>
          </w:tcPr>
          <w:p w14:paraId="3A6D7A8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0873900">
        <w:tblPrEx>
          <w:tblCellMar>
            <w:top w:w="0" w:type="dxa"/>
            <w:left w:w="0" w:type="dxa"/>
            <w:bottom w:w="0" w:type="dxa"/>
            <w:right w:w="0" w:type="dxa"/>
          </w:tblCellMar>
        </w:tblPrEx>
        <w:trPr>
          <w:trHeight w:val="90" w:hRule="atLeast"/>
        </w:trPr>
        <w:tc>
          <w:tcPr>
            <w:tcW w:w="5098" w:type="dxa"/>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84EB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10206" w:type="dxa"/>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5C336DA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23283824">
        <w:tblPrEx>
          <w:tblCellMar>
            <w:top w:w="0" w:type="dxa"/>
            <w:left w:w="0" w:type="dxa"/>
            <w:bottom w:w="0" w:type="dxa"/>
            <w:right w:w="0" w:type="dxa"/>
          </w:tblCellMar>
        </w:tblPrEx>
        <w:trPr>
          <w:trHeight w:val="312" w:hRule="atLeast"/>
        </w:trPr>
        <w:tc>
          <w:tcPr>
            <w:tcW w:w="78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83F6A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79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CDB03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522"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D0CF21F">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54"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D29F7C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201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4592B5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400"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8651FD6">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85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06F4D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345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F10E4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163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CAE2D4">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6327DA70">
        <w:tblPrEx>
          <w:tblCellMar>
            <w:top w:w="0" w:type="dxa"/>
            <w:left w:w="0" w:type="dxa"/>
            <w:bottom w:w="0" w:type="dxa"/>
            <w:right w:w="0" w:type="dxa"/>
          </w:tblCellMar>
        </w:tblPrEx>
        <w:trPr>
          <w:trHeight w:val="312" w:hRule="atLeast"/>
        </w:trPr>
        <w:tc>
          <w:tcPr>
            <w:tcW w:w="78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F2E87">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79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A8D7DD7">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522"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B9314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854"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74763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01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98BD9E2">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400"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A84084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85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925FC8">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345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C4E555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63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98E54A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4ABCC21B">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11F55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982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314E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207.46</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6328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1395C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D5A4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38.53</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B024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526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5F2C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56C198">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38CD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3689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E101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51.93</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B9011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7110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2027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1.35</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1B6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CF5E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6DA3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3AE2559">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AC0B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C1A2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ADE9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36.00</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813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310E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5102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96F8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819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9632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9C7B360">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8F3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AA3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255E0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56.67</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E0F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B7C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766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1537F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C215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43CCB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A593BF2">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768DA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F8E7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1B57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D7E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457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C3A8F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712D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15EB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FD695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3FF7839">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AFBA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F38B9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9340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169C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DA1E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3210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0.04</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6D8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F63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2910F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1BF9A8B">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5A1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7412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4660D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21.13</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7BBB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6597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BE7F1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0.32</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2951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428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EDB9A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5EA2C3F">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6D3E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1C0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0D0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10.56</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DC45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103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C85B8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A3659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F466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4675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AC3DA27">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6ED6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693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52DA4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11.22</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4D1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B3352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D5869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14BC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3D221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F2D15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8B11009">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5CD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0E95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3C97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05EB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E2EA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620A3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3C01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0BFF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CE06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36A9A60">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7E08F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5A85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5086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2.40</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CD19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7E7F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2CDEB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1.80</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39F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345AA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11F90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19AD9B5">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6D7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F4A6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CC5B3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17.55</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9F0D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54CF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4168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DD37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AC21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70B45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C88DBC2">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24FA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A79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69525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D39A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7C89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97F27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C642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A663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B5CA3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1D9C93">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C1F24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D8F82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E9805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F5BA7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8D76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89ABB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6E067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172DE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91D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6E9B6F6">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08414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41F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4226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88.81</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D689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5947D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91DA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C23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4A41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E7C6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C89240F">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DC17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47D7E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43796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DEF6D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F153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8F33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C8AA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91E7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B44C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DB1E0D3">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9164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75D63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D9C12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C436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7C46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73571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2.50</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2AFD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54E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9B08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40AD45">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F6B6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1BB0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2007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B53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E256F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0E759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92E21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6CFA5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0D82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5DE2DBE">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2E9E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55A0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B08A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3707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CB48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2075F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37652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C88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2F936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50EE72B">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D61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B1D5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E1A2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81.41</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50A1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765E9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01B8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1A19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03DC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F9B51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9EA4BFF">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45AF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A5AE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DA4C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1ED1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BDF4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C95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0.67</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BDDD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EB10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4A52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0418C67">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57C6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425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BDED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7.40</w:t>
            </w: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1F176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5983F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090E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0DC1A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D6662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D172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E781544">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406F7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7E60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664D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098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E056C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13E33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6.55</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82972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1C8819">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1356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F593380">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677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4D08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0500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77055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EBC2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69F0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0.84</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684B1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088D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05C03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5B17173">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A102C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50F7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68CB0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BE8D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E9A8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B24B6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15.45</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771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B6C63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C7B83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A3D902">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621C1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133A3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A9CF2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BE488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FEE8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BF190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9.00</w:t>
            </w: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F2873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B2705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26BE2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FAA357">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A0049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16FF2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31647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A1CE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2E4A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3634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5A6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391A8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C5DC5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805628D">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82C6B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46C80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42FA2B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B763D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3BCEE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BAE23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758F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55E06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17B1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7930AF0">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A4AF2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18C6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74F5D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F41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E71ED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952E6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8629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7E51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969E4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7F7AEBF">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CF451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1BC8D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CC204E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09ECA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75A0A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8516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5DB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DD13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01643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C241712">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58108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627C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DF48E5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1E0B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9EC6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331B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1A1DB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9E2FC1">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1C5AB">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FAE4326">
        <w:tblPrEx>
          <w:tblCellMar>
            <w:top w:w="0" w:type="dxa"/>
            <w:left w:w="0" w:type="dxa"/>
            <w:bottom w:w="0" w:type="dxa"/>
            <w:right w:w="0" w:type="dxa"/>
          </w:tblCellMar>
        </w:tblPrEx>
        <w:trPr>
          <w:trHeight w:val="90"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72EC5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3D27D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0AB58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70BEB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F4F1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B6AF6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015E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BD1366">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59E629">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5337F4BB">
        <w:tblPrEx>
          <w:tblCellMar>
            <w:top w:w="0" w:type="dxa"/>
            <w:left w:w="0" w:type="dxa"/>
            <w:bottom w:w="0" w:type="dxa"/>
            <w:right w:w="0" w:type="dxa"/>
          </w:tblCellMar>
        </w:tblPrEx>
        <w:trPr>
          <w:trHeight w:val="155" w:hRule="atLeast"/>
        </w:trPr>
        <w:tc>
          <w:tcPr>
            <w:tcW w:w="78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AE89F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79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2BCC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52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4AA51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854"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8AF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201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6BB9E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140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305EA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8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BA2BB4">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345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9FED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8E855">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22DE08A2">
        <w:tblPrEx>
          <w:tblCellMar>
            <w:top w:w="0" w:type="dxa"/>
            <w:left w:w="0" w:type="dxa"/>
            <w:bottom w:w="0" w:type="dxa"/>
            <w:right w:w="0" w:type="dxa"/>
          </w:tblCellMar>
        </w:tblPrEx>
        <w:trPr>
          <w:trHeight w:val="310" w:hRule="atLeast"/>
        </w:trPr>
        <w:tc>
          <w:tcPr>
            <w:tcW w:w="3576" w:type="dxa"/>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A9B47E">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1522"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E477C9F">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296.27</w:t>
            </w:r>
            <w:r>
              <w:rPr>
                <w:rFonts w:ascii="Times New Roman" w:hAnsi="Times New Roman"/>
                <w:color w:val="000000"/>
                <w:sz w:val="18"/>
                <w:u w:color="auto"/>
              </w:rPr>
              <w:t xml:space="preserve"> </w:t>
            </w:r>
          </w:p>
        </w:tc>
        <w:tc>
          <w:tcPr>
            <w:tcW w:w="8575" w:type="dxa"/>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CC448">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163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8C932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38.53</w:t>
            </w:r>
            <w:r>
              <w:rPr>
                <w:rFonts w:ascii="Times New Roman" w:hAnsi="Times New Roman"/>
                <w:color w:val="000000"/>
                <w:sz w:val="18"/>
                <w:u w:color="auto"/>
              </w:rPr>
              <w:t xml:space="preserve"> </w:t>
            </w:r>
          </w:p>
        </w:tc>
      </w:tr>
    </w:tbl>
    <w:p w14:paraId="2C5BB502">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备注：1.本表反映部门本年度一般公共预算财政拨款基本支出明细情况。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7"/>
        <w:tblW w:w="15322" w:type="dxa"/>
        <w:tblInd w:w="0" w:type="dxa"/>
        <w:tblLayout w:type="fixed"/>
        <w:tblCellMar>
          <w:top w:w="0" w:type="dxa"/>
          <w:left w:w="0" w:type="dxa"/>
          <w:bottom w:w="0" w:type="dxa"/>
          <w:right w:w="0" w:type="dxa"/>
        </w:tblCellMar>
      </w:tblPr>
      <w:tblGrid>
        <w:gridCol w:w="1387"/>
        <w:gridCol w:w="3527"/>
        <w:gridCol w:w="1701"/>
        <w:gridCol w:w="1701"/>
        <w:gridCol w:w="1701"/>
        <w:gridCol w:w="1701"/>
        <w:gridCol w:w="1765"/>
        <w:gridCol w:w="1839"/>
      </w:tblGrid>
      <w:tr w14:paraId="1230F625">
        <w:tblPrEx>
          <w:tblCellMar>
            <w:top w:w="0" w:type="dxa"/>
            <w:left w:w="0" w:type="dxa"/>
            <w:bottom w:w="0" w:type="dxa"/>
            <w:right w:w="0" w:type="dxa"/>
          </w:tblCellMar>
        </w:tblPrEx>
        <w:trPr>
          <w:trHeight w:val="644" w:hRule="atLeast"/>
        </w:trPr>
        <w:tc>
          <w:tcPr>
            <w:tcW w:w="15322" w:type="dxa"/>
            <w:gridSpan w:val="8"/>
            <w:tcBorders>
              <w:top w:val="nil"/>
              <w:left w:val="nil"/>
              <w:bottom w:val="nil"/>
              <w:right w:val="nil"/>
            </w:tcBorders>
            <w:shd w:val="clear" w:color="auto" w:fill="auto"/>
            <w:noWrap/>
            <w:tcMar>
              <w:top w:w="15" w:type="dxa"/>
              <w:left w:w="15" w:type="dxa"/>
              <w:right w:w="15" w:type="dxa"/>
            </w:tcMar>
            <w:vAlign w:val="bottom"/>
          </w:tcPr>
          <w:p w14:paraId="29833038">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3A58A0BD">
        <w:tblPrEx>
          <w:tblCellMar>
            <w:top w:w="0" w:type="dxa"/>
            <w:left w:w="0" w:type="dxa"/>
            <w:bottom w:w="0" w:type="dxa"/>
            <w:right w:w="0" w:type="dxa"/>
          </w:tblCellMar>
        </w:tblPrEx>
        <w:trPr>
          <w:trHeight w:val="329" w:hRule="atLeast"/>
        </w:trPr>
        <w:tc>
          <w:tcPr>
            <w:tcW w:w="6615" w:type="dxa"/>
            <w:gridSpan w:val="3"/>
            <w:vMerge w:val="restart"/>
            <w:tcBorders>
              <w:top w:val="nil"/>
              <w:left w:val="nil"/>
              <w:right w:val="nil"/>
            </w:tcBorders>
            <w:shd w:val="clear" w:color="auto" w:fill="auto"/>
            <w:noWrap/>
            <w:tcMar>
              <w:top w:w="15" w:type="dxa"/>
              <w:left w:w="15" w:type="dxa"/>
              <w:right w:w="15" w:type="dxa"/>
            </w:tcMar>
            <w:vAlign w:val="bottom"/>
          </w:tcPr>
          <w:p w14:paraId="5A5A5364">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hint="eastAsia" w:cs="宋体"/>
                <w:sz w:val="20"/>
                <w:szCs w:val="20"/>
                <w:lang w:eastAsia="zh-CN"/>
              </w:rPr>
              <w:t>部门</w:t>
            </w:r>
            <w:r>
              <w:rPr>
                <w:rFonts w:cs="宋体"/>
                <w:color w:val="000000"/>
                <w:sz w:val="20"/>
                <w:szCs w:val="20"/>
              </w:rPr>
              <w:t>：</w:t>
            </w:r>
            <w:r>
              <w:rPr>
                <w:color w:val="000000"/>
                <w:sz w:val="20"/>
                <w:u w:color="auto"/>
              </w:rPr>
              <w:t>城口县住房和城乡建设委员会（本级）</w:t>
            </w:r>
          </w:p>
        </w:tc>
        <w:tc>
          <w:tcPr>
            <w:tcW w:w="1701" w:type="dxa"/>
            <w:tcBorders>
              <w:top w:val="nil"/>
              <w:left w:val="nil"/>
              <w:bottom w:val="nil"/>
              <w:right w:val="nil"/>
            </w:tcBorders>
            <w:shd w:val="clear" w:color="auto" w:fill="auto"/>
            <w:noWrap/>
            <w:tcMar>
              <w:top w:w="15" w:type="dxa"/>
              <w:left w:w="15" w:type="dxa"/>
              <w:right w:w="15" w:type="dxa"/>
            </w:tcMar>
            <w:vAlign w:val="bottom"/>
          </w:tcPr>
          <w:p w14:paraId="78F3802D">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13ED470C">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22534D18">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0E65BD99">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14:paraId="1C036AA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658B3C35">
        <w:tblPrEx>
          <w:tblCellMar>
            <w:top w:w="0" w:type="dxa"/>
            <w:left w:w="0" w:type="dxa"/>
            <w:bottom w:w="0" w:type="dxa"/>
            <w:right w:w="0" w:type="dxa"/>
          </w:tblCellMar>
        </w:tblPrEx>
        <w:trPr>
          <w:trHeight w:val="329" w:hRule="atLeast"/>
        </w:trPr>
        <w:tc>
          <w:tcPr>
            <w:tcW w:w="6615" w:type="dxa"/>
            <w:gridSpan w:val="3"/>
            <w:vMerge w:val="continue"/>
            <w:tcBorders>
              <w:left w:val="nil"/>
              <w:bottom w:val="nil"/>
              <w:right w:val="nil"/>
            </w:tcBorders>
            <w:shd w:val="clear" w:color="auto" w:fill="auto"/>
            <w:noWrap/>
            <w:tcMar>
              <w:top w:w="15" w:type="dxa"/>
              <w:left w:w="15" w:type="dxa"/>
              <w:right w:w="15" w:type="dxa"/>
            </w:tcMar>
            <w:vAlign w:val="bottom"/>
          </w:tcPr>
          <w:p w14:paraId="4A81090A">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59EDC6AF">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45D12347">
            <w:pPr>
              <w:rPr>
                <w:rFonts w:hint="default" w:cs="宋体"/>
                <w:color w:val="000000"/>
                <w:sz w:val="20"/>
                <w:szCs w:val="20"/>
              </w:rPr>
            </w:pPr>
          </w:p>
        </w:tc>
        <w:tc>
          <w:tcPr>
            <w:tcW w:w="1701" w:type="dxa"/>
            <w:tcBorders>
              <w:top w:val="nil"/>
              <w:left w:val="nil"/>
              <w:bottom w:val="nil"/>
              <w:right w:val="nil"/>
            </w:tcBorders>
            <w:shd w:val="clear" w:color="auto" w:fill="auto"/>
            <w:noWrap/>
            <w:tcMar>
              <w:top w:w="15" w:type="dxa"/>
              <w:left w:w="15" w:type="dxa"/>
              <w:right w:w="15" w:type="dxa"/>
            </w:tcMar>
            <w:vAlign w:val="bottom"/>
          </w:tcPr>
          <w:p w14:paraId="2CEF8427">
            <w:pPr>
              <w:rPr>
                <w:rFonts w:hint="default" w:cs="宋体"/>
                <w:color w:val="000000"/>
                <w:sz w:val="20"/>
                <w:szCs w:val="20"/>
              </w:rPr>
            </w:pPr>
          </w:p>
        </w:tc>
        <w:tc>
          <w:tcPr>
            <w:tcW w:w="1765" w:type="dxa"/>
            <w:tcBorders>
              <w:top w:val="nil"/>
              <w:left w:val="nil"/>
              <w:bottom w:val="nil"/>
              <w:right w:val="nil"/>
            </w:tcBorders>
            <w:shd w:val="clear" w:color="auto" w:fill="auto"/>
            <w:noWrap/>
            <w:tcMar>
              <w:top w:w="15" w:type="dxa"/>
              <w:left w:w="15" w:type="dxa"/>
              <w:right w:w="15" w:type="dxa"/>
            </w:tcMar>
            <w:vAlign w:val="bottom"/>
          </w:tcPr>
          <w:p w14:paraId="0E4F5A1D">
            <w:pPr>
              <w:rPr>
                <w:rFonts w:hint="default" w:cs="宋体"/>
                <w:color w:val="000000"/>
                <w:sz w:val="20"/>
                <w:szCs w:val="20"/>
              </w:rPr>
            </w:pPr>
          </w:p>
        </w:tc>
        <w:tc>
          <w:tcPr>
            <w:tcW w:w="1839" w:type="dxa"/>
            <w:tcBorders>
              <w:top w:val="nil"/>
              <w:left w:val="nil"/>
              <w:bottom w:val="nil"/>
              <w:right w:val="nil"/>
            </w:tcBorders>
            <w:shd w:val="clear" w:color="auto" w:fill="auto"/>
            <w:noWrap/>
            <w:tcMar>
              <w:top w:w="15" w:type="dxa"/>
              <w:left w:w="15" w:type="dxa"/>
              <w:right w:w="15" w:type="dxa"/>
            </w:tcMar>
            <w:vAlign w:val="bottom"/>
          </w:tcPr>
          <w:p w14:paraId="7AAA51F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5230A07C">
        <w:tblPrEx>
          <w:tblCellMar>
            <w:top w:w="0" w:type="dxa"/>
            <w:left w:w="0" w:type="dxa"/>
            <w:bottom w:w="0" w:type="dxa"/>
            <w:right w:w="0" w:type="dxa"/>
          </w:tblCellMar>
        </w:tblPrEx>
        <w:trPr>
          <w:trHeight w:val="339" w:hRule="atLeast"/>
        </w:trPr>
        <w:tc>
          <w:tcPr>
            <w:tcW w:w="4914"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22A736">
            <w:pPr>
              <w:jc w:val="center"/>
              <w:textAlignment w:val="center"/>
              <w:rPr>
                <w:rFonts w:hint="default" w:cs="宋体"/>
                <w:b/>
                <w:color w:val="000000"/>
                <w:sz w:val="20"/>
                <w:szCs w:val="20"/>
              </w:rPr>
            </w:pPr>
            <w:r>
              <w:rPr>
                <w:rFonts w:cs="宋体"/>
                <w:b/>
                <w:color w:val="000000"/>
                <w:sz w:val="20"/>
                <w:szCs w:val="20"/>
              </w:rPr>
              <w:t>项目</w:t>
            </w:r>
          </w:p>
        </w:tc>
        <w:tc>
          <w:tcPr>
            <w:tcW w:w="1701" w:type="dxa"/>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0DBBEBD">
            <w:pPr>
              <w:jc w:val="center"/>
              <w:textAlignment w:val="center"/>
              <w:rPr>
                <w:rFonts w:hint="default" w:cs="宋体"/>
                <w:b/>
                <w:color w:val="000000"/>
                <w:sz w:val="20"/>
                <w:szCs w:val="20"/>
              </w:rPr>
            </w:pPr>
            <w:r>
              <w:rPr>
                <w:rFonts w:cs="宋体"/>
                <w:b/>
                <w:color w:val="000000"/>
                <w:sz w:val="20"/>
                <w:szCs w:val="20"/>
              </w:rPr>
              <w:t>年初结转和结余</w:t>
            </w:r>
          </w:p>
        </w:tc>
        <w:tc>
          <w:tcPr>
            <w:tcW w:w="1701"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1BA06E">
            <w:pPr>
              <w:jc w:val="center"/>
              <w:textAlignment w:val="center"/>
              <w:rPr>
                <w:rFonts w:hint="default" w:cs="宋体"/>
                <w:b/>
                <w:color w:val="000000"/>
                <w:sz w:val="20"/>
                <w:szCs w:val="20"/>
              </w:rPr>
            </w:pPr>
            <w:r>
              <w:rPr>
                <w:rFonts w:cs="宋体"/>
                <w:b/>
                <w:color w:val="000000"/>
                <w:sz w:val="20"/>
                <w:szCs w:val="20"/>
              </w:rPr>
              <w:t>本年收入</w:t>
            </w:r>
          </w:p>
        </w:tc>
        <w:tc>
          <w:tcPr>
            <w:tcW w:w="5167" w:type="dxa"/>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FC39ABA">
            <w:pPr>
              <w:jc w:val="center"/>
              <w:textAlignment w:val="center"/>
              <w:rPr>
                <w:rFonts w:hint="default" w:cs="宋体"/>
                <w:b/>
                <w:color w:val="000000"/>
                <w:sz w:val="20"/>
                <w:szCs w:val="20"/>
              </w:rPr>
            </w:pPr>
            <w:r>
              <w:rPr>
                <w:rFonts w:cs="宋体"/>
                <w:b/>
                <w:color w:val="000000"/>
                <w:sz w:val="20"/>
                <w:szCs w:val="20"/>
              </w:rPr>
              <w:t>本年支出</w:t>
            </w:r>
          </w:p>
        </w:tc>
        <w:tc>
          <w:tcPr>
            <w:tcW w:w="183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BDB15">
            <w:pPr>
              <w:jc w:val="center"/>
              <w:textAlignment w:val="center"/>
              <w:rPr>
                <w:rFonts w:hint="default" w:cs="宋体"/>
                <w:b/>
                <w:color w:val="000000"/>
                <w:sz w:val="20"/>
                <w:szCs w:val="20"/>
              </w:rPr>
            </w:pPr>
            <w:r>
              <w:rPr>
                <w:rFonts w:cs="宋体"/>
                <w:b/>
                <w:color w:val="000000"/>
                <w:sz w:val="20"/>
                <w:szCs w:val="20"/>
              </w:rPr>
              <w:t>年末结转和结余</w:t>
            </w:r>
          </w:p>
        </w:tc>
      </w:tr>
      <w:tr w14:paraId="731CCF96">
        <w:tblPrEx>
          <w:tblCellMar>
            <w:top w:w="0" w:type="dxa"/>
            <w:left w:w="0" w:type="dxa"/>
            <w:bottom w:w="0" w:type="dxa"/>
            <w:right w:w="0" w:type="dxa"/>
          </w:tblCellMar>
        </w:tblPrEx>
        <w:trPr>
          <w:trHeight w:val="335" w:hRule="atLeast"/>
        </w:trPr>
        <w:tc>
          <w:tcPr>
            <w:tcW w:w="138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332FC53">
            <w:pPr>
              <w:jc w:val="center"/>
              <w:textAlignment w:val="center"/>
              <w:rPr>
                <w:rFonts w:hint="default" w:cs="宋体"/>
                <w:b/>
                <w:color w:val="000000"/>
                <w:sz w:val="20"/>
                <w:szCs w:val="20"/>
              </w:rPr>
            </w:pPr>
            <w:r>
              <w:rPr>
                <w:rFonts w:cs="宋体"/>
                <w:b/>
                <w:color w:val="000000"/>
                <w:sz w:val="20"/>
                <w:szCs w:val="20"/>
              </w:rPr>
              <w:t>功能分类科目编码</w:t>
            </w:r>
          </w:p>
        </w:tc>
        <w:tc>
          <w:tcPr>
            <w:tcW w:w="352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B1EC21">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150B1B4C">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D02F89A">
            <w:pPr>
              <w:jc w:val="center"/>
              <w:rPr>
                <w:rFonts w:hint="default" w:cs="宋体"/>
                <w:b/>
                <w:color w:val="000000"/>
                <w:sz w:val="20"/>
                <w:szCs w:val="20"/>
              </w:rPr>
            </w:pP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4C327F4">
            <w:pPr>
              <w:jc w:val="center"/>
              <w:textAlignment w:val="center"/>
              <w:rPr>
                <w:rFonts w:hint="default" w:cs="宋体"/>
                <w:b/>
                <w:color w:val="000000"/>
                <w:sz w:val="20"/>
                <w:szCs w:val="20"/>
              </w:rPr>
            </w:pPr>
            <w:r>
              <w:rPr>
                <w:rFonts w:cs="宋体"/>
                <w:b/>
                <w:color w:val="000000"/>
                <w:sz w:val="20"/>
                <w:szCs w:val="20"/>
              </w:rPr>
              <w:t>合计</w:t>
            </w:r>
          </w:p>
        </w:tc>
        <w:tc>
          <w:tcPr>
            <w:tcW w:w="1701"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D60AD49">
            <w:pPr>
              <w:jc w:val="center"/>
              <w:textAlignment w:val="center"/>
              <w:rPr>
                <w:rFonts w:hint="default" w:cs="宋体"/>
                <w:b/>
                <w:color w:val="000000"/>
                <w:sz w:val="20"/>
                <w:szCs w:val="20"/>
              </w:rPr>
            </w:pPr>
            <w:r>
              <w:rPr>
                <w:rFonts w:cs="宋体"/>
                <w:b/>
                <w:color w:val="000000"/>
                <w:sz w:val="20"/>
                <w:szCs w:val="20"/>
              </w:rPr>
              <w:t>基本支出</w:t>
            </w:r>
          </w:p>
        </w:tc>
        <w:tc>
          <w:tcPr>
            <w:tcW w:w="1765"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7BAEFC">
            <w:pPr>
              <w:jc w:val="center"/>
              <w:textAlignment w:val="center"/>
              <w:rPr>
                <w:rFonts w:hint="default" w:cs="宋体"/>
                <w:b/>
                <w:color w:val="000000"/>
                <w:sz w:val="20"/>
                <w:szCs w:val="20"/>
              </w:rPr>
            </w:pPr>
            <w:r>
              <w:rPr>
                <w:rFonts w:cs="宋体"/>
                <w:b/>
                <w:color w:val="000000"/>
                <w:sz w:val="20"/>
                <w:szCs w:val="20"/>
              </w:rPr>
              <w:t>项目支出</w:t>
            </w: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AFC2E2">
            <w:pPr>
              <w:jc w:val="center"/>
              <w:rPr>
                <w:rFonts w:hint="default" w:cs="宋体"/>
                <w:b/>
                <w:color w:val="000000"/>
                <w:sz w:val="20"/>
                <w:szCs w:val="20"/>
              </w:rPr>
            </w:pPr>
          </w:p>
        </w:tc>
      </w:tr>
      <w:tr w14:paraId="52D409FD">
        <w:tblPrEx>
          <w:tblCellMar>
            <w:top w:w="0" w:type="dxa"/>
            <w:left w:w="0" w:type="dxa"/>
            <w:bottom w:w="0" w:type="dxa"/>
            <w:right w:w="0" w:type="dxa"/>
          </w:tblCellMar>
        </w:tblPrEx>
        <w:trPr>
          <w:trHeight w:val="335" w:hRule="atLeast"/>
        </w:trPr>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21161">
            <w:pPr>
              <w:jc w:val="center"/>
              <w:rPr>
                <w:rFonts w:hint="default" w:cs="宋体"/>
                <w:b/>
                <w:color w:val="000000"/>
                <w:sz w:val="20"/>
                <w:szCs w:val="20"/>
              </w:rPr>
            </w:pPr>
          </w:p>
        </w:tc>
        <w:tc>
          <w:tcPr>
            <w:tcW w:w="3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B0494">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51EE8DC2">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9A3CA5">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75A8150">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09EFAC">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4A2E2F">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89172C">
            <w:pPr>
              <w:jc w:val="center"/>
              <w:rPr>
                <w:rFonts w:hint="default" w:cs="宋体"/>
                <w:b/>
                <w:color w:val="000000"/>
                <w:sz w:val="20"/>
                <w:szCs w:val="20"/>
              </w:rPr>
            </w:pPr>
          </w:p>
        </w:tc>
      </w:tr>
      <w:tr w14:paraId="34877F4E">
        <w:tblPrEx>
          <w:tblCellMar>
            <w:top w:w="0" w:type="dxa"/>
            <w:left w:w="0" w:type="dxa"/>
            <w:bottom w:w="0" w:type="dxa"/>
            <w:right w:w="0" w:type="dxa"/>
          </w:tblCellMar>
        </w:tblPrEx>
        <w:trPr>
          <w:trHeight w:val="645" w:hRule="atLeast"/>
        </w:trPr>
        <w:tc>
          <w:tcPr>
            <w:tcW w:w="138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200234">
            <w:pPr>
              <w:jc w:val="center"/>
              <w:rPr>
                <w:rFonts w:hint="default" w:cs="宋体"/>
                <w:b/>
                <w:color w:val="000000"/>
                <w:sz w:val="20"/>
                <w:szCs w:val="20"/>
              </w:rPr>
            </w:pPr>
          </w:p>
        </w:tc>
        <w:tc>
          <w:tcPr>
            <w:tcW w:w="352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04DA37">
            <w:pPr>
              <w:jc w:val="center"/>
              <w:rPr>
                <w:rFonts w:hint="default" w:cs="宋体"/>
                <w:b/>
                <w:color w:val="000000"/>
                <w:sz w:val="20"/>
                <w:szCs w:val="20"/>
              </w:rPr>
            </w:pPr>
          </w:p>
        </w:tc>
        <w:tc>
          <w:tcPr>
            <w:tcW w:w="1701" w:type="dxa"/>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72A1075A">
            <w:pPr>
              <w:jc w:val="center"/>
              <w:rPr>
                <w:rFonts w:hint="default" w:cs="宋体"/>
                <w:b/>
                <w:color w:val="000000"/>
                <w:sz w:val="20"/>
                <w:szCs w:val="20"/>
              </w:rPr>
            </w:pPr>
          </w:p>
        </w:tc>
        <w:tc>
          <w:tcPr>
            <w:tcW w:w="1701"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DD7AD43">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B8F3B03">
            <w:pPr>
              <w:jc w:val="center"/>
              <w:rPr>
                <w:rFonts w:hint="default" w:cs="宋体"/>
                <w:b/>
                <w:color w:val="000000"/>
                <w:sz w:val="20"/>
                <w:szCs w:val="20"/>
              </w:rPr>
            </w:pPr>
          </w:p>
        </w:tc>
        <w:tc>
          <w:tcPr>
            <w:tcW w:w="1701"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FD0E93A">
            <w:pPr>
              <w:jc w:val="center"/>
              <w:rPr>
                <w:rFonts w:hint="default" w:cs="宋体"/>
                <w:b/>
                <w:color w:val="000000"/>
                <w:sz w:val="20"/>
                <w:szCs w:val="20"/>
              </w:rPr>
            </w:pPr>
          </w:p>
        </w:tc>
        <w:tc>
          <w:tcPr>
            <w:tcW w:w="1765"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39B8F86">
            <w:pPr>
              <w:jc w:val="center"/>
              <w:rPr>
                <w:rFonts w:hint="default" w:cs="宋体"/>
                <w:b/>
                <w:color w:val="000000"/>
                <w:sz w:val="20"/>
                <w:szCs w:val="20"/>
              </w:rPr>
            </w:pPr>
          </w:p>
        </w:tc>
        <w:tc>
          <w:tcPr>
            <w:tcW w:w="183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54A383">
            <w:pPr>
              <w:jc w:val="center"/>
              <w:rPr>
                <w:rFonts w:hint="default" w:cs="宋体"/>
                <w:b/>
                <w:color w:val="000000"/>
                <w:sz w:val="20"/>
                <w:szCs w:val="20"/>
              </w:rPr>
            </w:pPr>
          </w:p>
        </w:tc>
      </w:tr>
      <w:tr w14:paraId="1C9366EA">
        <w:tblPrEx>
          <w:tblCellMar>
            <w:top w:w="0" w:type="dxa"/>
            <w:left w:w="0" w:type="dxa"/>
            <w:bottom w:w="0" w:type="dxa"/>
            <w:right w:w="0" w:type="dxa"/>
          </w:tblCellMar>
        </w:tblPrEx>
        <w:trPr>
          <w:trHeight w:val="339" w:hRule="atLeast"/>
        </w:trPr>
        <w:tc>
          <w:tcPr>
            <w:tcW w:w="4914" w:type="dxa"/>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D9C5F">
            <w:pPr>
              <w:jc w:val="center"/>
              <w:textAlignment w:val="center"/>
              <w:rPr>
                <w:rFonts w:hint="default" w:cs="宋体"/>
                <w:b/>
                <w:color w:val="000000"/>
                <w:sz w:val="20"/>
                <w:szCs w:val="20"/>
              </w:rPr>
            </w:pPr>
            <w:r>
              <w:rPr>
                <w:rFonts w:cs="宋体"/>
                <w:b/>
                <w:color w:val="000000"/>
                <w:sz w:val="20"/>
                <w:szCs w:val="20"/>
              </w:rPr>
              <w:t>合计</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98B9E6A">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C3123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922.89</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631A8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922.89</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185CF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9F4564">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922.89</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FC22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650B1D21">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8687F1">
            <w:pPr>
              <w:jc w:val="both"/>
              <w:textAlignment w:val="center"/>
              <w:rPr>
                <w:rFonts w:hint="default" w:cs="宋体"/>
                <w:color w:val="000000"/>
                <w:sz w:val="20"/>
                <w:szCs w:val="20"/>
              </w:rPr>
            </w:pPr>
            <w:r>
              <w:rPr>
                <w:rFonts w:cs="宋体"/>
                <w:b/>
                <w:color w:val="000000"/>
                <w:sz w:val="20"/>
                <w:szCs w:val="20"/>
              </w:rPr>
              <w:t>212</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FAEE97">
            <w:pPr>
              <w:jc w:val="both"/>
              <w:textAlignment w:val="center"/>
              <w:rPr>
                <w:rFonts w:hint="default" w:cs="宋体"/>
                <w:color w:val="000000"/>
                <w:sz w:val="20"/>
                <w:szCs w:val="20"/>
              </w:rPr>
            </w:pPr>
            <w:r>
              <w:rPr>
                <w:rFonts w:cs="宋体"/>
                <w:b/>
                <w:color w:val="000000"/>
                <w:sz w:val="20"/>
                <w:szCs w:val="20"/>
              </w:rPr>
              <w:t>城乡社区支出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466D1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84F87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867.00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07982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867.00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04DBC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4646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867.00</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1719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9CCA7C9">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A8B609">
            <w:pPr>
              <w:jc w:val="both"/>
              <w:textAlignment w:val="center"/>
              <w:rPr>
                <w:rFonts w:hint="default" w:cs="宋体"/>
                <w:color w:val="000000"/>
                <w:sz w:val="20"/>
                <w:szCs w:val="20"/>
              </w:rPr>
            </w:pPr>
            <w:r>
              <w:rPr>
                <w:rFonts w:cs="宋体"/>
                <w:b/>
                <w:color w:val="000000"/>
                <w:sz w:val="20"/>
                <w:szCs w:val="20"/>
              </w:rPr>
              <w:t>21208</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AB443F">
            <w:pPr>
              <w:jc w:val="both"/>
              <w:textAlignment w:val="center"/>
              <w:rPr>
                <w:rFonts w:hint="default" w:cs="宋体"/>
                <w:color w:val="000000"/>
                <w:sz w:val="20"/>
                <w:szCs w:val="20"/>
              </w:rPr>
            </w:pPr>
            <w:r>
              <w:rPr>
                <w:rFonts w:cs="宋体"/>
                <w:b/>
                <w:color w:val="000000"/>
                <w:sz w:val="20"/>
                <w:szCs w:val="20"/>
              </w:rPr>
              <w:t>国有土地使用权出让收入安排的支出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C717E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0F907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C348F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DA3A6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DDBB7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15.00</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DE85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CF75089">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AD638B">
            <w:pPr>
              <w:jc w:val="both"/>
              <w:textAlignment w:val="center"/>
              <w:rPr>
                <w:rFonts w:hint="default" w:cs="宋体"/>
                <w:color w:val="000000"/>
                <w:sz w:val="20"/>
                <w:szCs w:val="20"/>
              </w:rPr>
            </w:pPr>
            <w:r>
              <w:rPr>
                <w:rFonts w:cs="宋体"/>
                <w:color w:val="000000"/>
                <w:sz w:val="20"/>
                <w:szCs w:val="20"/>
              </w:rPr>
              <w:t>2120804</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A8016E">
            <w:pPr>
              <w:jc w:val="both"/>
              <w:textAlignment w:val="center"/>
              <w:rPr>
                <w:rFonts w:hint="default" w:cs="宋体"/>
                <w:color w:val="000000"/>
                <w:sz w:val="20"/>
                <w:szCs w:val="20"/>
              </w:rPr>
            </w:pPr>
            <w:r>
              <w:rPr>
                <w:rFonts w:cs="宋体"/>
                <w:color w:val="000000"/>
                <w:sz w:val="20"/>
                <w:szCs w:val="20"/>
              </w:rPr>
              <w:t>农村基础设施建设支出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6B838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9BF27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84C97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F806A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6B452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15.00</w:t>
            </w:r>
            <w:r>
              <w:rPr>
                <w:rFonts w:ascii="Times New Roman" w:hAnsi="Times New Roman"/>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65F43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1899E5E">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1F5BE">
            <w:pPr>
              <w:jc w:val="both"/>
              <w:textAlignment w:val="center"/>
              <w:rPr>
                <w:rFonts w:hint="default" w:cs="宋体"/>
                <w:color w:val="000000"/>
                <w:sz w:val="20"/>
                <w:szCs w:val="20"/>
              </w:rPr>
            </w:pPr>
            <w:r>
              <w:rPr>
                <w:rFonts w:cs="宋体"/>
                <w:b/>
                <w:color w:val="000000"/>
                <w:sz w:val="20"/>
                <w:szCs w:val="20"/>
              </w:rPr>
              <w:t>21213</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032A37">
            <w:pPr>
              <w:jc w:val="both"/>
              <w:textAlignment w:val="center"/>
              <w:rPr>
                <w:rFonts w:hint="default" w:cs="宋体"/>
                <w:color w:val="000000"/>
                <w:sz w:val="20"/>
                <w:szCs w:val="20"/>
              </w:rPr>
            </w:pPr>
            <w:r>
              <w:rPr>
                <w:rFonts w:cs="宋体"/>
                <w:b/>
                <w:color w:val="000000"/>
                <w:sz w:val="20"/>
                <w:szCs w:val="20"/>
              </w:rPr>
              <w:t>城市基础设施配套费安排的支出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CDDE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01268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815.00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A8EF0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815.00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1E95C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B5244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815.00</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B8714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A294401">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F6789">
            <w:pPr>
              <w:jc w:val="both"/>
              <w:textAlignment w:val="center"/>
              <w:rPr>
                <w:rFonts w:hint="default" w:cs="宋体"/>
                <w:color w:val="000000"/>
                <w:sz w:val="20"/>
                <w:szCs w:val="20"/>
              </w:rPr>
            </w:pPr>
            <w:r>
              <w:rPr>
                <w:rFonts w:cs="宋体"/>
                <w:color w:val="000000"/>
                <w:sz w:val="20"/>
                <w:szCs w:val="20"/>
              </w:rPr>
              <w:t>2121399</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79E012">
            <w:pPr>
              <w:jc w:val="both"/>
              <w:textAlignment w:val="center"/>
              <w:rPr>
                <w:rFonts w:hint="default" w:cs="宋体"/>
                <w:color w:val="000000"/>
                <w:sz w:val="20"/>
                <w:szCs w:val="20"/>
              </w:rPr>
            </w:pPr>
            <w:r>
              <w:rPr>
                <w:rFonts w:cs="宋体"/>
                <w:color w:val="000000"/>
                <w:sz w:val="20"/>
                <w:szCs w:val="20"/>
              </w:rPr>
              <w:t>其他城市基础设施配套费安排的支出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549DD4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C9672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815.00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EBC0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815.00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707E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27620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815.00</w:t>
            </w:r>
            <w:r>
              <w:rPr>
                <w:rFonts w:ascii="Times New Roman" w:hAnsi="Times New Roman"/>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C7E3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21EACB8">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267441">
            <w:pPr>
              <w:jc w:val="both"/>
              <w:textAlignment w:val="center"/>
              <w:rPr>
                <w:rFonts w:hint="default" w:cs="宋体"/>
                <w:color w:val="000000"/>
                <w:sz w:val="20"/>
                <w:szCs w:val="20"/>
              </w:rPr>
            </w:pPr>
            <w:r>
              <w:rPr>
                <w:rFonts w:cs="宋体"/>
                <w:b/>
                <w:color w:val="000000"/>
                <w:sz w:val="20"/>
                <w:szCs w:val="20"/>
              </w:rPr>
              <w:t>21214</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D52457B">
            <w:pPr>
              <w:jc w:val="both"/>
              <w:textAlignment w:val="center"/>
              <w:rPr>
                <w:rFonts w:hint="default" w:cs="宋体"/>
                <w:color w:val="000000"/>
                <w:sz w:val="20"/>
                <w:szCs w:val="20"/>
              </w:rPr>
            </w:pPr>
            <w:r>
              <w:rPr>
                <w:rFonts w:cs="宋体"/>
                <w:b/>
                <w:color w:val="000000"/>
                <w:sz w:val="20"/>
                <w:szCs w:val="20"/>
              </w:rPr>
              <w:t>污水处理费安排的支出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451F9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C5FDF1">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092A6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DD594A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BFC51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37.00</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EB6B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F35914D">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0C7D11">
            <w:pPr>
              <w:jc w:val="both"/>
              <w:textAlignment w:val="center"/>
              <w:rPr>
                <w:rFonts w:hint="default" w:cs="宋体"/>
                <w:color w:val="000000"/>
                <w:sz w:val="20"/>
                <w:szCs w:val="20"/>
              </w:rPr>
            </w:pPr>
            <w:r>
              <w:rPr>
                <w:rFonts w:cs="宋体"/>
                <w:color w:val="000000"/>
                <w:sz w:val="20"/>
                <w:szCs w:val="20"/>
              </w:rPr>
              <w:t>2121401</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02362B">
            <w:pPr>
              <w:jc w:val="both"/>
              <w:textAlignment w:val="center"/>
              <w:rPr>
                <w:rFonts w:hint="default" w:cs="宋体"/>
                <w:color w:val="000000"/>
                <w:sz w:val="20"/>
                <w:szCs w:val="20"/>
              </w:rPr>
            </w:pPr>
            <w:r>
              <w:rPr>
                <w:rFonts w:cs="宋体"/>
                <w:color w:val="000000"/>
                <w:sz w:val="20"/>
                <w:szCs w:val="20"/>
              </w:rPr>
              <w:t>污水处理设施建设和运营</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14895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1693DC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B9E41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5784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C9FF9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37.00</w:t>
            </w:r>
            <w:r>
              <w:rPr>
                <w:rFonts w:ascii="Times New Roman" w:hAnsi="Times New Roman"/>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916A9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8CED95D">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43EE76">
            <w:pPr>
              <w:jc w:val="both"/>
              <w:textAlignment w:val="center"/>
              <w:rPr>
                <w:rFonts w:hint="default" w:cs="宋体"/>
                <w:color w:val="000000"/>
                <w:sz w:val="20"/>
                <w:szCs w:val="20"/>
              </w:rPr>
            </w:pPr>
            <w:r>
              <w:rPr>
                <w:rFonts w:cs="宋体"/>
                <w:b/>
                <w:color w:val="000000"/>
                <w:sz w:val="20"/>
                <w:szCs w:val="20"/>
              </w:rPr>
              <w:t>229</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F878E8">
            <w:pPr>
              <w:jc w:val="both"/>
              <w:textAlignment w:val="center"/>
              <w:rPr>
                <w:rFonts w:hint="default" w:cs="宋体"/>
                <w:color w:val="000000"/>
                <w:sz w:val="20"/>
                <w:szCs w:val="20"/>
              </w:rPr>
            </w:pPr>
            <w:r>
              <w:rPr>
                <w:rFonts w:cs="宋体"/>
                <w:b/>
                <w:color w:val="000000"/>
                <w:sz w:val="20"/>
                <w:szCs w:val="20"/>
              </w:rPr>
              <w:t>其他支出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57E77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599339C">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1AEB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3D6DF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E01A4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F85A7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3E74666">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F95845">
            <w:pPr>
              <w:jc w:val="both"/>
              <w:textAlignment w:val="center"/>
              <w:rPr>
                <w:rFonts w:hint="default" w:cs="宋体"/>
                <w:color w:val="000000"/>
                <w:sz w:val="20"/>
                <w:szCs w:val="20"/>
              </w:rPr>
            </w:pPr>
            <w:r>
              <w:rPr>
                <w:rFonts w:cs="宋体"/>
                <w:b/>
                <w:color w:val="000000"/>
                <w:sz w:val="20"/>
                <w:szCs w:val="20"/>
              </w:rPr>
              <w:t>22960</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CC4FEA">
            <w:pPr>
              <w:jc w:val="both"/>
              <w:textAlignment w:val="center"/>
              <w:rPr>
                <w:rFonts w:hint="default" w:cs="宋体"/>
                <w:color w:val="000000"/>
                <w:sz w:val="20"/>
                <w:szCs w:val="20"/>
              </w:rPr>
            </w:pPr>
            <w:r>
              <w:rPr>
                <w:rFonts w:cs="宋体"/>
                <w:b/>
                <w:color w:val="000000"/>
                <w:sz w:val="20"/>
                <w:szCs w:val="20"/>
              </w:rPr>
              <w:t>彩票公益金安排的支出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FE26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09E9E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0391E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44A2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C5357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55.89</w:t>
            </w:r>
            <w:r>
              <w:rPr>
                <w:rFonts w:ascii="Times New Roman" w:hAnsi="Times New Roman"/>
                <w:b/>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F04EE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4F10143">
        <w:tblPrEx>
          <w:tblCellMar>
            <w:top w:w="0" w:type="dxa"/>
            <w:left w:w="0" w:type="dxa"/>
            <w:bottom w:w="0" w:type="dxa"/>
            <w:right w:w="0" w:type="dxa"/>
          </w:tblCellMar>
        </w:tblPrEx>
        <w:trPr>
          <w:trHeight w:val="349" w:hRule="atLeast"/>
        </w:trPr>
        <w:tc>
          <w:tcPr>
            <w:tcW w:w="1387"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F53CB">
            <w:pPr>
              <w:jc w:val="both"/>
              <w:textAlignment w:val="center"/>
              <w:rPr>
                <w:rFonts w:hint="default" w:cs="宋体"/>
                <w:color w:val="000000"/>
                <w:sz w:val="20"/>
                <w:szCs w:val="20"/>
              </w:rPr>
            </w:pPr>
            <w:r>
              <w:rPr>
                <w:rFonts w:cs="宋体"/>
                <w:color w:val="000000"/>
                <w:sz w:val="20"/>
                <w:szCs w:val="20"/>
              </w:rPr>
              <w:t>2296003</w:t>
            </w:r>
          </w:p>
        </w:tc>
        <w:tc>
          <w:tcPr>
            <w:tcW w:w="3527"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0AA84">
            <w:pPr>
              <w:jc w:val="both"/>
              <w:textAlignment w:val="center"/>
              <w:rPr>
                <w:rFonts w:hint="default" w:cs="宋体"/>
                <w:color w:val="000000"/>
                <w:sz w:val="20"/>
                <w:szCs w:val="20"/>
              </w:rPr>
            </w:pPr>
            <w:r>
              <w:rPr>
                <w:rFonts w:cs="宋体"/>
                <w:color w:val="000000"/>
                <w:sz w:val="20"/>
                <w:szCs w:val="20"/>
              </w:rPr>
              <w:t>用于体育事业的彩票公益金支出</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AB5EA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173F1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55.89</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1EB81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55.89</w:t>
            </w:r>
            <w:r>
              <w:rPr>
                <w:rFonts w:ascii="Times New Roman" w:hAnsi="Times New Roman"/>
                <w:color w:val="000000"/>
                <w:sz w:val="20"/>
                <w:u w:color="auto"/>
              </w:rPr>
              <w:t xml:space="preserve"> </w:t>
            </w:r>
          </w:p>
        </w:tc>
        <w:tc>
          <w:tcPr>
            <w:tcW w:w="1701"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903EA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765"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153D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55.89</w:t>
            </w:r>
            <w:r>
              <w:rPr>
                <w:rFonts w:ascii="Times New Roman" w:hAnsi="Times New Roman"/>
                <w:color w:val="000000"/>
                <w:sz w:val="20"/>
                <w:u w:color="auto"/>
              </w:rPr>
              <w:t xml:space="preserve"> </w:t>
            </w:r>
          </w:p>
        </w:tc>
        <w:tc>
          <w:tcPr>
            <w:tcW w:w="1839"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F19E5E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1DBF37EC">
      <w:pPr>
        <w:rPr>
          <w:rFonts w:hint="default" w:cs="宋体"/>
          <w:sz w:val="21"/>
          <w:szCs w:val="21"/>
        </w:rPr>
      </w:pPr>
      <w:r>
        <w:rPr>
          <w:rFonts w:cs="宋体"/>
          <w:sz w:val="20"/>
          <w:szCs w:val="20"/>
        </w:rPr>
        <w:t>备注：1.本表反映部门本年度政府性基金预算财政拨款收入支出及结转和结余情况。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31F8AC6E">
      <w:pPr>
        <w:rPr>
          <w:rFonts w:hint="default" w:cs="宋体"/>
          <w:sz w:val="21"/>
          <w:szCs w:val="21"/>
        </w:rPr>
      </w:pPr>
      <w:r>
        <w:rPr>
          <w:rFonts w:cs="宋体"/>
          <w:sz w:val="21"/>
          <w:szCs w:val="21"/>
        </w:rPr>
        <w:br w:type="page"/>
      </w:r>
    </w:p>
    <w:tbl>
      <w:tblPr>
        <w:tblStyle w:val="7"/>
        <w:tblW w:w="15322" w:type="dxa"/>
        <w:tblInd w:w="0" w:type="dxa"/>
        <w:tblLayout w:type="fixed"/>
        <w:tblCellMar>
          <w:top w:w="0" w:type="dxa"/>
          <w:left w:w="0" w:type="dxa"/>
          <w:bottom w:w="0" w:type="dxa"/>
          <w:right w:w="0" w:type="dxa"/>
        </w:tblCellMar>
      </w:tblPr>
      <w:tblGrid>
        <w:gridCol w:w="1305"/>
        <w:gridCol w:w="3604"/>
        <w:gridCol w:w="3273"/>
        <w:gridCol w:w="190"/>
        <w:gridCol w:w="3463"/>
        <w:gridCol w:w="86"/>
        <w:gridCol w:w="3401"/>
      </w:tblGrid>
      <w:tr w14:paraId="5BD93340">
        <w:tblPrEx>
          <w:tblCellMar>
            <w:top w:w="0" w:type="dxa"/>
            <w:left w:w="0" w:type="dxa"/>
            <w:bottom w:w="0" w:type="dxa"/>
            <w:right w:w="0" w:type="dxa"/>
          </w:tblCellMar>
        </w:tblPrEx>
        <w:trPr>
          <w:trHeight w:val="650" w:hRule="atLeast"/>
        </w:trPr>
        <w:tc>
          <w:tcPr>
            <w:tcW w:w="15322" w:type="dxa"/>
            <w:gridSpan w:val="7"/>
            <w:tcBorders>
              <w:top w:val="nil"/>
              <w:left w:val="nil"/>
              <w:bottom w:val="nil"/>
              <w:right w:val="nil"/>
            </w:tcBorders>
            <w:shd w:val="clear" w:color="auto" w:fill="auto"/>
            <w:noWrap/>
            <w:tcMar>
              <w:top w:w="15" w:type="dxa"/>
              <w:left w:w="15" w:type="dxa"/>
              <w:right w:w="15" w:type="dxa"/>
            </w:tcMar>
            <w:vAlign w:val="bottom"/>
          </w:tcPr>
          <w:p w14:paraId="719AB949">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6C1D6CEC">
        <w:tblPrEx>
          <w:tblCellMar>
            <w:top w:w="0" w:type="dxa"/>
            <w:left w:w="0" w:type="dxa"/>
            <w:bottom w:w="0" w:type="dxa"/>
            <w:right w:w="0" w:type="dxa"/>
          </w:tblCellMar>
        </w:tblPrEx>
        <w:trPr>
          <w:trHeight w:val="332" w:hRule="atLeast"/>
        </w:trPr>
        <w:tc>
          <w:tcPr>
            <w:tcW w:w="8182" w:type="dxa"/>
            <w:gridSpan w:val="3"/>
            <w:vMerge w:val="restart"/>
            <w:tcBorders>
              <w:top w:val="nil"/>
              <w:left w:val="nil"/>
              <w:right w:val="nil"/>
            </w:tcBorders>
            <w:shd w:val="clear" w:color="auto" w:fill="auto"/>
            <w:noWrap/>
            <w:tcMar>
              <w:top w:w="15" w:type="dxa"/>
              <w:left w:w="15" w:type="dxa"/>
              <w:right w:w="15" w:type="dxa"/>
            </w:tcMar>
            <w:vAlign w:val="bottom"/>
          </w:tcPr>
          <w:p w14:paraId="3215D6B9">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hint="eastAsia" w:cs="宋体"/>
                <w:sz w:val="20"/>
                <w:szCs w:val="20"/>
                <w:lang w:eastAsia="zh-CN"/>
              </w:rPr>
              <w:t>部门</w:t>
            </w:r>
            <w:r>
              <w:rPr>
                <w:rFonts w:cs="宋体"/>
                <w:color w:val="000000"/>
                <w:sz w:val="20"/>
                <w:szCs w:val="20"/>
              </w:rPr>
              <w:t>：</w:t>
            </w:r>
            <w:r>
              <w:rPr>
                <w:color w:val="000000"/>
                <w:sz w:val="20"/>
                <w:u w:color="auto"/>
              </w:rPr>
              <w:t>城口县住房和城乡建设委员会（本级）</w:t>
            </w:r>
          </w:p>
        </w:tc>
        <w:tc>
          <w:tcPr>
            <w:tcW w:w="3739" w:type="dxa"/>
            <w:gridSpan w:val="3"/>
            <w:tcBorders>
              <w:top w:val="nil"/>
              <w:left w:val="nil"/>
              <w:bottom w:val="nil"/>
              <w:right w:val="nil"/>
            </w:tcBorders>
            <w:shd w:val="clear" w:color="auto" w:fill="auto"/>
            <w:noWrap/>
            <w:tcMar>
              <w:top w:w="15" w:type="dxa"/>
              <w:left w:w="15" w:type="dxa"/>
              <w:right w:w="15" w:type="dxa"/>
            </w:tcMar>
            <w:vAlign w:val="bottom"/>
          </w:tcPr>
          <w:p w14:paraId="4BE8BC7B">
            <w:pPr>
              <w:rPr>
                <w:rFonts w:hint="default" w:cs="宋体"/>
                <w:color w:val="000000"/>
                <w:sz w:val="20"/>
                <w:szCs w:val="20"/>
              </w:rPr>
            </w:pPr>
          </w:p>
        </w:tc>
        <w:tc>
          <w:tcPr>
            <w:tcW w:w="3401" w:type="dxa"/>
            <w:tcBorders>
              <w:top w:val="nil"/>
              <w:left w:val="nil"/>
              <w:bottom w:val="nil"/>
              <w:right w:val="nil"/>
            </w:tcBorders>
            <w:shd w:val="clear" w:color="auto" w:fill="auto"/>
            <w:noWrap/>
            <w:tcMar>
              <w:top w:w="15" w:type="dxa"/>
              <w:left w:w="15" w:type="dxa"/>
              <w:right w:w="15" w:type="dxa"/>
            </w:tcMar>
            <w:vAlign w:val="bottom"/>
          </w:tcPr>
          <w:p w14:paraId="500476B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7E07FB04">
        <w:tblPrEx>
          <w:tblCellMar>
            <w:top w:w="0" w:type="dxa"/>
            <w:left w:w="0" w:type="dxa"/>
            <w:bottom w:w="0" w:type="dxa"/>
            <w:right w:w="0" w:type="dxa"/>
          </w:tblCellMar>
        </w:tblPrEx>
        <w:trPr>
          <w:trHeight w:val="332" w:hRule="atLeast"/>
        </w:trPr>
        <w:tc>
          <w:tcPr>
            <w:tcW w:w="8182" w:type="dxa"/>
            <w:gridSpan w:val="3"/>
            <w:vMerge w:val="continue"/>
            <w:tcBorders>
              <w:left w:val="nil"/>
              <w:bottom w:val="nil"/>
              <w:right w:val="nil"/>
            </w:tcBorders>
            <w:shd w:val="clear" w:color="auto" w:fill="auto"/>
            <w:noWrap/>
            <w:tcMar>
              <w:top w:w="15" w:type="dxa"/>
              <w:left w:w="15" w:type="dxa"/>
              <w:right w:w="15" w:type="dxa"/>
            </w:tcMar>
            <w:vAlign w:val="bottom"/>
          </w:tcPr>
          <w:p w14:paraId="32F82403">
            <w:pPr>
              <w:rPr>
                <w:rFonts w:hint="default" w:cs="宋体"/>
                <w:color w:val="000000"/>
                <w:sz w:val="20"/>
                <w:szCs w:val="20"/>
              </w:rPr>
            </w:pPr>
          </w:p>
        </w:tc>
        <w:tc>
          <w:tcPr>
            <w:tcW w:w="3739" w:type="dxa"/>
            <w:gridSpan w:val="3"/>
            <w:tcBorders>
              <w:top w:val="nil"/>
              <w:left w:val="nil"/>
              <w:bottom w:val="nil"/>
              <w:right w:val="nil"/>
            </w:tcBorders>
            <w:shd w:val="clear" w:color="auto" w:fill="auto"/>
            <w:noWrap/>
            <w:tcMar>
              <w:top w:w="15" w:type="dxa"/>
              <w:left w:w="15" w:type="dxa"/>
              <w:right w:w="15" w:type="dxa"/>
            </w:tcMar>
            <w:vAlign w:val="bottom"/>
          </w:tcPr>
          <w:p w14:paraId="3B9BDB8E">
            <w:pPr>
              <w:rPr>
                <w:rFonts w:hint="default" w:cs="宋体"/>
                <w:color w:val="000000"/>
                <w:sz w:val="20"/>
                <w:szCs w:val="20"/>
              </w:rPr>
            </w:pPr>
          </w:p>
        </w:tc>
        <w:tc>
          <w:tcPr>
            <w:tcW w:w="3401" w:type="dxa"/>
            <w:tcBorders>
              <w:top w:val="nil"/>
              <w:left w:val="nil"/>
              <w:bottom w:val="nil"/>
              <w:right w:val="nil"/>
            </w:tcBorders>
            <w:shd w:val="clear" w:color="auto" w:fill="auto"/>
            <w:noWrap/>
            <w:tcMar>
              <w:top w:w="15" w:type="dxa"/>
              <w:left w:w="15" w:type="dxa"/>
              <w:right w:w="15" w:type="dxa"/>
            </w:tcMar>
            <w:vAlign w:val="bottom"/>
          </w:tcPr>
          <w:p w14:paraId="0F64E53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1CBC248">
        <w:tblPrEx>
          <w:tblCellMar>
            <w:top w:w="0" w:type="dxa"/>
            <w:left w:w="0" w:type="dxa"/>
            <w:bottom w:w="0" w:type="dxa"/>
            <w:right w:w="0" w:type="dxa"/>
          </w:tblCellMar>
        </w:tblPrEx>
        <w:trPr>
          <w:trHeight w:val="422"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281229F">
            <w:pPr>
              <w:jc w:val="center"/>
              <w:textAlignment w:val="bottom"/>
              <w:rPr>
                <w:rFonts w:hint="default" w:cs="宋体"/>
                <w:b/>
                <w:color w:val="000000"/>
                <w:sz w:val="20"/>
                <w:szCs w:val="20"/>
              </w:rPr>
            </w:pPr>
            <w:r>
              <w:rPr>
                <w:rFonts w:cs="宋体"/>
                <w:b/>
                <w:color w:val="000000"/>
                <w:sz w:val="20"/>
                <w:szCs w:val="20"/>
              </w:rPr>
              <w:t>项目</w:t>
            </w:r>
          </w:p>
        </w:tc>
        <w:tc>
          <w:tcPr>
            <w:tcW w:w="10413" w:type="dxa"/>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8CE75A7">
            <w:pPr>
              <w:jc w:val="center"/>
              <w:textAlignment w:val="bottom"/>
              <w:rPr>
                <w:rFonts w:hint="default" w:cs="宋体"/>
                <w:b/>
                <w:color w:val="000000"/>
                <w:sz w:val="20"/>
                <w:szCs w:val="20"/>
              </w:rPr>
            </w:pPr>
            <w:r>
              <w:rPr>
                <w:rFonts w:cs="宋体"/>
                <w:b/>
                <w:color w:val="000000"/>
                <w:sz w:val="20"/>
                <w:szCs w:val="20"/>
              </w:rPr>
              <w:t>本年支出</w:t>
            </w:r>
          </w:p>
        </w:tc>
      </w:tr>
      <w:tr w14:paraId="26E8EDE5">
        <w:tblPrEx>
          <w:tblCellMar>
            <w:top w:w="0" w:type="dxa"/>
            <w:left w:w="0" w:type="dxa"/>
            <w:bottom w:w="0" w:type="dxa"/>
            <w:right w:w="0" w:type="dxa"/>
          </w:tblCellMar>
        </w:tblPrEx>
        <w:trPr>
          <w:trHeight w:val="339" w:hRule="atLeast"/>
        </w:trPr>
        <w:tc>
          <w:tcPr>
            <w:tcW w:w="1305"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72D23C">
            <w:pPr>
              <w:jc w:val="center"/>
              <w:textAlignment w:val="center"/>
              <w:rPr>
                <w:rFonts w:hint="default" w:cs="宋体"/>
                <w:b/>
                <w:color w:val="000000"/>
                <w:sz w:val="20"/>
                <w:szCs w:val="20"/>
              </w:rPr>
            </w:pPr>
            <w:r>
              <w:rPr>
                <w:rFonts w:cs="宋体"/>
                <w:b/>
                <w:color w:val="000000"/>
                <w:sz w:val="20"/>
                <w:szCs w:val="20"/>
              </w:rPr>
              <w:t>功能分类科目编码</w:t>
            </w:r>
          </w:p>
        </w:tc>
        <w:tc>
          <w:tcPr>
            <w:tcW w:w="3604"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6AD6B2">
            <w:pPr>
              <w:jc w:val="center"/>
              <w:textAlignment w:val="center"/>
              <w:rPr>
                <w:rFonts w:hint="default" w:cs="宋体"/>
                <w:b/>
                <w:color w:val="000000"/>
                <w:sz w:val="20"/>
                <w:szCs w:val="20"/>
              </w:rPr>
            </w:pPr>
            <w:r>
              <w:rPr>
                <w:rFonts w:cs="宋体"/>
                <w:b/>
                <w:color w:val="000000"/>
                <w:sz w:val="20"/>
                <w:szCs w:val="20"/>
              </w:rPr>
              <w:t>科目名称</w:t>
            </w:r>
          </w:p>
        </w:tc>
        <w:tc>
          <w:tcPr>
            <w:tcW w:w="3463" w:type="dxa"/>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AF8F5">
            <w:pPr>
              <w:jc w:val="center"/>
              <w:textAlignment w:val="center"/>
              <w:rPr>
                <w:rFonts w:hint="default" w:cs="宋体"/>
                <w:b/>
                <w:color w:val="000000"/>
                <w:sz w:val="20"/>
                <w:szCs w:val="20"/>
              </w:rPr>
            </w:pPr>
            <w:r>
              <w:rPr>
                <w:rFonts w:cs="宋体"/>
                <w:b/>
                <w:color w:val="000000"/>
                <w:sz w:val="20"/>
                <w:szCs w:val="20"/>
              </w:rPr>
              <w:t>合计</w:t>
            </w:r>
          </w:p>
        </w:tc>
        <w:tc>
          <w:tcPr>
            <w:tcW w:w="3463" w:type="dxa"/>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4ECB5DD">
            <w:pPr>
              <w:jc w:val="center"/>
              <w:textAlignment w:val="center"/>
              <w:rPr>
                <w:rFonts w:hint="default" w:cs="宋体"/>
                <w:b/>
                <w:color w:val="000000"/>
                <w:sz w:val="20"/>
                <w:szCs w:val="20"/>
              </w:rPr>
            </w:pPr>
            <w:r>
              <w:rPr>
                <w:rFonts w:cs="宋体"/>
                <w:b/>
                <w:color w:val="000000"/>
                <w:sz w:val="20"/>
                <w:szCs w:val="20"/>
              </w:rPr>
              <w:t>基本支出</w:t>
            </w:r>
          </w:p>
        </w:tc>
        <w:tc>
          <w:tcPr>
            <w:tcW w:w="3487" w:type="dxa"/>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6ADDE9">
            <w:pPr>
              <w:jc w:val="center"/>
              <w:textAlignment w:val="center"/>
              <w:rPr>
                <w:rFonts w:hint="default" w:cs="宋体"/>
                <w:b/>
                <w:color w:val="000000"/>
                <w:sz w:val="20"/>
                <w:szCs w:val="20"/>
              </w:rPr>
            </w:pPr>
            <w:r>
              <w:rPr>
                <w:rFonts w:cs="宋体"/>
                <w:b/>
                <w:color w:val="000000"/>
                <w:sz w:val="20"/>
                <w:szCs w:val="20"/>
              </w:rPr>
              <w:t>项目支出</w:t>
            </w:r>
          </w:p>
        </w:tc>
      </w:tr>
      <w:tr w14:paraId="3689F03A">
        <w:tblPrEx>
          <w:tblCellMar>
            <w:top w:w="0" w:type="dxa"/>
            <w:left w:w="0" w:type="dxa"/>
            <w:bottom w:w="0" w:type="dxa"/>
            <w:right w:w="0" w:type="dxa"/>
          </w:tblCellMar>
        </w:tblPrEx>
        <w:trPr>
          <w:trHeight w:val="339"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519B9A">
            <w:pPr>
              <w:jc w:val="center"/>
              <w:rPr>
                <w:rFonts w:hint="default" w:cs="宋体"/>
                <w:b/>
                <w:color w:val="000000"/>
                <w:sz w:val="20"/>
                <w:szCs w:val="20"/>
              </w:rPr>
            </w:pPr>
          </w:p>
        </w:tc>
        <w:tc>
          <w:tcPr>
            <w:tcW w:w="360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CCCC4C">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AD479D">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2FE81A">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CE39C2E">
            <w:pPr>
              <w:jc w:val="center"/>
              <w:rPr>
                <w:rFonts w:hint="default" w:cs="宋体"/>
                <w:b/>
                <w:color w:val="000000"/>
                <w:sz w:val="20"/>
                <w:szCs w:val="20"/>
              </w:rPr>
            </w:pPr>
          </w:p>
        </w:tc>
      </w:tr>
      <w:tr w14:paraId="2B24BD4F">
        <w:tblPrEx>
          <w:tblCellMar>
            <w:top w:w="0" w:type="dxa"/>
            <w:left w:w="0" w:type="dxa"/>
            <w:bottom w:w="0" w:type="dxa"/>
            <w:right w:w="0" w:type="dxa"/>
          </w:tblCellMar>
        </w:tblPrEx>
        <w:trPr>
          <w:trHeight w:val="339"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453F77">
            <w:pPr>
              <w:jc w:val="center"/>
              <w:rPr>
                <w:rFonts w:hint="default" w:cs="宋体"/>
                <w:b/>
                <w:color w:val="000000"/>
                <w:sz w:val="20"/>
                <w:szCs w:val="20"/>
              </w:rPr>
            </w:pPr>
          </w:p>
        </w:tc>
        <w:tc>
          <w:tcPr>
            <w:tcW w:w="360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793846">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1AAD9C">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24EC81D">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12741CF">
            <w:pPr>
              <w:jc w:val="center"/>
              <w:rPr>
                <w:rFonts w:hint="default" w:cs="宋体"/>
                <w:b/>
                <w:color w:val="000000"/>
                <w:sz w:val="20"/>
                <w:szCs w:val="20"/>
              </w:rPr>
            </w:pPr>
          </w:p>
        </w:tc>
      </w:tr>
      <w:tr w14:paraId="55232E72">
        <w:tblPrEx>
          <w:tblCellMar>
            <w:top w:w="0" w:type="dxa"/>
            <w:left w:w="0" w:type="dxa"/>
            <w:bottom w:w="0" w:type="dxa"/>
            <w:right w:w="0" w:type="dxa"/>
          </w:tblCellMar>
        </w:tblPrEx>
        <w:trPr>
          <w:trHeight w:val="326" w:hRule="atLeast"/>
        </w:trPr>
        <w:tc>
          <w:tcPr>
            <w:tcW w:w="1305"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8297FA">
            <w:pPr>
              <w:jc w:val="center"/>
              <w:rPr>
                <w:rFonts w:hint="default" w:cs="宋体"/>
                <w:b/>
                <w:color w:val="000000"/>
                <w:sz w:val="20"/>
                <w:szCs w:val="20"/>
              </w:rPr>
            </w:pPr>
          </w:p>
        </w:tc>
        <w:tc>
          <w:tcPr>
            <w:tcW w:w="3604"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0E1B44">
            <w:pPr>
              <w:jc w:val="center"/>
              <w:rPr>
                <w:rFonts w:hint="default" w:cs="宋体"/>
                <w:b/>
                <w:color w:val="000000"/>
                <w:sz w:val="20"/>
                <w:szCs w:val="20"/>
              </w:rPr>
            </w:pPr>
          </w:p>
        </w:tc>
        <w:tc>
          <w:tcPr>
            <w:tcW w:w="3463" w:type="dxa"/>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F8C068">
            <w:pPr>
              <w:jc w:val="center"/>
              <w:rPr>
                <w:rFonts w:hint="default" w:cs="宋体"/>
                <w:b/>
                <w:color w:val="000000"/>
                <w:sz w:val="20"/>
                <w:szCs w:val="20"/>
              </w:rPr>
            </w:pPr>
          </w:p>
        </w:tc>
        <w:tc>
          <w:tcPr>
            <w:tcW w:w="3463" w:type="dxa"/>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5FC79CC">
            <w:pPr>
              <w:jc w:val="center"/>
              <w:rPr>
                <w:rFonts w:hint="default" w:cs="宋体"/>
                <w:b/>
                <w:color w:val="000000"/>
                <w:sz w:val="20"/>
                <w:szCs w:val="20"/>
              </w:rPr>
            </w:pPr>
          </w:p>
        </w:tc>
        <w:tc>
          <w:tcPr>
            <w:tcW w:w="3487" w:type="dxa"/>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B290D3C">
            <w:pPr>
              <w:jc w:val="center"/>
              <w:rPr>
                <w:rFonts w:hint="default" w:cs="宋体"/>
                <w:b/>
                <w:color w:val="000000"/>
                <w:sz w:val="20"/>
                <w:szCs w:val="20"/>
              </w:rPr>
            </w:pPr>
          </w:p>
        </w:tc>
      </w:tr>
      <w:tr w14:paraId="2936E55E">
        <w:tblPrEx>
          <w:tblCellMar>
            <w:top w:w="0" w:type="dxa"/>
            <w:left w:w="0" w:type="dxa"/>
            <w:bottom w:w="0" w:type="dxa"/>
            <w:right w:w="0" w:type="dxa"/>
          </w:tblCellMar>
        </w:tblPrEx>
        <w:trPr>
          <w:trHeight w:val="611" w:hRule="atLeast"/>
        </w:trPr>
        <w:tc>
          <w:tcPr>
            <w:tcW w:w="4909"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8FC75B">
            <w:pPr>
              <w:jc w:val="center"/>
              <w:textAlignment w:val="center"/>
              <w:rPr>
                <w:rFonts w:hint="default" w:cs="宋体"/>
                <w:b/>
                <w:color w:val="000000"/>
                <w:sz w:val="20"/>
                <w:szCs w:val="20"/>
              </w:rPr>
            </w:pPr>
            <w:r>
              <w:rPr>
                <w:rFonts w:cs="宋体"/>
                <w:b/>
                <w:color w:val="000000"/>
                <w:sz w:val="20"/>
                <w:szCs w:val="20"/>
              </w:rPr>
              <w:t>合计</w:t>
            </w:r>
          </w:p>
        </w:tc>
        <w:tc>
          <w:tcPr>
            <w:tcW w:w="346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B1FF4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34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EF5D04">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DAC7B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46EBAF12">
        <w:tblPrEx>
          <w:tblCellMar>
            <w:top w:w="0" w:type="dxa"/>
            <w:left w:w="0" w:type="dxa"/>
            <w:bottom w:w="0" w:type="dxa"/>
            <w:right w:w="0" w:type="dxa"/>
          </w:tblCellMar>
        </w:tblPrEx>
        <w:trPr>
          <w:trHeight w:val="488" w:hRule="atLeast"/>
        </w:trPr>
        <w:tc>
          <w:tcPr>
            <w:tcW w:w="1305" w:type="dxa"/>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2A5392">
            <w:pPr>
              <w:textAlignment w:val="center"/>
              <w:rPr>
                <w:rFonts w:hint="default" w:cs="宋体"/>
                <w:color w:val="000000"/>
                <w:sz w:val="20"/>
                <w:szCs w:val="20"/>
              </w:rPr>
            </w:pPr>
          </w:p>
        </w:tc>
        <w:tc>
          <w:tcPr>
            <w:tcW w:w="3604"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4697B69">
            <w:pPr>
              <w:textAlignment w:val="center"/>
              <w:rPr>
                <w:rFonts w:hint="default" w:cs="宋体"/>
                <w:color w:val="000000"/>
                <w:sz w:val="20"/>
                <w:szCs w:val="20"/>
              </w:rPr>
            </w:pPr>
          </w:p>
        </w:tc>
        <w:tc>
          <w:tcPr>
            <w:tcW w:w="3463"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C4ACB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3463" w:type="dxa"/>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E2C403">
            <w:pPr>
              <w:jc w:val="right"/>
              <w:rPr>
                <w:rFonts w:hint="default" w:ascii="Times New Roman" w:hAnsi="Times New Roman"/>
                <w:b/>
                <w:color w:val="000000"/>
                <w:sz w:val="20"/>
                <w:szCs w:val="20"/>
              </w:rPr>
            </w:pPr>
          </w:p>
        </w:tc>
        <w:tc>
          <w:tcPr>
            <w:tcW w:w="3487" w:type="dxa"/>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CF729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47E3F741">
      <w:pPr>
        <w:rPr>
          <w:rFonts w:hint="default" w:cs="宋体"/>
          <w:sz w:val="21"/>
          <w:szCs w:val="21"/>
        </w:rPr>
      </w:pPr>
      <w:r>
        <w:rPr>
          <w:rFonts w:cs="宋体"/>
          <w:sz w:val="20"/>
          <w:szCs w:val="20"/>
        </w:rPr>
        <w:t>备注：本表反映部门本年度国有资本经营预算财政拨款支出情况。本部门无国有资本经营收支，故本表无数据。</w:t>
      </w:r>
      <w:r>
        <w:rPr>
          <w:rFonts w:cs="宋体"/>
          <w:sz w:val="20"/>
          <w:szCs w:val="20"/>
        </w:rPr>
        <w:br w:type="textWrapping"/>
      </w:r>
      <w:r>
        <w:rPr>
          <w:rFonts w:cs="宋体"/>
          <w:sz w:val="20"/>
          <w:szCs w:val="20"/>
        </w:rPr>
        <w:br w:type="textWrapping"/>
      </w:r>
    </w:p>
    <w:p w14:paraId="6740B15C">
      <w:pPr>
        <w:rPr>
          <w:rFonts w:hint="default" w:cs="宋体"/>
          <w:sz w:val="21"/>
          <w:szCs w:val="21"/>
        </w:rPr>
      </w:pPr>
      <w:r>
        <w:rPr>
          <w:rFonts w:hint="default" w:cs="宋体"/>
          <w:sz w:val="21"/>
          <w:szCs w:val="21"/>
        </w:rPr>
        <w:br w:type="page"/>
      </w:r>
    </w:p>
    <w:tbl>
      <w:tblPr>
        <w:tblStyle w:val="7"/>
        <w:tblW w:w="14130" w:type="dxa"/>
        <w:tblInd w:w="0" w:type="dxa"/>
        <w:tblLayout w:type="fixed"/>
        <w:tblCellMar>
          <w:top w:w="0" w:type="dxa"/>
          <w:left w:w="170" w:type="dxa"/>
          <w:bottom w:w="0" w:type="dxa"/>
          <w:right w:w="170" w:type="dxa"/>
        </w:tblCellMar>
      </w:tblPr>
      <w:tblGrid>
        <w:gridCol w:w="3162"/>
        <w:gridCol w:w="2402"/>
        <w:gridCol w:w="2360"/>
        <w:gridCol w:w="3726"/>
        <w:gridCol w:w="2480"/>
      </w:tblGrid>
      <w:tr w14:paraId="05D32617">
        <w:tblPrEx>
          <w:tblCellMar>
            <w:top w:w="0" w:type="dxa"/>
            <w:left w:w="170" w:type="dxa"/>
            <w:bottom w:w="0" w:type="dxa"/>
            <w:right w:w="170" w:type="dxa"/>
          </w:tblCellMar>
        </w:tblPrEx>
        <w:trPr>
          <w:trHeight w:val="343" w:hRule="atLeast"/>
        </w:trPr>
        <w:tc>
          <w:tcPr>
            <w:tcW w:w="14130" w:type="dxa"/>
            <w:gridSpan w:val="5"/>
            <w:shd w:val="clear" w:color="auto" w:fill="auto"/>
            <w:noWrap/>
            <w:tcMar>
              <w:top w:w="15" w:type="dxa"/>
              <w:left w:w="15" w:type="dxa"/>
              <w:right w:w="15" w:type="dxa"/>
            </w:tcMar>
            <w:vAlign w:val="bottom"/>
          </w:tcPr>
          <w:p w14:paraId="7DFE604F">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37085943">
        <w:tblPrEx>
          <w:tblCellMar>
            <w:top w:w="0" w:type="dxa"/>
            <w:left w:w="170" w:type="dxa"/>
            <w:bottom w:w="0" w:type="dxa"/>
            <w:right w:w="170" w:type="dxa"/>
          </w:tblCellMar>
        </w:tblPrEx>
        <w:trPr>
          <w:trHeight w:val="244" w:hRule="atLeast"/>
        </w:trPr>
        <w:tc>
          <w:tcPr>
            <w:tcW w:w="3162" w:type="dxa"/>
            <w:shd w:val="clear" w:color="auto" w:fill="auto"/>
            <w:noWrap/>
            <w:tcMar>
              <w:top w:w="15" w:type="dxa"/>
              <w:left w:w="15" w:type="dxa"/>
              <w:right w:w="15" w:type="dxa"/>
            </w:tcMar>
            <w:vAlign w:val="bottom"/>
          </w:tcPr>
          <w:p w14:paraId="2A96F0CA">
            <w:pPr>
              <w:spacing w:line="280" w:lineRule="exact"/>
              <w:rPr>
                <w:rFonts w:hint="default" w:cs="宋体"/>
                <w:color w:val="000000"/>
                <w:kern w:val="2"/>
                <w:sz w:val="20"/>
                <w:szCs w:val="20"/>
              </w:rPr>
            </w:pPr>
          </w:p>
        </w:tc>
        <w:tc>
          <w:tcPr>
            <w:tcW w:w="2402" w:type="dxa"/>
            <w:shd w:val="clear" w:color="auto" w:fill="auto"/>
            <w:noWrap/>
            <w:tcMar>
              <w:top w:w="15" w:type="dxa"/>
              <w:left w:w="15" w:type="dxa"/>
              <w:right w:w="15" w:type="dxa"/>
            </w:tcMar>
            <w:vAlign w:val="bottom"/>
          </w:tcPr>
          <w:p w14:paraId="1EEBCD59">
            <w:pPr>
              <w:spacing w:line="280" w:lineRule="exact"/>
              <w:jc w:val="center"/>
              <w:rPr>
                <w:rFonts w:hint="default" w:cs="宋体"/>
                <w:color w:val="000000"/>
                <w:kern w:val="2"/>
                <w:sz w:val="20"/>
                <w:szCs w:val="20"/>
              </w:rPr>
            </w:pPr>
          </w:p>
        </w:tc>
        <w:tc>
          <w:tcPr>
            <w:tcW w:w="2360" w:type="dxa"/>
            <w:shd w:val="clear" w:color="auto" w:fill="auto"/>
            <w:noWrap/>
            <w:tcMar>
              <w:top w:w="15" w:type="dxa"/>
              <w:left w:w="15" w:type="dxa"/>
              <w:right w:w="15" w:type="dxa"/>
            </w:tcMar>
            <w:vAlign w:val="bottom"/>
          </w:tcPr>
          <w:p w14:paraId="1C75AE1E">
            <w:pPr>
              <w:spacing w:line="280" w:lineRule="exact"/>
              <w:jc w:val="right"/>
              <w:rPr>
                <w:rFonts w:hint="default" w:cs="宋体"/>
                <w:color w:val="000000"/>
                <w:kern w:val="2"/>
                <w:sz w:val="20"/>
                <w:szCs w:val="20"/>
              </w:rPr>
            </w:pPr>
          </w:p>
        </w:tc>
        <w:tc>
          <w:tcPr>
            <w:tcW w:w="3726" w:type="dxa"/>
            <w:shd w:val="clear" w:color="auto" w:fill="auto"/>
            <w:noWrap/>
            <w:tcMar>
              <w:top w:w="15" w:type="dxa"/>
              <w:left w:w="15" w:type="dxa"/>
              <w:right w:w="15" w:type="dxa"/>
            </w:tcMar>
            <w:vAlign w:val="bottom"/>
          </w:tcPr>
          <w:p w14:paraId="53E71C28">
            <w:pPr>
              <w:spacing w:line="280" w:lineRule="exact"/>
              <w:rPr>
                <w:rFonts w:hint="default" w:cs="宋体"/>
                <w:color w:val="000000"/>
                <w:kern w:val="2"/>
                <w:sz w:val="20"/>
                <w:szCs w:val="20"/>
              </w:rPr>
            </w:pPr>
          </w:p>
        </w:tc>
        <w:tc>
          <w:tcPr>
            <w:tcW w:w="2480" w:type="dxa"/>
            <w:shd w:val="clear" w:color="auto" w:fill="auto"/>
            <w:noWrap/>
            <w:tcMar>
              <w:top w:w="15" w:type="dxa"/>
              <w:left w:w="15" w:type="dxa"/>
              <w:right w:w="15" w:type="dxa"/>
            </w:tcMar>
            <w:vAlign w:val="bottom"/>
          </w:tcPr>
          <w:p w14:paraId="7AB6140E">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168664F3">
        <w:tblPrEx>
          <w:tblCellMar>
            <w:top w:w="0" w:type="dxa"/>
            <w:left w:w="170" w:type="dxa"/>
            <w:bottom w:w="0" w:type="dxa"/>
            <w:right w:w="170" w:type="dxa"/>
          </w:tblCellMar>
        </w:tblPrEx>
        <w:trPr>
          <w:trHeight w:val="244" w:hRule="atLeast"/>
        </w:trPr>
        <w:tc>
          <w:tcPr>
            <w:tcW w:w="5564" w:type="dxa"/>
            <w:gridSpan w:val="2"/>
            <w:tcBorders>
              <w:top w:val="nil"/>
              <w:left w:val="nil"/>
              <w:bottom w:val="single" w:color="auto" w:sz="4" w:space="0"/>
              <w:right w:val="nil"/>
            </w:tcBorders>
            <w:shd w:val="clear" w:color="auto" w:fill="auto"/>
            <w:noWrap/>
            <w:tcMar>
              <w:top w:w="15" w:type="dxa"/>
              <w:left w:w="15" w:type="dxa"/>
              <w:right w:w="15" w:type="dxa"/>
            </w:tcMar>
            <w:vAlign w:val="bottom"/>
          </w:tcPr>
          <w:p w14:paraId="4E814FEA">
            <w:pPr>
              <w:spacing w:line="280" w:lineRule="exact"/>
              <w:rPr>
                <w:rFonts w:hint="default" w:cs="宋体"/>
                <w:color w:val="000000"/>
                <w:kern w:val="2"/>
                <w:sz w:val="20"/>
                <w:szCs w:val="20"/>
              </w:rPr>
            </w:pPr>
            <w:r>
              <w:rPr>
                <w:rFonts w:hint="eastAsia" w:cs="宋体"/>
                <w:sz w:val="20"/>
                <w:szCs w:val="20"/>
                <w:lang w:eastAsia="zh-CN"/>
              </w:rPr>
              <w:t>部门</w:t>
            </w:r>
            <w:r>
              <w:rPr>
                <w:rFonts w:cs="宋体"/>
                <w:color w:val="000000"/>
                <w:kern w:val="2"/>
                <w:sz w:val="20"/>
                <w:szCs w:val="20"/>
              </w:rPr>
              <w:t>：</w:t>
            </w:r>
            <w:r>
              <w:rPr>
                <w:color w:val="000000"/>
                <w:sz w:val="20"/>
                <w:u w:color="auto"/>
              </w:rPr>
              <w:t>城口县住房和城乡建设委员会（本级）</w:t>
            </w:r>
          </w:p>
        </w:tc>
        <w:tc>
          <w:tcPr>
            <w:tcW w:w="2360" w:type="dxa"/>
            <w:tcBorders>
              <w:top w:val="nil"/>
              <w:left w:val="nil"/>
              <w:bottom w:val="single" w:color="auto" w:sz="4" w:space="0"/>
              <w:right w:val="nil"/>
            </w:tcBorders>
            <w:shd w:val="clear" w:color="auto" w:fill="auto"/>
            <w:noWrap/>
            <w:tcMar>
              <w:top w:w="15" w:type="dxa"/>
              <w:left w:w="15" w:type="dxa"/>
              <w:right w:w="15" w:type="dxa"/>
            </w:tcMar>
            <w:vAlign w:val="bottom"/>
          </w:tcPr>
          <w:p w14:paraId="08569123">
            <w:pPr>
              <w:spacing w:line="280" w:lineRule="exact"/>
              <w:jc w:val="right"/>
              <w:rPr>
                <w:rFonts w:hint="default" w:cs="宋体"/>
                <w:color w:val="000000"/>
                <w:kern w:val="2"/>
                <w:sz w:val="20"/>
                <w:szCs w:val="20"/>
              </w:rPr>
            </w:pPr>
          </w:p>
        </w:tc>
        <w:tc>
          <w:tcPr>
            <w:tcW w:w="3726" w:type="dxa"/>
            <w:tcBorders>
              <w:top w:val="nil"/>
              <w:left w:val="nil"/>
              <w:bottom w:val="single" w:color="auto" w:sz="4" w:space="0"/>
              <w:right w:val="nil"/>
            </w:tcBorders>
            <w:shd w:val="clear" w:color="auto" w:fill="auto"/>
            <w:noWrap/>
            <w:tcMar>
              <w:top w:w="15" w:type="dxa"/>
              <w:left w:w="15" w:type="dxa"/>
              <w:right w:w="15" w:type="dxa"/>
            </w:tcMar>
            <w:vAlign w:val="bottom"/>
          </w:tcPr>
          <w:p w14:paraId="49E836F4">
            <w:pPr>
              <w:spacing w:line="280" w:lineRule="exact"/>
              <w:rPr>
                <w:rFonts w:hint="default" w:cs="宋体"/>
                <w:color w:val="000000"/>
                <w:kern w:val="2"/>
                <w:sz w:val="20"/>
                <w:szCs w:val="20"/>
              </w:rPr>
            </w:pPr>
          </w:p>
        </w:tc>
        <w:tc>
          <w:tcPr>
            <w:tcW w:w="2480" w:type="dxa"/>
            <w:tcBorders>
              <w:top w:val="nil"/>
              <w:left w:val="nil"/>
              <w:bottom w:val="single" w:color="auto" w:sz="4" w:space="0"/>
              <w:right w:val="nil"/>
            </w:tcBorders>
            <w:shd w:val="clear" w:color="auto" w:fill="auto"/>
            <w:noWrap/>
            <w:tcMar>
              <w:top w:w="15" w:type="dxa"/>
              <w:left w:w="15" w:type="dxa"/>
              <w:right w:w="15" w:type="dxa"/>
            </w:tcMar>
            <w:vAlign w:val="bottom"/>
          </w:tcPr>
          <w:p w14:paraId="00229597">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33616CDE">
        <w:tblPrEx>
          <w:tblCellMar>
            <w:top w:w="0" w:type="dxa"/>
            <w:left w:w="170" w:type="dxa"/>
            <w:bottom w:w="0" w:type="dxa"/>
            <w:right w:w="170" w:type="dxa"/>
          </w:tblCellMar>
        </w:tblPrEx>
        <w:trPr>
          <w:trHeight w:val="28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09155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58C35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E48C5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03BDF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3C5D1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339851A8">
        <w:tblPrEx>
          <w:tblCellMar>
            <w:top w:w="0" w:type="dxa"/>
            <w:left w:w="170" w:type="dxa"/>
            <w:bottom w:w="0" w:type="dxa"/>
            <w:right w:w="170" w:type="dxa"/>
          </w:tblCellMar>
        </w:tblPrEx>
        <w:trPr>
          <w:trHeight w:val="28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9A82E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1A883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CA27D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AF441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7B2D4C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38.53</w:t>
            </w:r>
            <w:r>
              <w:rPr>
                <w:rFonts w:ascii="Times New Roman" w:hAnsi="Times New Roman"/>
                <w:color w:val="000000"/>
                <w:sz w:val="18"/>
                <w:u w:color="auto"/>
              </w:rPr>
              <w:t xml:space="preserve"> </w:t>
            </w:r>
          </w:p>
        </w:tc>
      </w:tr>
      <w:tr w14:paraId="6F08C9AE">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D2B78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FB2B5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37.27</w:t>
            </w:r>
            <w:r>
              <w:rPr>
                <w:rFonts w:ascii="Times New Roman" w:hAnsi="Times New Roman"/>
                <w:color w:val="000000"/>
                <w:sz w:val="18"/>
                <w:u w:color="auto"/>
              </w:rPr>
              <w:t xml:space="preserve"> </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693F5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37.27</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E1045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C42E51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38.53</w:t>
            </w:r>
            <w:r>
              <w:rPr>
                <w:rFonts w:ascii="Times New Roman" w:hAnsi="Times New Roman"/>
                <w:color w:val="000000"/>
                <w:sz w:val="18"/>
                <w:u w:color="auto"/>
              </w:rPr>
              <w:t xml:space="preserve"> </w:t>
            </w:r>
          </w:p>
        </w:tc>
      </w:tr>
      <w:tr w14:paraId="7D90CF1F">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26035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E84F45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5700A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F4073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D5068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9B79B4A">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43109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4639D4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34.77</w:t>
            </w:r>
            <w:r>
              <w:rPr>
                <w:rFonts w:ascii="Times New Roman" w:hAnsi="Times New Roman"/>
                <w:color w:val="000000"/>
                <w:sz w:val="18"/>
                <w:u w:color="auto"/>
              </w:rPr>
              <w:t xml:space="preserve"> </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868970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34.77</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453EB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3E40618">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5B9FE26E">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BDED43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6BEF11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3C08F5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D51DD6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3F4343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35</w:t>
            </w:r>
            <w:r>
              <w:rPr>
                <w:rFonts w:ascii="Times New Roman" w:hAnsi="Times New Roman"/>
                <w:color w:val="000000"/>
                <w:sz w:val="18"/>
                <w:u w:color="auto"/>
              </w:rPr>
              <w:t xml:space="preserve"> </w:t>
            </w:r>
          </w:p>
        </w:tc>
      </w:tr>
      <w:tr w14:paraId="0AEA6084">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EB36F8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F7AAC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34.77</w:t>
            </w:r>
            <w:r>
              <w:rPr>
                <w:rFonts w:ascii="Times New Roman" w:hAnsi="Times New Roman"/>
                <w:color w:val="000000"/>
                <w:sz w:val="18"/>
                <w:u w:color="auto"/>
              </w:rPr>
              <w:t xml:space="preserve"> </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7AF56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34.77</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ECB4E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B4A21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688587">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E3989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B6ED3D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4545E8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E319C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286EA7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88F3C5">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43D88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3C1B8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6B0CDC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2.50</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DF4F2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E31A3F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9FFE10">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BF6F1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35FD29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A6C356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71C7427">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E186D7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12</w:t>
            </w:r>
            <w:r>
              <w:rPr>
                <w:rFonts w:ascii="Times New Roman" w:hAnsi="Times New Roman"/>
                <w:color w:val="000000"/>
                <w:sz w:val="18"/>
                <w:u w:color="auto"/>
              </w:rPr>
              <w:t xml:space="preserve"> </w:t>
            </w:r>
          </w:p>
        </w:tc>
      </w:tr>
      <w:tr w14:paraId="2804EDAA">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5002D8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3B07A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9DBAA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ABAC97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43FC89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F413353">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E226A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70864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DA39CB">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46BFE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2B4CE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23</w:t>
            </w:r>
            <w:r>
              <w:rPr>
                <w:rFonts w:ascii="Times New Roman" w:hAnsi="Times New Roman"/>
                <w:color w:val="000000"/>
                <w:sz w:val="18"/>
                <w:u w:color="auto"/>
              </w:rPr>
              <w:t xml:space="preserve"> </w:t>
            </w:r>
          </w:p>
        </w:tc>
      </w:tr>
      <w:tr w14:paraId="5EF2D8BF">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E6878B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6170F2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4CAD4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B8FE4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551A5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897981D">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A670AC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D04EC3">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2BA6B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CFCAA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710700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EDCCB53">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D1268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A5AC2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D0F53A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E04D5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5685B8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A4978C1">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05F4D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8AA83A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D1ACDE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35</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A4619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0E068E6">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21149DEE">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458C0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55E3E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93048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35</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C314AF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5F7784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342.26</w:t>
            </w:r>
            <w:r>
              <w:rPr>
                <w:rFonts w:ascii="Times New Roman" w:hAnsi="Times New Roman"/>
                <w:color w:val="000000"/>
                <w:sz w:val="18"/>
                <w:u w:color="auto"/>
              </w:rPr>
              <w:t xml:space="preserve"> </w:t>
            </w:r>
          </w:p>
        </w:tc>
      </w:tr>
      <w:tr w14:paraId="47A5E716">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BE2AD5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6C5F30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802A6A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9DEE4E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095005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275.98</w:t>
            </w:r>
            <w:r>
              <w:rPr>
                <w:rFonts w:ascii="Times New Roman" w:hAnsi="Times New Roman"/>
                <w:color w:val="000000"/>
                <w:sz w:val="18"/>
                <w:u w:color="auto"/>
              </w:rPr>
              <w:t xml:space="preserve"> </w:t>
            </w:r>
          </w:p>
        </w:tc>
      </w:tr>
      <w:tr w14:paraId="4E2AF5AF">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2BD1C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ACDCDF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0AF83D0">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276</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3D0C8D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3E815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4B30161">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F28E37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5E188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DE9F78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27C14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F2108E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66.28</w:t>
            </w:r>
            <w:r>
              <w:rPr>
                <w:rFonts w:ascii="Times New Roman" w:hAnsi="Times New Roman"/>
                <w:color w:val="000000"/>
                <w:sz w:val="18"/>
                <w:u w:color="auto"/>
              </w:rPr>
              <w:t xml:space="preserve"> </w:t>
            </w:r>
          </w:p>
        </w:tc>
      </w:tr>
      <w:tr w14:paraId="318C269D">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D9942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E48D47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F5156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447645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21059C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294.26</w:t>
            </w:r>
            <w:r>
              <w:rPr>
                <w:rFonts w:ascii="Times New Roman" w:hAnsi="Times New Roman"/>
                <w:color w:val="000000"/>
                <w:sz w:val="18"/>
                <w:u w:color="auto"/>
              </w:rPr>
              <w:t xml:space="preserve"> </w:t>
            </w:r>
          </w:p>
        </w:tc>
      </w:tr>
      <w:tr w14:paraId="278DEAB4">
        <w:tblPrEx>
          <w:tblCellMar>
            <w:top w:w="0" w:type="dxa"/>
            <w:left w:w="170" w:type="dxa"/>
            <w:bottom w:w="0" w:type="dxa"/>
            <w:right w:w="170" w:type="dxa"/>
          </w:tblCellMar>
        </w:tblPrEx>
        <w:trPr>
          <w:trHeight w:val="292"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572029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394E1B">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30DAA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2E9E0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1BDB66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294.26</w:t>
            </w:r>
            <w:r>
              <w:rPr>
                <w:rFonts w:ascii="Times New Roman" w:hAnsi="Times New Roman"/>
                <w:color w:val="000000"/>
                <w:sz w:val="18"/>
                <w:u w:color="auto"/>
              </w:rPr>
              <w:t xml:space="preserve"> </w:t>
            </w:r>
          </w:p>
        </w:tc>
      </w:tr>
      <w:tr w14:paraId="7225091F">
        <w:tblPrEx>
          <w:tblCellMar>
            <w:top w:w="0" w:type="dxa"/>
            <w:left w:w="170" w:type="dxa"/>
            <w:bottom w:w="0" w:type="dxa"/>
            <w:right w:w="170" w:type="dxa"/>
          </w:tblCellMar>
        </w:tblPrEx>
        <w:trPr>
          <w:trHeight w:val="286"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DEE19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DFDC3E">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9E6B63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EC17E22">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5C47128">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5D625DB4">
        <w:tblPrEx>
          <w:tblCellMar>
            <w:top w:w="0" w:type="dxa"/>
            <w:left w:w="170" w:type="dxa"/>
            <w:bottom w:w="0" w:type="dxa"/>
            <w:right w:w="170" w:type="dxa"/>
          </w:tblCellMar>
        </w:tblPrEx>
        <w:trPr>
          <w:trHeight w:val="389"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7C4EB0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11FCC4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E04033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FEABBBF">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954777E">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7EC6B4F9">
        <w:tblPrEx>
          <w:tblCellMar>
            <w:top w:w="0" w:type="dxa"/>
            <w:left w:w="170" w:type="dxa"/>
            <w:bottom w:w="0" w:type="dxa"/>
            <w:right w:w="170" w:type="dxa"/>
          </w:tblCellMar>
        </w:tblPrEx>
        <w:trPr>
          <w:trHeight w:val="389" w:hRule="atLeast"/>
        </w:trPr>
        <w:tc>
          <w:tcPr>
            <w:tcW w:w="316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966E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2402"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873E7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236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E3C8EA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3.94</w:t>
            </w:r>
            <w:r>
              <w:rPr>
                <w:rFonts w:ascii="Times New Roman" w:hAnsi="Times New Roman"/>
                <w:color w:val="000000"/>
                <w:sz w:val="18"/>
                <w:u w:color="auto"/>
              </w:rPr>
              <w:t xml:space="preserve"> </w:t>
            </w:r>
          </w:p>
        </w:tc>
        <w:tc>
          <w:tcPr>
            <w:tcW w:w="3726"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8B0770A">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2480" w:type="dxa"/>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ECD7AD">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47D73C54">
      <w:pPr>
        <w:rPr>
          <w:rFonts w:hint="default" w:cs="宋体"/>
          <w:sz w:val="18"/>
          <w:szCs w:val="18"/>
        </w:rPr>
      </w:pPr>
      <w:r>
        <w:rPr>
          <w:rFonts w:cs="宋体"/>
          <w:sz w:val="18"/>
          <w:szCs w:val="18"/>
        </w:rPr>
        <w:t>备注：1.本表反映部门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FDB77">
    <w:pPr>
      <w:pStyle w:val="3"/>
      <w:rPr>
        <w:rFonts w:hint="default"/>
      </w:rPr>
    </w:pPr>
    <w:r>
      <w:rPr>
        <w:rFonts w:hint="default"/>
      </w:rPr>
      <w:pict>
        <v:shape id="_x0000_s1030" o:spid="_x0000_s1030"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weight="0.5pt" joinstyle="miter"/>
          <v:imagedata o:title=""/>
          <o:lock v:ext="edit"/>
          <v:textbox inset="0mm,0mm,0mm,0mm" style="mso-fit-shape-to-text:t;">
            <w:txbxContent>
              <w:p w14:paraId="3106FCFA">
                <w:pPr>
                  <w:pStyle w:val="3"/>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80DDD">
    <w:pPr>
      <w:pStyle w:val="3"/>
      <w:jc w:val="both"/>
      <w:rPr>
        <w:rFonts w:hint="default"/>
      </w:rPr>
    </w:pPr>
    <w:r>
      <w:rPr>
        <w:rFonts w:hint="default"/>
      </w:rPr>
      <w:pict>
        <v:shape id="_x0000_s1028" o:spid="_x0000_s1028" o:spt="202" type="#_x0000_t202" style="position:absolute;left:0pt;margin-top:0pt;height:144pt;width:144pt;mso-position-horizontal:center;mso-position-horizontal-relative:margin;mso-wrap-style:none;z-index:251660288;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0C62B484">
                <w:pPr>
                  <w:pStyle w:val="3"/>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30 -</w:t>
                </w:r>
                <w:r>
                  <w:fldChar w:fldCharType="end"/>
                </w:r>
                <w:r>
                  <w:t xml:space="preserve"> </w:t>
                </w:r>
              </w:p>
            </w:txbxContent>
          </v:textbox>
        </v:shape>
      </w:pict>
    </w:r>
    <w:r>
      <w:rPr>
        <w:rFonts w:hint="default"/>
      </w:rPr>
      <w:pict>
        <v:shape id="_x0000_s1027" o:spid="_x0000_s1027" o:spt="202" type="#_x0000_t202" style="position:absolute;left:0pt;margin-top:1160.4pt;height:17.4pt;width:144pt;mso-position-horizontal:center;mso-position-horizontal-relative:margin;mso-position-vertical-relative:page;mso-wrap-style:none;z-index:251659264;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01F827A5">
                <w:pPr>
                  <w:pStyle w:val="3"/>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FE41D0">
    <w:pPr>
      <w:pStyle w:val="4"/>
      <w:tabs>
        <w:tab w:val="left" w:pos="1758"/>
        <w:tab w:val="clear" w:pos="4153"/>
        <w:tab w:val="clear" w:pos="8306"/>
      </w:tabs>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C01CC"/>
    <w:rsid w:val="000D7702"/>
    <w:rsid w:val="000F6721"/>
    <w:rsid w:val="001632EC"/>
    <w:rsid w:val="00261065"/>
    <w:rsid w:val="002D0E5A"/>
    <w:rsid w:val="002D71F4"/>
    <w:rsid w:val="002E5443"/>
    <w:rsid w:val="0032196C"/>
    <w:rsid w:val="004852DA"/>
    <w:rsid w:val="004C12FF"/>
    <w:rsid w:val="004D0390"/>
    <w:rsid w:val="00550ABE"/>
    <w:rsid w:val="005B023C"/>
    <w:rsid w:val="00600322"/>
    <w:rsid w:val="006137D7"/>
    <w:rsid w:val="00634FA8"/>
    <w:rsid w:val="0063613A"/>
    <w:rsid w:val="0068170B"/>
    <w:rsid w:val="006E2034"/>
    <w:rsid w:val="00732392"/>
    <w:rsid w:val="00792285"/>
    <w:rsid w:val="007A0D2E"/>
    <w:rsid w:val="007A3314"/>
    <w:rsid w:val="007B419D"/>
    <w:rsid w:val="007C5C5B"/>
    <w:rsid w:val="00810F13"/>
    <w:rsid w:val="00826B47"/>
    <w:rsid w:val="00893689"/>
    <w:rsid w:val="00940231"/>
    <w:rsid w:val="00944711"/>
    <w:rsid w:val="009574D5"/>
    <w:rsid w:val="009821E3"/>
    <w:rsid w:val="00984852"/>
    <w:rsid w:val="009B37A6"/>
    <w:rsid w:val="009B67B8"/>
    <w:rsid w:val="00A03B1E"/>
    <w:rsid w:val="00A67739"/>
    <w:rsid w:val="00A820B7"/>
    <w:rsid w:val="00A830E1"/>
    <w:rsid w:val="00AC5566"/>
    <w:rsid w:val="00B03CCD"/>
    <w:rsid w:val="00B104B0"/>
    <w:rsid w:val="00B40138"/>
    <w:rsid w:val="00BF5A85"/>
    <w:rsid w:val="00C307F6"/>
    <w:rsid w:val="00C96B11"/>
    <w:rsid w:val="00C97747"/>
    <w:rsid w:val="00CC6B99"/>
    <w:rsid w:val="00DF7706"/>
    <w:rsid w:val="00E05175"/>
    <w:rsid w:val="00E654E2"/>
    <w:rsid w:val="00E76362"/>
    <w:rsid w:val="00E86B80"/>
    <w:rsid w:val="00F137D3"/>
    <w:rsid w:val="00F13C36"/>
    <w:rsid w:val="00F23C68"/>
    <w:rsid w:val="00F32C53"/>
    <w:rsid w:val="00F73F90"/>
    <w:rsid w:val="00F7623D"/>
    <w:rsid w:val="00F8598B"/>
    <w:rsid w:val="00FA0819"/>
    <w:rsid w:val="00FB7EF0"/>
    <w:rsid w:val="01474EBF"/>
    <w:rsid w:val="01F3521E"/>
    <w:rsid w:val="02136ED1"/>
    <w:rsid w:val="0248481F"/>
    <w:rsid w:val="03077B2E"/>
    <w:rsid w:val="03B87EA0"/>
    <w:rsid w:val="03E3214F"/>
    <w:rsid w:val="044C50BA"/>
    <w:rsid w:val="048E7270"/>
    <w:rsid w:val="049750D7"/>
    <w:rsid w:val="05BC6D49"/>
    <w:rsid w:val="06194FF1"/>
    <w:rsid w:val="06A2550B"/>
    <w:rsid w:val="06F80EE2"/>
    <w:rsid w:val="07001CCA"/>
    <w:rsid w:val="075678DB"/>
    <w:rsid w:val="079D7CC7"/>
    <w:rsid w:val="08051BCA"/>
    <w:rsid w:val="086C12F4"/>
    <w:rsid w:val="08BA052C"/>
    <w:rsid w:val="08DB07BA"/>
    <w:rsid w:val="0969353F"/>
    <w:rsid w:val="098305D0"/>
    <w:rsid w:val="098A0877"/>
    <w:rsid w:val="0A5C4B69"/>
    <w:rsid w:val="0A86124A"/>
    <w:rsid w:val="0AB54CC0"/>
    <w:rsid w:val="0B9335CE"/>
    <w:rsid w:val="0C7927C4"/>
    <w:rsid w:val="0C9B098C"/>
    <w:rsid w:val="0D673E11"/>
    <w:rsid w:val="0DDA54E4"/>
    <w:rsid w:val="0E084ABF"/>
    <w:rsid w:val="0E3A5F83"/>
    <w:rsid w:val="0E74421A"/>
    <w:rsid w:val="0EA46639"/>
    <w:rsid w:val="0EC6180C"/>
    <w:rsid w:val="0EC870D6"/>
    <w:rsid w:val="0F497FB6"/>
    <w:rsid w:val="0F503BE3"/>
    <w:rsid w:val="0F836721"/>
    <w:rsid w:val="0FA25D96"/>
    <w:rsid w:val="107B59E5"/>
    <w:rsid w:val="10EC0126"/>
    <w:rsid w:val="10F70B9A"/>
    <w:rsid w:val="111445C7"/>
    <w:rsid w:val="114278C6"/>
    <w:rsid w:val="1158083A"/>
    <w:rsid w:val="11643A4B"/>
    <w:rsid w:val="11ED0F98"/>
    <w:rsid w:val="11F03528"/>
    <w:rsid w:val="12C921C4"/>
    <w:rsid w:val="12F52ECF"/>
    <w:rsid w:val="13871C70"/>
    <w:rsid w:val="13A71CB4"/>
    <w:rsid w:val="13AF1D43"/>
    <w:rsid w:val="13CE1647"/>
    <w:rsid w:val="13DA0C25"/>
    <w:rsid w:val="13E70259"/>
    <w:rsid w:val="13FD55AB"/>
    <w:rsid w:val="14200702"/>
    <w:rsid w:val="145C21B6"/>
    <w:rsid w:val="14907817"/>
    <w:rsid w:val="14E874AA"/>
    <w:rsid w:val="163A6CEE"/>
    <w:rsid w:val="17155DDE"/>
    <w:rsid w:val="173708E3"/>
    <w:rsid w:val="174C19C7"/>
    <w:rsid w:val="17C374FC"/>
    <w:rsid w:val="1879539D"/>
    <w:rsid w:val="189079DC"/>
    <w:rsid w:val="189B0D0B"/>
    <w:rsid w:val="18B43F7C"/>
    <w:rsid w:val="194A1770"/>
    <w:rsid w:val="19B906A4"/>
    <w:rsid w:val="19FB026E"/>
    <w:rsid w:val="1B6F15B6"/>
    <w:rsid w:val="1BAA2EDC"/>
    <w:rsid w:val="1C5C0973"/>
    <w:rsid w:val="1C8A0C61"/>
    <w:rsid w:val="1CA55E64"/>
    <w:rsid w:val="1D014A01"/>
    <w:rsid w:val="1D022362"/>
    <w:rsid w:val="1D1B04B0"/>
    <w:rsid w:val="1D6534C4"/>
    <w:rsid w:val="1DBD6767"/>
    <w:rsid w:val="1DC52125"/>
    <w:rsid w:val="1DD26311"/>
    <w:rsid w:val="1E374ACB"/>
    <w:rsid w:val="1E5E27E3"/>
    <w:rsid w:val="1E8A2A9E"/>
    <w:rsid w:val="1EA33588"/>
    <w:rsid w:val="1EB57761"/>
    <w:rsid w:val="1ECF0A66"/>
    <w:rsid w:val="1EF67CA4"/>
    <w:rsid w:val="1F020D3A"/>
    <w:rsid w:val="1F2C5189"/>
    <w:rsid w:val="1F4B0B02"/>
    <w:rsid w:val="1FBB35CD"/>
    <w:rsid w:val="1FCD26AF"/>
    <w:rsid w:val="20092CCB"/>
    <w:rsid w:val="200C6DFC"/>
    <w:rsid w:val="20642787"/>
    <w:rsid w:val="20F4064E"/>
    <w:rsid w:val="21556F04"/>
    <w:rsid w:val="22403BD3"/>
    <w:rsid w:val="23DA37D9"/>
    <w:rsid w:val="24B92327"/>
    <w:rsid w:val="24C14514"/>
    <w:rsid w:val="2533755C"/>
    <w:rsid w:val="25791755"/>
    <w:rsid w:val="26396DF4"/>
    <w:rsid w:val="27167136"/>
    <w:rsid w:val="27B23302"/>
    <w:rsid w:val="29214776"/>
    <w:rsid w:val="29310A5F"/>
    <w:rsid w:val="29C37A35"/>
    <w:rsid w:val="2A076083"/>
    <w:rsid w:val="2A73162E"/>
    <w:rsid w:val="2A751F0B"/>
    <w:rsid w:val="2B02095F"/>
    <w:rsid w:val="2B167953"/>
    <w:rsid w:val="2B200583"/>
    <w:rsid w:val="2B220436"/>
    <w:rsid w:val="2B8209DE"/>
    <w:rsid w:val="2C6762A3"/>
    <w:rsid w:val="2DD8267F"/>
    <w:rsid w:val="2E204D18"/>
    <w:rsid w:val="2E4F4DD7"/>
    <w:rsid w:val="2EBF7B3E"/>
    <w:rsid w:val="2EDE1934"/>
    <w:rsid w:val="2FCA4B37"/>
    <w:rsid w:val="2FE029D7"/>
    <w:rsid w:val="2FF06E00"/>
    <w:rsid w:val="30562E26"/>
    <w:rsid w:val="30586FEC"/>
    <w:rsid w:val="30EC7046"/>
    <w:rsid w:val="315F0B22"/>
    <w:rsid w:val="319D022C"/>
    <w:rsid w:val="31B846DB"/>
    <w:rsid w:val="31C90022"/>
    <w:rsid w:val="31D84415"/>
    <w:rsid w:val="31F07459"/>
    <w:rsid w:val="32285F6F"/>
    <w:rsid w:val="32770556"/>
    <w:rsid w:val="329C0913"/>
    <w:rsid w:val="32AA0460"/>
    <w:rsid w:val="3337290D"/>
    <w:rsid w:val="33E31118"/>
    <w:rsid w:val="33EF7674"/>
    <w:rsid w:val="33F039C8"/>
    <w:rsid w:val="342D7BC6"/>
    <w:rsid w:val="34475F39"/>
    <w:rsid w:val="34E10F52"/>
    <w:rsid w:val="352930DB"/>
    <w:rsid w:val="35573069"/>
    <w:rsid w:val="355F6038"/>
    <w:rsid w:val="358C217E"/>
    <w:rsid w:val="35937598"/>
    <w:rsid w:val="36972911"/>
    <w:rsid w:val="36C9128A"/>
    <w:rsid w:val="372E3953"/>
    <w:rsid w:val="373F0694"/>
    <w:rsid w:val="37841E99"/>
    <w:rsid w:val="379C115D"/>
    <w:rsid w:val="37BF1123"/>
    <w:rsid w:val="38157D26"/>
    <w:rsid w:val="383C3F15"/>
    <w:rsid w:val="38BE4696"/>
    <w:rsid w:val="3939115E"/>
    <w:rsid w:val="39B82A39"/>
    <w:rsid w:val="39C42CA8"/>
    <w:rsid w:val="39DC4FD6"/>
    <w:rsid w:val="39F03D7A"/>
    <w:rsid w:val="39F33306"/>
    <w:rsid w:val="3A2C1C67"/>
    <w:rsid w:val="3B1705E5"/>
    <w:rsid w:val="3B18334B"/>
    <w:rsid w:val="3B36794F"/>
    <w:rsid w:val="3B466507"/>
    <w:rsid w:val="3B5823C4"/>
    <w:rsid w:val="3BB6283D"/>
    <w:rsid w:val="3C213DDC"/>
    <w:rsid w:val="3C566AD6"/>
    <w:rsid w:val="3C6A5B02"/>
    <w:rsid w:val="3D2757A1"/>
    <w:rsid w:val="3D3D4FC4"/>
    <w:rsid w:val="3DDF3AB1"/>
    <w:rsid w:val="3E1D0952"/>
    <w:rsid w:val="3E42660A"/>
    <w:rsid w:val="3E7555B1"/>
    <w:rsid w:val="3E787ED9"/>
    <w:rsid w:val="3EEC37F3"/>
    <w:rsid w:val="3F032E93"/>
    <w:rsid w:val="3F0527E5"/>
    <w:rsid w:val="3F4814B0"/>
    <w:rsid w:val="3F5E5D98"/>
    <w:rsid w:val="3F694D83"/>
    <w:rsid w:val="3F885DCC"/>
    <w:rsid w:val="3FCD675E"/>
    <w:rsid w:val="3FD86860"/>
    <w:rsid w:val="4004000C"/>
    <w:rsid w:val="405F7462"/>
    <w:rsid w:val="40D54604"/>
    <w:rsid w:val="411B6CE5"/>
    <w:rsid w:val="412070D7"/>
    <w:rsid w:val="41314E40"/>
    <w:rsid w:val="41E0734B"/>
    <w:rsid w:val="422F5A7C"/>
    <w:rsid w:val="426554D0"/>
    <w:rsid w:val="426C1EA8"/>
    <w:rsid w:val="42736402"/>
    <w:rsid w:val="42E86A87"/>
    <w:rsid w:val="43307B09"/>
    <w:rsid w:val="43470647"/>
    <w:rsid w:val="438D0E97"/>
    <w:rsid w:val="43BB152F"/>
    <w:rsid w:val="44494994"/>
    <w:rsid w:val="44C37687"/>
    <w:rsid w:val="45CB699A"/>
    <w:rsid w:val="465B470D"/>
    <w:rsid w:val="469D6AD4"/>
    <w:rsid w:val="471E6C84"/>
    <w:rsid w:val="4748792B"/>
    <w:rsid w:val="475D719D"/>
    <w:rsid w:val="47674801"/>
    <w:rsid w:val="48225EF7"/>
    <w:rsid w:val="488F422B"/>
    <w:rsid w:val="48AE352A"/>
    <w:rsid w:val="48E36915"/>
    <w:rsid w:val="495C4A24"/>
    <w:rsid w:val="497135DF"/>
    <w:rsid w:val="4A1605D9"/>
    <w:rsid w:val="4A263DF2"/>
    <w:rsid w:val="4A6F6675"/>
    <w:rsid w:val="4ABF0746"/>
    <w:rsid w:val="4B0502DF"/>
    <w:rsid w:val="4B135857"/>
    <w:rsid w:val="4B7951CB"/>
    <w:rsid w:val="4B7C315C"/>
    <w:rsid w:val="4C5F4341"/>
    <w:rsid w:val="4CCF773C"/>
    <w:rsid w:val="4DAC4ACA"/>
    <w:rsid w:val="4DBE01D2"/>
    <w:rsid w:val="4EC92552"/>
    <w:rsid w:val="4EFC6D10"/>
    <w:rsid w:val="4F0C6BA3"/>
    <w:rsid w:val="4F10477D"/>
    <w:rsid w:val="4F186D58"/>
    <w:rsid w:val="4F817738"/>
    <w:rsid w:val="4F8C0E09"/>
    <w:rsid w:val="4FEA65B7"/>
    <w:rsid w:val="5042146E"/>
    <w:rsid w:val="50F06B6E"/>
    <w:rsid w:val="52234D33"/>
    <w:rsid w:val="52261ABA"/>
    <w:rsid w:val="52276DB9"/>
    <w:rsid w:val="522F6E0C"/>
    <w:rsid w:val="52463BA1"/>
    <w:rsid w:val="5298794F"/>
    <w:rsid w:val="52A61AAA"/>
    <w:rsid w:val="52F163D4"/>
    <w:rsid w:val="531A2DB4"/>
    <w:rsid w:val="53B1312E"/>
    <w:rsid w:val="53C0244D"/>
    <w:rsid w:val="53DD4D4E"/>
    <w:rsid w:val="53E578CE"/>
    <w:rsid w:val="541330F0"/>
    <w:rsid w:val="54272666"/>
    <w:rsid w:val="543B029D"/>
    <w:rsid w:val="544C3364"/>
    <w:rsid w:val="54861779"/>
    <w:rsid w:val="552256E1"/>
    <w:rsid w:val="554E5773"/>
    <w:rsid w:val="555A3CBC"/>
    <w:rsid w:val="5582012B"/>
    <w:rsid w:val="558E4E05"/>
    <w:rsid w:val="55BE2E85"/>
    <w:rsid w:val="55D82B6C"/>
    <w:rsid w:val="561D52C4"/>
    <w:rsid w:val="5651697D"/>
    <w:rsid w:val="56530F5D"/>
    <w:rsid w:val="56692AE5"/>
    <w:rsid w:val="567700D3"/>
    <w:rsid w:val="56FF7E9E"/>
    <w:rsid w:val="578867FC"/>
    <w:rsid w:val="5842572D"/>
    <w:rsid w:val="5A3B59D6"/>
    <w:rsid w:val="5AAA7E97"/>
    <w:rsid w:val="5AD134D8"/>
    <w:rsid w:val="5B6503B1"/>
    <w:rsid w:val="5C0F7EC4"/>
    <w:rsid w:val="5C263CE4"/>
    <w:rsid w:val="5C5D2777"/>
    <w:rsid w:val="5CF66BF3"/>
    <w:rsid w:val="5D290C69"/>
    <w:rsid w:val="5E7A0495"/>
    <w:rsid w:val="5F2D4A41"/>
    <w:rsid w:val="60C74F6C"/>
    <w:rsid w:val="61025A59"/>
    <w:rsid w:val="613D5BBC"/>
    <w:rsid w:val="61475073"/>
    <w:rsid w:val="61536C39"/>
    <w:rsid w:val="61E64F4A"/>
    <w:rsid w:val="62104E40"/>
    <w:rsid w:val="623E0993"/>
    <w:rsid w:val="62944DD7"/>
    <w:rsid w:val="6319381F"/>
    <w:rsid w:val="63236436"/>
    <w:rsid w:val="63C25DC5"/>
    <w:rsid w:val="63C62057"/>
    <w:rsid w:val="64571EF5"/>
    <w:rsid w:val="6473306F"/>
    <w:rsid w:val="64CB0157"/>
    <w:rsid w:val="64FB113D"/>
    <w:rsid w:val="65036946"/>
    <w:rsid w:val="654A25FE"/>
    <w:rsid w:val="656152C6"/>
    <w:rsid w:val="6587477F"/>
    <w:rsid w:val="658C3A08"/>
    <w:rsid w:val="65C031CA"/>
    <w:rsid w:val="65CE6852"/>
    <w:rsid w:val="66267C04"/>
    <w:rsid w:val="662F73D0"/>
    <w:rsid w:val="663F505A"/>
    <w:rsid w:val="66967186"/>
    <w:rsid w:val="66EE5541"/>
    <w:rsid w:val="672C0E47"/>
    <w:rsid w:val="67924660"/>
    <w:rsid w:val="683200C2"/>
    <w:rsid w:val="68407834"/>
    <w:rsid w:val="6883293E"/>
    <w:rsid w:val="688412AD"/>
    <w:rsid w:val="68EB1B71"/>
    <w:rsid w:val="69475C96"/>
    <w:rsid w:val="6AAD2300"/>
    <w:rsid w:val="6B474EF5"/>
    <w:rsid w:val="6BBF53FD"/>
    <w:rsid w:val="6C560CAE"/>
    <w:rsid w:val="6C576495"/>
    <w:rsid w:val="6D903FF5"/>
    <w:rsid w:val="6DA955B8"/>
    <w:rsid w:val="6DE346AB"/>
    <w:rsid w:val="6DE5391A"/>
    <w:rsid w:val="6EFD1324"/>
    <w:rsid w:val="6F5A53AC"/>
    <w:rsid w:val="6FAC003D"/>
    <w:rsid w:val="6FE55E12"/>
    <w:rsid w:val="6FFB2E76"/>
    <w:rsid w:val="708F6F7F"/>
    <w:rsid w:val="70D94BD3"/>
    <w:rsid w:val="71C34D91"/>
    <w:rsid w:val="72DB435C"/>
    <w:rsid w:val="72E2613A"/>
    <w:rsid w:val="72F771F4"/>
    <w:rsid w:val="734150D5"/>
    <w:rsid w:val="736650B0"/>
    <w:rsid w:val="73934AD2"/>
    <w:rsid w:val="745D5632"/>
    <w:rsid w:val="74C51768"/>
    <w:rsid w:val="750837F0"/>
    <w:rsid w:val="754758CF"/>
    <w:rsid w:val="761275E6"/>
    <w:rsid w:val="764F62AB"/>
    <w:rsid w:val="765C45EC"/>
    <w:rsid w:val="768A7619"/>
    <w:rsid w:val="76AA36E6"/>
    <w:rsid w:val="772E1EBA"/>
    <w:rsid w:val="77303AE2"/>
    <w:rsid w:val="77EB79F7"/>
    <w:rsid w:val="78473B99"/>
    <w:rsid w:val="796D60A4"/>
    <w:rsid w:val="79A031D5"/>
    <w:rsid w:val="7A140D62"/>
    <w:rsid w:val="7A1525F7"/>
    <w:rsid w:val="7A802FD3"/>
    <w:rsid w:val="7B24540B"/>
    <w:rsid w:val="7B420052"/>
    <w:rsid w:val="7B861484"/>
    <w:rsid w:val="7BD06A28"/>
    <w:rsid w:val="7C3A7C0B"/>
    <w:rsid w:val="7C5248E4"/>
    <w:rsid w:val="7C566698"/>
    <w:rsid w:val="7C5866A3"/>
    <w:rsid w:val="7CBE2F89"/>
    <w:rsid w:val="7D7406BB"/>
    <w:rsid w:val="7DE94331"/>
    <w:rsid w:val="7F446A19"/>
    <w:rsid w:val="7F7452B9"/>
    <w:rsid w:val="7F8401D1"/>
    <w:rsid w:val="7FAC32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sz w:val="24"/>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5"/>
    <w:qFormat/>
    <w:uiPriority w:val="0"/>
    <w:rPr>
      <w:sz w:val="18"/>
      <w:szCs w:val="18"/>
    </w:rPr>
  </w:style>
  <w:style w:type="paragraph" w:styleId="3">
    <w:name w:val="footer"/>
    <w:basedOn w:val="1"/>
    <w:qFormat/>
    <w:uiPriority w:val="0"/>
    <w:pPr>
      <w:tabs>
        <w:tab w:val="center" w:pos="4153"/>
        <w:tab w:val="right" w:pos="8306"/>
      </w:tabs>
      <w:snapToGrid w:val="0"/>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6">
    <w:name w:val="Normal (Web)"/>
    <w:basedOn w:val="1"/>
    <w:unhideWhenUsed/>
    <w:qFormat/>
    <w:uiPriority w:val="0"/>
    <w:pPr>
      <w:spacing w:before="100" w:beforeAutospacing="1" w:after="100" w:afterAutospacing="1"/>
    </w:p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rPr>
  </w:style>
  <w:style w:type="paragraph" w:customStyle="1" w:styleId="11">
    <w:name w:val="列出段落1"/>
    <w:basedOn w:val="1"/>
    <w:qFormat/>
    <w:uiPriority w:val="99"/>
    <w:pPr>
      <w:ind w:firstLine="420" w:firstLineChars="200"/>
    </w:pPr>
    <w:rPr>
      <w:rFonts w:hint="default"/>
    </w:rPr>
  </w:style>
  <w:style w:type="paragraph" w:customStyle="1" w:styleId="12">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3">
    <w:name w:val="21"/>
    <w:qFormat/>
    <w:uiPriority w:val="0"/>
    <w:rPr>
      <w:rFonts w:hint="default" w:ascii="Wingdings" w:hAnsi="Wingdings" w:cs="Wingdings"/>
      <w:b/>
      <w:bCs/>
    </w:rPr>
  </w:style>
  <w:style w:type="paragraph" w:customStyle="1" w:styleId="14">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5">
    <w:name w:val="批注框文本 Char"/>
    <w:basedOn w:val="9"/>
    <w:link w:val="2"/>
    <w:qFormat/>
    <w:uiPriority w:val="0"/>
    <w:rPr>
      <w:rFonts w:ascii="宋体" w:hAnsi="宋体"/>
      <w:sz w:val="18"/>
      <w:szCs w:val="18"/>
    </w:rPr>
  </w:style>
  <w:style w:type="paragraph" w:customStyle="1" w:styleId="16">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30"/>
    <customShpInfo spid="_x0000_s1028"/>
    <customShpInfo spid="_x0000_s1027"/>
  </customShpExts>
</s:customData>
</file>

<file path=customXml/item2.xml><?xml version="1.0" encoding="utf-8"?>
<contractReview xmlns="http://schemas.wps.cn/vas-ai-hub/contract-review">
  <reviewItems>
    <reviewItem>
      <errorID>218c41c0-9c7a-4b52-bf09-a2ab73a85824</errorID>
      <errorWord>法律、法规</errorWord>
      <group>L1_Word</group>
      <groupName>字词问题</groupName>
      <ability>L2_Typo</ability>
      <abilityName>字词错误</abilityName>
      <candidateList>
        <item>法律法规</item>
      </candidateList>
      <explain/>
      <paraID>6D5A42EF</paraID>
      <start>32</start>
      <end>36</end>
      <status>modified</status>
      <modifiedWord>法律法规</modifiedWord>
      <trackRevisions>false</trackRevisions>
    </reviewItem>
    <reviewItem>
      <errorID>c41a5d42-c117-4d81-a021-662de295af44</errorID>
      <errorWord>建筑工作</errorWord>
      <group>L1_Word</group>
      <groupName>字词问题</groupName>
      <ability>L2_Typo</ability>
      <abilityName>字词错误</abilityName>
      <candidateList>
        <item>建筑工程</item>
      </candidateList>
      <explain/>
      <paraID>198AFD09</paraID>
      <start>32</start>
      <end>36</end>
      <status>modified</status>
      <modifiedWord>建筑工程</modifiedWord>
      <trackRevisions>false</trackRevisions>
    </reviewItem>
    <reviewItem>
      <errorID>3daea655-a715-42f0-89d9-965ad9525868</errorID>
      <errorWord>理</errorWord>
      <group>L1_Word</group>
      <groupName>字词问题</groupName>
      <ability>L2_Typo</ability>
      <abilityName>字词错误</abilityName>
      <candidateList>
        <item>理局</item>
      </candidateList>
      <explain/>
      <paraID>49153FA8</paraID>
      <start>7</start>
      <end>8</end>
      <status>ignored</status>
      <modifiedWord/>
      <trackRevisions>false</trackRevisions>
    </reviewItem>
    <reviewItem>
      <errorID>6aa08a81-94ac-4812-956d-0af10db274f9</errorID>
      <errorWord>维护的</errorWord>
      <group>L1_Word</group>
      <groupName>字词问题</groupName>
      <ability>L2_Typo</ability>
      <abilityName>字词错误</abilityName>
      <candidateList>
        <item>维护</item>
      </candidateList>
      <explain/>
      <paraID>1FE69B75</paraID>
      <start>46</start>
      <end>48</end>
      <status>modified</status>
      <modifiedWord>维护</modifiedWord>
      <trackRevisions>false</trackRevisions>
    </reviewItem>
    <reviewItem>
      <errorID>4ca1fff3-db27-494e-8914-8fb3669612b6</errorID>
      <errorWord>,</errorWord>
      <group>L1_Format</group>
      <groupName>格式问题</groupName>
      <ability>L2_HalfPunc</ability>
      <abilityName>全半角检查</abilityName>
      <candidateList>
        <item>，</item>
      </candidateList>
      <explain>文本全半角错误。</explain>
      <paraID> F0BDB6C</paraID>
      <start>54</start>
      <end>55</end>
      <status>modified</status>
      <modifiedWord>，</modifiedWord>
      <trackRevisions>false</trackRevisions>
    </reviewItem>
    <reviewItem>
      <errorID>fc5ccaab-0bbe-4fda-a34e-2725dd2eeb32</errorID>
      <errorWord>中的</errorWord>
      <group>L1_Word</group>
      <groupName>字词问题</groupName>
      <ability>L2_Typo</ability>
      <abilityName>字词错误</abilityName>
      <candidateList>
        <item>中</item>
      </candidateList>
      <explain>〈动〉❶正对上；恰好合上：～选｜猜～了｜三枪都打～了目标。❷受到；遭受：～毒｜～暑｜胳膊上～了一枪。</explain>
      <paraID>18CA69ED</paraID>
      <start>59</start>
      <end>60</end>
      <status>modified</status>
      <modifiedWord>中</modifiedWord>
      <trackRevisions>false</trackRevisions>
    </reviewItem>
    <reviewItem>
      <errorID>d7fc536b-201e-4e4f-ac41-aa8d13b0b248</errorID>
      <errorWord>一般公共财政拨款</errorWord>
      <group>L1_Political</group>
      <groupName>政治性问题</groupName>
      <ability>L2_Keyword</ability>
      <abilityName>固定表述</abilityName>
      <candidateList>
        <item>一般公共预算财政拨款</item>
      </candidateList>
      <explain>词汇“一般公共预算财政拨款”在特定场景下为固定表述形式，请确认此处的“一般公共财政拨款”是否存在不当。</explain>
      <paraID>582258FE</paraID>
      <start>7</start>
      <end>17</end>
      <status>modified</status>
      <modifiedWord>一般公共预算财政拨款</modifiedWord>
      <trackRevisions>false</trackRevisions>
    </reviewItem>
    <reviewItem>
      <errorID>f40d9a04-139d-4107-83ba-d6c40fb527b2</errorID>
      <errorWord>，</errorWord>
      <group>L1_Word</group>
      <groupName>字词问题</groupName>
      <ability>L2_Typo</ability>
      <abilityName>字词错误</abilityName>
      <candidateList>
        <item>，与</item>
      </candidateList>
      <explain/>
      <paraID>795D4D58</paraID>
      <start>131</start>
      <end>133</end>
      <status>modified</status>
      <modifiedWord>，与</modifiedWord>
      <trackRevisions>false</trackRevisions>
    </reviewItem>
    <reviewItem>
      <errorID>154d6a8b-1a05-48de-ac82-be7bcbd6af25</errorID>
      <errorWord>年</errorWord>
      <group>L1_Word</group>
      <groupName>字词问题</groupName>
      <ability>L2_Typo</ability>
      <abilityName>字词错误</abilityName>
      <candidateList>
        <item>年与</item>
      </candidateList>
      <explain/>
      <paraID>795D4D58</paraID>
      <start>134</start>
      <end>135</end>
      <status>ignored</status>
      <modifiedWord/>
      <trackRevisions>false</trackRevisions>
    </reviewItem>
    <reviewItem>
      <errorID>caeba2ac-e651-474f-9253-36d62c32a16a</errorID>
      <errorWord>总</errorWord>
      <group>L1_Word</group>
      <groupName>字词问题</groupName>
      <ability>L2_Typo</ability>
      <abilityName>字词错误</abilityName>
      <candidateList>
        <item>中</item>
      </candidateList>
      <explain>〈动〉❶正对上；恰好合上：～选｜猜～了｜三枪都打～了目标。❷受到；遭受：～毒｜～暑｜胳膊上～了一枪。</explain>
      <paraID>3694D0D0</paraID>
      <start>111</start>
      <end>112</end>
      <status>modified</status>
      <modifiedWord>中</modifiedWord>
      <trackRevisions>false</trackRevisions>
    </reviewItem>
    <reviewItem>
      <errorID>808910de-b74e-494e-a180-655b8a533c03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186D02C4</paraID>
      <start>22</start>
      <end>24</end>
      <status>modified</status>
      <modifiedWord>”“</modifiedWord>
      <trackRevisions>false</trackRevisions>
    </reviewItem>
    <reviewItem>
      <errorID>8a2330c7-4b3c-4183-9acf-cb6167eb42cc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186D02C4</paraID>
      <start>28</start>
      <end>30</end>
      <status>modified</status>
      <modifiedWord>”“</modifiedWord>
      <trackRevisions>false</trackRevisions>
    </reviewItem>
    <reviewItem>
      <errorID>e4c80e05-9a95-4dab-84bf-1950f9c29e1d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6EFB46A4</paraID>
      <start>34</start>
      <end>36</end>
      <status>modified</status>
      <modifiedWord>”“</modifiedWord>
      <trackRevisions>false</trackRevisions>
    </reviewItem>
    <reviewItem>
      <errorID>1f1b4d07-f3e9-433f-be2d-798b5a0a19cc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6EFB46A4</paraID>
      <start>40</start>
      <end>42</end>
      <status>modified</status>
      <modifiedWord>”“</modifiedWord>
      <trackRevisions>false</trackRevisions>
    </reviewItem>
    <reviewItem>
      <errorID>857e7bbc-838a-479d-84d8-a8231299ac63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6EFB46A4</paraID>
      <start>46</start>
      <end>48</end>
      <status>modified</status>
      <modifiedWord>”“</modifiedWord>
      <trackRevisions>false</trackRevisions>
    </reviewItem>
    <reviewItem>
      <errorID>f0bf48d2-a67f-4b0e-af0d-b4b83f8ef20f</errorID>
      <errorWord>与</errorWord>
      <group>L1_Word</group>
      <groupName>字词问题</groupName>
      <ability>L2_Typo</ability>
      <abilityName>字词错误</abilityName>
      <candidateList>
        <item>和</item>
      </candidateList>
      <explain>〈量〉用于洗东西换水的次数或一剂药煎的次数：衣裳已经洗了三～｜二～药。</explain>
      <paraID>61445D4B</paraID>
      <start>31</start>
      <end>32</end>
      <status>ignored</status>
      <modifiedWord/>
      <trackRevisions>false</trackRevisions>
    </reviewItem>
    <reviewItem>
      <errorID>2a15bec2-e08b-47c2-8ec4-8c67aa585363</errorID>
      <errorWord>巩固脱贫攻坚成果</errorWord>
      <group>L1_Word</group>
      <groupName>字词问题</groupName>
      <ability>L2_Typo</ability>
      <abilityName>字词错误</abilityName>
      <candidateList>
        <item>巩固拓展脱贫攻坚成果</item>
      </candidateList>
      <explain/>
      <paraID>728159B5</paraID>
      <start>0</start>
      <end>8</end>
      <status>ignored</status>
      <modifiedWord/>
      <trackRevisions>false</trackRevisions>
    </reviewItem>
    <reviewItem>
      <errorID>eb90c6e9-778b-4c39-93db-1de9c62dc403</errorID>
      <errorWord>巩固脱贫攻坚成果</errorWord>
      <group>L1_Word</group>
      <groupName>字词问题</groupName>
      <ability>L2_Typo</ability>
      <abilityName>字词错误</abilityName>
      <candidateList>
        <item>巩固拓展脱贫攻坚成果</item>
      </candidateList>
      <explain/>
      <paraID>2E445303</paraID>
      <start>0</start>
      <end>8</end>
      <status>ignored</status>
      <modifiedWord/>
      <trackRevisions>false</trackRevisions>
    </reviewItem>
    <reviewItem>
      <errorID>5d5e59ac-e1ca-4b0e-9bf3-1e1e1a55172a</errorID>
      <errorWord>巩固脱贫攻坚成果</errorWord>
      <group>L1_Word</group>
      <groupName>字词问题</groupName>
      <ability>L2_Typo</ability>
      <abilityName>字词错误</abilityName>
      <candidateList>
        <item>巩固拓展脱贫攻坚成果</item>
      </candidateList>
      <explain/>
      <paraID>24009D59</paraID>
      <start>0</start>
      <end>8</end>
      <status>ignored</status>
      <modifiedWord/>
      <trackRevisions>false</trackRevisions>
    </reviewItem>
    <reviewItem>
      <errorID>ab2ac4f0-9b30-4ea8-85ef-6465555ee170</errorID>
      <errorWord>购建</errorWord>
      <group>L1_Word</group>
      <groupName>字词问题</groupName>
      <ability>L2_Typo</ability>
      <abilityName>字词错误</abilityName>
      <candidateList>
        <item>构建</item>
      </candidateList>
      <explain/>
      <paraID>547CF5EB</paraID>
      <start>7</start>
      <end>9</end>
      <status>unmodified</status>
      <modifiedWord/>
      <trackRevisions>false</trackRevisions>
    </reviewItem>
    <reviewItem>
      <errorID>bfd27952-d91f-408f-9451-2092ddf482d0</errorID>
      <errorWord>赠与</errorWord>
      <group>L1_Word</group>
      <groupName>字词问题</groupName>
      <ability>L2_Alias</ability>
      <abilityName>也作/曾用词</abilityName>
      <candidateList>
        <item>赠予</item>
      </candidateList>
      <explain>词汇[赠与]为不规范表述或旧称，其规范书面表述为[赠予]。</explain>
      <paraID>6355E067</paraID>
      <start>5</start>
      <end>7</end>
      <status>unmodified</status>
      <modifiedWord/>
      <trackRevisions>false</trackRevisions>
    </reviewItem>
    <reviewItem>
      <errorID>ba77c85b-10e5-4a78-aec9-d41355da20e2</errorID>
      <errorWord>赠与</errorWord>
      <group>L1_Word</group>
      <groupName>字词问题</groupName>
      <ability>L2_Alias</ability>
      <abilityName>也作/曾用词</abilityName>
      <candidateList>
        <item>赠予</item>
      </candidateList>
      <explain>词汇[赠与]为不规范表述或旧称，其规范书面表述为[赠予]。</explain>
      <paraID>3B7E51CB</paraID>
      <start>5</start>
      <end>7</end>
      <status>unmodified</status>
      <modifiedWord/>
      <trackRevisions>false</trackRevisions>
    </reviewItem>
    <reviewItem>
      <errorID>56c8560f-05a1-4a6f-a12f-0ef16207e03d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3E260350</paraID>
      <start>5</start>
      <end>7</end>
      <status>unmodified</status>
      <modifiedWord/>
      <trackRevisions>false</trackRevisions>
    </reviewItem>
    <reviewItem>
      <errorID>8fdbb162-16e3-4911-b552-a5da0e6c61b7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59431097</paraID>
      <start>5</start>
      <end>7</end>
      <status>unmodified</status>
      <modifiedWord/>
      <trackRevisions>false</trackRevisions>
    </reviewItem>
    <reviewItem>
      <errorID>aa4f0cb6-d12c-41a1-9634-c94359a134ac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13ECB4ED</paraID>
      <start>5</start>
      <end>7</end>
      <status>unmodified</status>
      <modifiedWord/>
      <trackRevisions>false</trackRevisions>
    </reviewItem>
    <reviewItem>
      <errorID>9cd4761c-0fec-4745-962e-ea75b45d4bb6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64E3989C</paraID>
      <start>5</start>
      <end>7</end>
      <status>unmodified</status>
      <modifiedWord/>
      <trackRevisions>false</trackRevisions>
    </reviewItem>
    <reviewItem>
      <errorID>7d65f716-7a45-4e3a-8b49-7010636ed353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53E319CD</paraID>
      <start>5</start>
      <end>7</end>
      <status>unmodified</status>
      <modifiedWord/>
      <trackRevisions>false</trackRevisions>
    </reviewItem>
    <reviewItem>
      <errorID>939130ef-6c45-4858-a12c-4712e9630dbd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39DF4F2F</paraID>
      <start>5</start>
      <end>7</end>
      <status>unmodified</status>
      <modifiedWord/>
      <trackRevisions>false</trackRevisions>
    </reviewItem>
    <reviewItem>
      <errorID>785341e7-a58b-41ce-947f-55ed3d6e4cb6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471C7427</paraID>
      <start>5</start>
      <end>7</end>
      <status>unmodified</status>
      <modifiedWord/>
      <trackRevisions>false</trackRevisions>
    </reviewItem>
    <reviewItem>
      <errorID>4a80857b-704a-426f-8989-932d186f8f0b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3ABAC976</paraID>
      <start>5</start>
      <end>7</end>
      <status>unmodified</status>
      <modifiedWord/>
      <trackRevisions>false</trackRevisions>
    </reviewItem>
    <reviewItem>
      <errorID>c3887581-f59c-4849-bba1-0a988186a274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5C46BFE8</paraID>
      <start>5</start>
      <end>7</end>
      <status>unmodified</status>
      <modifiedWord/>
      <trackRevisions>false</trackRevisions>
    </reviewItem>
    <reviewItem>
      <errorID>999bf0a6-4cbf-434e-998a-0a2e9bf0faa9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1E6878B3</paraID>
      <start>5</start>
      <end>7</end>
      <status>unmodified</status>
      <modifiedWord/>
      <trackRevisions>false</trackRevisions>
    </reviewItem>
    <reviewItem>
      <errorID>932344a7-f3b4-46d9-805c-cd6c781a2e61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2B8FE44</paraID>
      <start>5</start>
      <end>7</end>
      <status>unmodified</status>
      <modifiedWord/>
      <trackRevisions>false</trackRevisions>
    </reviewItem>
    <reviewItem>
      <errorID>49cc5cda-4cc7-4636-b8e0-8e02be203918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2A670AC0</paraID>
      <start>5</start>
      <end>7</end>
      <status>unmodified</status>
      <modifiedWord/>
      <trackRevisions>false</trackRevisions>
    </reviewItem>
    <reviewItem>
      <errorID>fb691aac-9ea5-4f97-a0a9-1f4662595325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4FCFCAA1</paraID>
      <start>5</start>
      <end>7</end>
      <status>unmodified</status>
      <modifiedWord/>
      <trackRevisions>false</trackRevisions>
    </reviewItem>
    <reviewItem>
      <errorID>99121dbb-e7f9-4c7a-aaab-c4f791d61513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1AD12684</paraID>
      <start>5</start>
      <end>7</end>
      <status>unmodified</status>
      <modifiedWord/>
      <trackRevisions>false</trackRevisions>
    </reviewItem>
    <reviewItem>
      <errorID>9ad38be0-adc6-40f5-a16b-1afd886bace7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1605F4DA</paraID>
      <start>5</start>
      <end>7</end>
      <status>unmodified</status>
      <modifiedWord/>
      <trackRevisions>false</trackRevisions>
    </reviewItem>
    <reviewItem>
      <errorID>3f0f67c1-5dda-43bc-9671-3ed99370c3dc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5458C01</paraID>
      <start>5</start>
      <end>7</end>
      <status>unmodified</status>
      <modifiedWord/>
      <trackRevisions>false</trackRevisions>
    </reviewItem>
    <reviewItem>
      <errorID>dd990c98-a9e0-4a17-8f3c-3afcb76746b8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49DEE4E3</paraID>
      <start>5</start>
      <end>7</end>
      <status>unmodified</status>
      <modifiedWord/>
      <trackRevisions>false</trackRevisions>
    </reviewItem>
    <reviewItem>
      <errorID>126ee22a-6482-40c9-adf7-b4bc4c740938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6F2BD1C3</paraID>
      <start>5</start>
      <end>7</end>
      <status>unmodified</status>
      <modifiedWord/>
      <trackRevisions>false</trackRevisions>
    </reviewItem>
    <reviewItem>
      <errorID>f45c50b4-8e6e-4f03-bfd4-37b6656a0b3c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13D0C8D6</paraID>
      <start>5</start>
      <end>7</end>
      <status>unmodified</status>
      <modifiedWord/>
      <trackRevisions>false</trackRevisions>
    </reviewItem>
    <reviewItem>
      <errorID>6228a84c-55f6-43ec-8d4e-419c0072e13f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3D27C141</paraID>
      <start>5</start>
      <end>7</end>
      <status>unmodified</status>
      <modifiedWord/>
      <trackRevisions>false</trackRevisions>
    </reviewItem>
    <reviewItem>
      <errorID>9e7e2f29-7c25-4632-99c3-cfbdf410a875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64D99421</paraID>
      <start>5</start>
      <end>7</end>
      <status>unmodified</status>
      <modifiedWord/>
      <trackRevisions>false</trackRevisions>
    </reviewItem>
    <reviewItem>
      <errorID>dac644b6-20b2-4668-a8ca-fa9dcf28804d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75720294</paraID>
      <start>5</start>
      <end>7</end>
      <status>unmodified</status>
      <modifiedWord/>
      <trackRevisions>false</trackRevisions>
    </reviewItem>
    <reviewItem>
      <errorID>af6ea1fa-1aa2-4688-a949-7e52994c6fbf</errorID>
      <errorWord>数为</errorWord>
      <group>L1_Word</group>
      <groupName>字词问题</groupName>
      <ability>L2_Typo</ability>
      <abilityName>字词错误</abilityName>
      <candidateList>
        <item>数</item>
      </candidateList>
      <explain/>
      <paraID>47D73C54</paraID>
      <start>68</start>
      <end>70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889cd3-94d0-437b-9602-0f311975c236}">
  <ds:schemaRefs/>
</ds:datastoreItem>
</file>

<file path=docProps/app.xml><?xml version="1.0" encoding="utf-8"?>
<Properties xmlns="http://schemas.openxmlformats.org/officeDocument/2006/extended-properties" xmlns:vt="http://schemas.openxmlformats.org/officeDocument/2006/docPropsVTypes">
  <Template>Normal.dotm</Template>
  <Pages>32</Pages>
  <Words>8877</Words>
  <Characters>10210</Characters>
  <Lines>186</Lines>
  <Paragraphs>52</Paragraphs>
  <TotalTime>4</TotalTime>
  <ScaleCrop>false</ScaleCrop>
  <LinksUpToDate>false</LinksUpToDate>
  <CharactersWithSpaces>10515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2025-06-26T07:40:00Z</dcterms:created>
  <dc:creator>Administrator</dc:creator>
  <cp:lastModifiedBy>庆林广告</cp:lastModifiedBy>
  <dcterms:modified xsi:type="dcterms:W3CDTF">2025-12-11T07:11:33Z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BB46EABDBB2749749395447164B066B3_12</vt:lpwstr>
  </property>
  <property fmtid="{D5CDD505-2E9C-101B-9397-08002B2CF9AE}" pid="4" name="KSOTemplateDocerSaveRecord">
    <vt:lpwstr>eyJoZGlkIjoiY2EyMjBmZGVjMDQyZDM0YmViODFjMDBjNWJhMDU2NzEiLCJ1c2VySWQiOiIyMjI0Mjg5MDkifQ==</vt:lpwstr>
  </property>
</Properties>
</file>