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spacing w:line="1600" w:lineRule="exact"/>
        <w:jc w:val="distribute"/>
        <w:rPr>
          <w:rFonts w:ascii="Times New Roman" w:hAnsi="Times New Roman" w:eastAsia="方正小标宋_GBK" w:cstheme="minorBidi"/>
          <w:b/>
          <w:color w:val="FF0000"/>
          <w:w w:val="70"/>
          <w:kern w:val="15"/>
          <w:sz w:val="110"/>
          <w:szCs w:val="110"/>
        </w:rPr>
      </w:pPr>
      <w:r>
        <w:rPr>
          <w:rFonts w:hint="eastAsia" w:ascii="Times New Roman" w:hAnsi="Times New Roman" w:eastAsia="方正小标宋_GBK" w:cstheme="minorBidi"/>
          <w:b/>
          <w:color w:val="FF0000"/>
          <w:spacing w:val="26"/>
          <w:w w:val="70"/>
          <w:kern w:val="15"/>
          <w:sz w:val="110"/>
          <w:szCs w:val="110"/>
        </w:rPr>
        <w:t>城口县卫生健康委员</w:t>
      </w:r>
      <w:r>
        <w:rPr>
          <w:rFonts w:hint="eastAsia" w:ascii="Times New Roman" w:hAnsi="Times New Roman" w:eastAsia="方正小标宋_GBK" w:cstheme="minorBidi"/>
          <w:b/>
          <w:color w:val="FF0000"/>
          <w:w w:val="70"/>
          <w:kern w:val="15"/>
          <w:sz w:val="110"/>
          <w:szCs w:val="110"/>
        </w:rPr>
        <w:t>会</w:t>
      </w:r>
    </w:p>
    <w:p>
      <w:pPr>
        <w:spacing w:line="579" w:lineRule="exact"/>
        <w:jc w:val="center"/>
        <w:rPr>
          <w:rFonts w:hint="eastAsia" w:ascii="Times New Roman" w:hAnsi="Times New Roman" w:eastAsia="方正仿宋_GBK" w:cstheme="minorBidi"/>
          <w:color w:val="FF0000"/>
          <w:w w:val="55"/>
          <w:sz w:val="32"/>
          <w:szCs w:val="32"/>
        </w:rPr>
      </w:pPr>
    </w:p>
    <w:p>
      <w:pPr>
        <w:spacing w:after="200" w:line="579" w:lineRule="exact"/>
        <w:ind w:firstLine="320" w:firstLineChars="100"/>
        <w:rPr>
          <w:rFonts w:ascii="Times New Roman" w:hAnsi="Times New Roman" w:eastAsiaTheme="minorEastAsia" w:cstheme="minorBidi"/>
        </w:rPr>
      </w:pPr>
      <w:r>
        <w:rPr>
          <w:rFonts w:hint="eastAsia" w:ascii="Times New Roman" w:hAnsi="Times New Roman" w:eastAsia="方正仿宋_GBK" w:cstheme="minorBidi"/>
          <w:sz w:val="32"/>
          <w:szCs w:val="32"/>
        </w:rPr>
        <w:t>城卫文〔</w:t>
      </w:r>
      <w:r>
        <w:rPr>
          <w:rFonts w:hint="eastAsia" w:ascii="Times New Roman" w:hAnsi="Times New Roman" w:eastAsia="方正仿宋_GBK" w:cstheme="minorBidi"/>
          <w:sz w:val="32"/>
          <w:szCs w:val="32"/>
          <w:lang w:val="en-US" w:eastAsia="zh-CN"/>
        </w:rPr>
        <w:t>2022</w:t>
      </w:r>
      <w:r>
        <w:rPr>
          <w:rFonts w:hint="eastAsia" w:ascii="Times New Roman" w:hAnsi="Times New Roman" w:eastAsia="方正仿宋_GBK" w:cstheme="minorBidi"/>
          <w:sz w:val="32"/>
          <w:szCs w:val="32"/>
        </w:rPr>
        <w:t>〕</w:t>
      </w:r>
      <w:r>
        <w:rPr>
          <w:rFonts w:hint="eastAsia" w:ascii="Times New Roman" w:hAnsi="Times New Roman" w:eastAsia="方正仿宋_GBK" w:cstheme="minorBidi"/>
          <w:sz w:val="32"/>
          <w:szCs w:val="32"/>
          <w:lang w:val="en-US" w:eastAsia="zh-CN"/>
        </w:rPr>
        <w:t>41</w:t>
      </w:r>
      <w:r>
        <w:rPr>
          <w:rFonts w:hint="eastAsia" w:ascii="Times New Roman" w:hAnsi="Times New Roman" w:eastAsia="方正仿宋_GBK" w:cstheme="minorBidi"/>
          <w:sz w:val="32"/>
          <w:szCs w:val="32"/>
        </w:rPr>
        <w:t xml:space="preserve">号  </w:t>
      </w:r>
      <w:r>
        <w:rPr>
          <w:rFonts w:ascii="Times New Roman" w:hAnsi="Times New Roman" w:eastAsia="方正仿宋_GBK" w:cstheme="minorBidi"/>
          <w:sz w:val="32"/>
          <w:szCs w:val="32"/>
        </w:rPr>
        <w:t xml:space="preserve">     </w:t>
      </w:r>
      <w:r>
        <w:rPr>
          <w:rFonts w:hint="eastAsia" w:ascii="Times New Roman" w:hAnsi="Times New Roman" w:eastAsia="方正仿宋_GBK" w:cstheme="minorBidi"/>
          <w:sz w:val="32"/>
          <w:szCs w:val="32"/>
        </w:rPr>
        <w:t xml:space="preserve">   </w:t>
      </w:r>
      <w:r>
        <w:rPr>
          <w:rFonts w:ascii="Times New Roman" w:hAnsi="Times New Roman" w:eastAsia="方正仿宋_GBK" w:cstheme="minorBidi"/>
          <w:sz w:val="32"/>
          <w:szCs w:val="32"/>
        </w:rPr>
        <w:t xml:space="preserve">  </w:t>
      </w:r>
      <w:r>
        <w:rPr>
          <w:rFonts w:hint="eastAsia" w:ascii="Times New Roman" w:hAnsi="Times New Roman" w:eastAsia="方正仿宋_GBK" w:cstheme="minorBidi"/>
          <w:sz w:val="32"/>
          <w:szCs w:val="32"/>
        </w:rPr>
        <w:t xml:space="preserve">      </w:t>
      </w:r>
      <w:r>
        <w:rPr>
          <w:rFonts w:ascii="Times New Roman" w:hAnsi="Times New Roman" w:eastAsia="方正仿宋_GBK" w:cstheme="minorBidi"/>
          <w:sz w:val="32"/>
          <w:szCs w:val="32"/>
        </w:rPr>
        <w:t xml:space="preserve">  </w:t>
      </w:r>
      <w:r>
        <w:rPr>
          <w:rFonts w:hint="eastAsia" w:ascii="Times New Roman" w:hAnsi="Times New Roman" w:eastAsia="方正仿宋_GBK" w:cstheme="minorBidi"/>
          <w:sz w:val="32"/>
          <w:szCs w:val="32"/>
          <w:lang w:val="en-US" w:eastAsia="zh-CN"/>
        </w:rPr>
        <w:t xml:space="preserve">  </w:t>
      </w:r>
      <w:r>
        <w:rPr>
          <w:rFonts w:hint="eastAsia" w:ascii="Times New Roman" w:eastAsia="方正仿宋_GBK" w:hAnsiTheme="minorHAnsi" w:cstheme="minorBidi"/>
          <w:sz w:val="32"/>
          <w:szCs w:val="32"/>
        </w:rPr>
        <w:t>签发人：</w:t>
      </w:r>
      <w:r>
        <w:rPr>
          <w:rFonts w:hint="eastAsia" w:ascii="方正楷体_GBK" w:hAnsi="方正楷体_GBK" w:eastAsia="方正楷体_GBK" w:cs="方正楷体_GBK"/>
          <w:sz w:val="32"/>
          <w:szCs w:val="32"/>
          <w:lang w:eastAsia="zh-CN"/>
        </w:rPr>
        <w:t>庞飞</w:t>
      </w:r>
      <w:r>
        <w:rPr>
          <w:rFonts w:ascii="Times New Roman" w:hAnsi="Times New Roman" w:eastAsia="方正楷体_GBK" w:cstheme="minorBidi"/>
          <w:sz w:val="32"/>
          <w:szCs w:val="32"/>
        </w:rPr>
        <w:t xml:space="preserve">                    </w:t>
      </w:r>
    </w:p>
    <w:p>
      <w:pPr>
        <w:spacing w:after="200" w:line="579" w:lineRule="exact"/>
        <w:ind w:firstLine="632"/>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仿宋_GBK" w:cstheme="minorBidi"/>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734050" cy="0"/>
                <wp:effectExtent l="0" t="13970" r="0" b="2413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51.5pt;z-index:251660288;mso-width-relative:page;mso-height-relative:page;" filled="f" stroked="t" coordsize="21600,21600" o:gfxdata="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7ml0wAAAAQBAAAPAAAAAAAAAAEAIAAAACIAAABkcnMvZG93bnJldi54bWxQSwEC&#10;FAAUAAAACACHTuJAezB92/kBAADlAwAADgAAAAAAAAABACAAAAAiAQAAZHJzL2Uyb0RvYy54bWxQ&#10;SwUGAAAAAAYABgBZAQAAj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城口县卫生健康委员会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eastAsia="方正仿宋_GBK"/>
          <w:sz w:val="32"/>
          <w:szCs w:val="32"/>
          <w:lang w:val="en-US" w:eastAsia="zh-CN"/>
        </w:rPr>
      </w:pPr>
      <w:r>
        <w:rPr>
          <w:rFonts w:hint="eastAsia" w:ascii="方正小标宋_GBK" w:hAnsi="方正小标宋_GBK" w:eastAsia="方正小标宋_GBK" w:cs="方正小标宋_GBK"/>
          <w:sz w:val="44"/>
          <w:szCs w:val="44"/>
          <w:lang w:val="en-US" w:eastAsia="zh-CN"/>
        </w:rPr>
        <w:t>关于2022年法治建设情况的报告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rPr>
        <w:t>年，城口县卫生健康委员会</w:t>
      </w:r>
      <w:r>
        <w:rPr>
          <w:rFonts w:hint="eastAsia" w:ascii="方正仿宋_GBK" w:hAnsi="方正仿宋_GBK" w:eastAsia="方正仿宋_GBK" w:cs="方正仿宋_GBK"/>
          <w:sz w:val="32"/>
          <w:szCs w:val="32"/>
          <w:lang w:val="en-US" w:eastAsia="zh-CN"/>
        </w:rPr>
        <w:t>坚持以习近平新时代中国特色社会主义思想为指导，深入学习贯彻习近平法治思想，全面贯彻党的二十大精神和市第六次党代会精神，</w:t>
      </w:r>
      <w:r>
        <w:rPr>
          <w:rFonts w:hint="eastAsia" w:ascii="方正仿宋_GBK" w:hAnsi="方正仿宋_GBK" w:eastAsia="方正仿宋_GBK" w:cs="方正仿宋_GBK"/>
          <w:sz w:val="32"/>
          <w:szCs w:val="32"/>
        </w:rPr>
        <w:t>按照县委、县政府和县政府法制办的工作部署，</w:t>
      </w:r>
      <w:r>
        <w:rPr>
          <w:rFonts w:hint="eastAsia" w:ascii="方正仿宋_GBK" w:hAnsi="方正仿宋_GBK" w:eastAsia="方正仿宋_GBK" w:cs="方正仿宋_GBK"/>
          <w:sz w:val="32"/>
          <w:szCs w:val="32"/>
          <w:lang w:val="en-US" w:eastAsia="zh-CN"/>
        </w:rPr>
        <w:t>根据我县《贯彻落实〈重庆市法治政府建设实施方案（</w:t>
      </w:r>
      <w:r>
        <w:rPr>
          <w:rFonts w:hint="default" w:ascii="Times New Roman" w:hAnsi="Times New Roman" w:eastAsia="方正仿宋_GBK" w:cs="Times New Roman"/>
          <w:sz w:val="32"/>
          <w:szCs w:val="32"/>
          <w:lang w:val="en-US" w:eastAsia="zh-CN"/>
        </w:rPr>
        <w:t>2021-2025</w:t>
      </w:r>
      <w:r>
        <w:rPr>
          <w:rFonts w:hint="eastAsia" w:ascii="方正仿宋_GBK" w:hAnsi="方正仿宋_GBK" w:eastAsia="方正仿宋_GBK" w:cs="方正仿宋_GBK"/>
          <w:sz w:val="32"/>
          <w:szCs w:val="32"/>
          <w:lang w:val="en-US" w:eastAsia="zh-CN"/>
        </w:rPr>
        <w:t>年）的工作方案〉》、《中共城口县委全面依法治县委员会</w:t>
      </w:r>
      <w:r>
        <w:rPr>
          <w:rFonts w:hint="default" w:ascii="Times New Roman" w:hAnsi="Times New Roman" w:eastAsia="方正仿宋_GBK" w:cs="Times New Roman"/>
          <w:sz w:val="32"/>
          <w:szCs w:val="32"/>
          <w:lang w:val="en-US" w:eastAsia="zh-CN"/>
        </w:rPr>
        <w:t>2022年工作要点》（城委法发〔2022〕4 号）等文件要求，切实加</w:t>
      </w:r>
      <w:r>
        <w:rPr>
          <w:rFonts w:hint="eastAsia" w:ascii="方正仿宋_GBK" w:hAnsi="方正仿宋_GBK" w:eastAsia="方正仿宋_GBK" w:cs="方正仿宋_GBK"/>
          <w:sz w:val="32"/>
          <w:szCs w:val="32"/>
          <w:lang w:val="en-US" w:eastAsia="zh-CN"/>
        </w:rPr>
        <w:t>强制度建设、坚持依法行政、严格依法履职，始终坚持将法治政府建设作为履职尽责的重要抓手，作为维护人民健康权益的重要举措，积极开展法治政府建设各项工作，并取得明显成效。</w:t>
      </w:r>
      <w:r>
        <w:rPr>
          <w:rFonts w:hint="eastAsia" w:ascii="Times New Roman" w:hAnsi="Times New Roman" w:eastAsia="方正仿宋_GBK" w:cs="Times New Roman"/>
          <w:sz w:val="32"/>
          <w:szCs w:val="32"/>
          <w:lang w:val="en-US" w:eastAsia="zh-CN"/>
        </w:rPr>
        <w:t>现将2022年法治</w:t>
      </w:r>
      <w:r>
        <w:rPr>
          <w:rFonts w:hint="eastAsia" w:ascii="方正仿宋_GBK" w:hAnsi="方正仿宋_GBK" w:eastAsia="方正仿宋_GBK" w:cs="方正仿宋_GBK"/>
          <w:sz w:val="32"/>
          <w:szCs w:val="32"/>
        </w:rPr>
        <w:t>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黑体"/>
          <w:sz w:val="32"/>
          <w:szCs w:val="32"/>
          <w:lang w:val="en-US" w:eastAsia="zh-CN"/>
        </w:rPr>
      </w:pPr>
      <w:r>
        <w:rPr>
          <w:rFonts w:hint="eastAsia" w:ascii="方正黑体_GBK" w:hAnsi="方正黑体_GBK" w:eastAsia="方正黑体_GBK" w:cs="方正黑体_GBK"/>
          <w:sz w:val="32"/>
          <w:szCs w:val="32"/>
        </w:rPr>
        <w:t>一、</w:t>
      </w:r>
      <w:r>
        <w:rPr>
          <w:rFonts w:hint="default" w:ascii="Times New Roman" w:hAnsi="Times New Roman" w:eastAsia="方正黑体_GBK" w:cs="Times New Roman"/>
          <w:sz w:val="32"/>
          <w:szCs w:val="32"/>
          <w:lang w:val="en-US" w:eastAsia="zh-CN"/>
        </w:rPr>
        <w:t>2022</w:t>
      </w:r>
      <w:r>
        <w:rPr>
          <w:rFonts w:hint="eastAsia" w:ascii="方正黑体_GBK" w:hAnsi="方正黑体_GBK" w:eastAsia="方正黑体_GBK" w:cs="方正黑体_GBK"/>
          <w:sz w:val="32"/>
          <w:szCs w:val="32"/>
          <w:lang w:val="en-US" w:eastAsia="zh-CN"/>
        </w:rPr>
        <w:t>年推进法治建设主要举措和成效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深入学习贯彻习近平法治思想，</w:t>
      </w:r>
      <w:r>
        <w:rPr>
          <w:rFonts w:hint="eastAsia" w:ascii="方正楷体_GBK" w:hAnsi="方正楷体_GBK" w:eastAsia="方正楷体_GBK" w:cs="方正楷体_GBK"/>
          <w:sz w:val="32"/>
          <w:szCs w:val="32"/>
          <w:lang w:val="en-US" w:eastAsia="zh-CN"/>
        </w:rPr>
        <w:t>坚持用习近平法治思想引领卫生健康法治建设。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始终坚持以习近平新时代中国特色社会主义思想为指导，深入学习贯彻党的二十大和市第六次党代会精神，用以武装头脑、指导实践、推动工作。</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严格落实党委主要负责人推进法治建设第一责任人的要求，单位主要负责人充分发挥理论中心组示范引领作用，高度重视，带头学法，将法治政府建设各项要求作为推动卫生健康事业向前发展的根本遵循。</w:t>
      </w:r>
      <w:r>
        <w:rPr>
          <w:rFonts w:hint="eastAsia" w:ascii="方正仿宋_GBK" w:hAnsi="方正仿宋_GBK" w:eastAsia="方正仿宋_GBK" w:cs="方正仿宋_GBK"/>
          <w:b/>
          <w:bCs/>
          <w:sz w:val="32"/>
          <w:szCs w:val="32"/>
          <w:lang w:val="en-US" w:eastAsia="zh-CN"/>
        </w:rPr>
        <w:t>二是</w:t>
      </w:r>
      <w:r>
        <w:rPr>
          <w:rFonts w:hint="default" w:ascii="Times New Roman" w:hAnsi="Times New Roman" w:eastAsia="方正仿宋_GBK" w:cs="Times New Roman"/>
          <w:sz w:val="32"/>
          <w:szCs w:val="32"/>
          <w:lang w:val="en-US" w:eastAsia="zh-CN"/>
        </w:rPr>
        <w:t>牢固树立法治思维和纪律意识，建立法律顾问和法律咨询制度，坚持依法行政与制度治党、依规治党统筹推进、一体建设。</w:t>
      </w:r>
      <w:r>
        <w:rPr>
          <w:rFonts w:hint="default" w:ascii="Times New Roman" w:hAnsi="Times New Roman" w:eastAsia="方正仿宋_GBK" w:cs="Times New Roman"/>
          <w:sz w:val="32"/>
          <w:szCs w:val="32"/>
        </w:rPr>
        <w:t>聘请</w:t>
      </w:r>
      <w:r>
        <w:rPr>
          <w:rFonts w:hint="default" w:ascii="Times New Roman" w:hAnsi="Times New Roman" w:eastAsia="方正仿宋_GBK" w:cs="Times New Roman"/>
          <w:sz w:val="32"/>
          <w:szCs w:val="32"/>
          <w:lang w:eastAsia="zh-CN"/>
        </w:rPr>
        <w:t>一名</w:t>
      </w:r>
      <w:r>
        <w:rPr>
          <w:rFonts w:hint="default" w:ascii="Times New Roman" w:hAnsi="Times New Roman" w:eastAsia="方正仿宋_GBK" w:cs="Times New Roman"/>
          <w:sz w:val="32"/>
          <w:szCs w:val="32"/>
        </w:rPr>
        <w:t>法律顾问，在重大行政决策、推进依法行政、应对行政复议诉讼</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合同签订</w:t>
      </w:r>
      <w:r>
        <w:rPr>
          <w:rFonts w:hint="default" w:ascii="Times New Roman" w:hAnsi="Times New Roman" w:eastAsia="方正仿宋_GBK" w:cs="Times New Roman"/>
          <w:sz w:val="32"/>
          <w:szCs w:val="32"/>
        </w:rPr>
        <w:t>等方面</w:t>
      </w:r>
      <w:r>
        <w:rPr>
          <w:rFonts w:hint="default"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rPr>
        <w:t>专业的法律保障</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是</w:t>
      </w:r>
      <w:r>
        <w:rPr>
          <w:rFonts w:hint="default" w:ascii="Times New Roman" w:hAnsi="Times New Roman" w:eastAsia="方正仿宋_GBK" w:cs="Times New Roman"/>
          <w:sz w:val="32"/>
          <w:szCs w:val="32"/>
          <w:lang w:val="en-US" w:eastAsia="zh-CN"/>
        </w:rPr>
        <w:t>扎实推进</w:t>
      </w:r>
      <w:r>
        <w:rPr>
          <w:rFonts w:hint="eastAsia" w:ascii="Times New Roman" w:hAnsi="Times New Roman" w:eastAsia="方正仿宋_GBK" w:cs="Times New Roman"/>
          <w:sz w:val="32"/>
          <w:szCs w:val="32"/>
          <w:lang w:val="en-US" w:eastAsia="zh-CN"/>
        </w:rPr>
        <w:t>全系统</w:t>
      </w:r>
      <w:r>
        <w:rPr>
          <w:rFonts w:hint="default" w:ascii="Times New Roman" w:hAnsi="Times New Roman" w:eastAsia="方正仿宋_GBK" w:cs="Times New Roman"/>
          <w:sz w:val="32"/>
          <w:szCs w:val="32"/>
          <w:lang w:val="en-US" w:eastAsia="zh-CN"/>
        </w:rPr>
        <w:t>职工普法知识教育，积极组织职工参加普法考试，不断加强干部职工依法办事及尊法学法守法用法的能力素质。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0" w:firstLineChars="0"/>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加强政务服务，优化营商环境</w:t>
      </w:r>
      <w:r>
        <w:rPr>
          <w:rFonts w:hint="default" w:ascii="方正楷体_GBK" w:hAnsi="方正楷体_GBK" w:eastAsia="方正楷体_GBK" w:cs="方正楷体_GBK"/>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kern w:val="2"/>
          <w:sz w:val="32"/>
          <w:szCs w:val="32"/>
          <w:lang w:val="en-US" w:eastAsia="zh-CN" w:bidi="ar-SA"/>
        </w:rPr>
        <w:t>深入贯彻落实国务院、市委市政府以及县委县政府关于卫生健康领域“放管服”改革要求，调整卫生健康行业行政审批许可事项相关流程、准入标准、办理时限等内容，并及时在“渝快办”上进行更新；对涉及的审批事项进行全面清理，推进“互联网+政务服务”。主要采取的措施：</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精简行政审批事项，优化审批流程，实现了审批事项一站式服务，在优化各项审批流程上，对审批时</w:t>
      </w:r>
      <w:r>
        <w:rPr>
          <w:rFonts w:hint="eastAsia" w:ascii="方正仿宋_GBK" w:eastAsia="方正仿宋_GBK"/>
          <w:sz w:val="32"/>
          <w:szCs w:val="32"/>
        </w:rPr>
        <w:t>限、审批材料进行了优化和压缩，对各项目审批办事指南进行了网上公示，极大的方便了办事群众</w:t>
      </w:r>
      <w:r>
        <w:rPr>
          <w:rFonts w:hint="eastAsia" w:ascii="方正仿宋_GBK" w:eastAsia="方正仿宋_GBK"/>
          <w:sz w:val="32"/>
          <w:szCs w:val="32"/>
          <w:lang w:eastAsia="zh-CN"/>
        </w:rPr>
        <w:t>；</w:t>
      </w:r>
      <w:r>
        <w:rPr>
          <w:rFonts w:hint="eastAsia" w:ascii="方正仿宋_GBK" w:eastAsia="方正仿宋_GBK"/>
          <w:b/>
          <w:bCs/>
          <w:sz w:val="32"/>
          <w:szCs w:val="32"/>
        </w:rPr>
        <w:t>二是</w:t>
      </w:r>
      <w:r>
        <w:rPr>
          <w:rFonts w:hint="eastAsia" w:ascii="方正仿宋_GBK" w:eastAsia="方正仿宋_GBK"/>
          <w:sz w:val="32"/>
          <w:szCs w:val="32"/>
        </w:rPr>
        <w:t>完善了行政权力和公共服务事项网上动态调整，不断完善和优化了行政审批事项，</w:t>
      </w:r>
      <w:r>
        <w:rPr>
          <w:rFonts w:hint="eastAsia" w:ascii="方正仿宋_GBK" w:eastAsia="方正仿宋_GBK"/>
          <w:sz w:val="32"/>
          <w:szCs w:val="32"/>
          <w:lang w:val="en-US" w:eastAsia="zh-CN"/>
        </w:rPr>
        <w:t>全面推行“告知承诺制”；</w:t>
      </w:r>
      <w:r>
        <w:rPr>
          <w:rFonts w:hint="eastAsia" w:ascii="方正仿宋_GBK" w:eastAsia="方正仿宋_GBK"/>
          <w:sz w:val="32"/>
          <w:szCs w:val="32"/>
        </w:rPr>
        <w:t>三是深入推进“渝快办”政务服务，本着“压时限”“减环节”“少跑动”“全网办”的原则，推动政务</w:t>
      </w:r>
      <w:r>
        <w:rPr>
          <w:rFonts w:hint="eastAsia" w:ascii="Times New Roman" w:hAnsi="Times New Roman" w:eastAsia="方正仿宋_GBK" w:cs="Times New Roman"/>
          <w:sz w:val="32"/>
          <w:szCs w:val="32"/>
          <w:lang w:val="en-US" w:eastAsia="zh-CN"/>
        </w:rPr>
        <w:t>服务不断优化完善，极大地方便了群众办事。截至目前，我委权责清单共包含行政权力事项158项，行政许可事项92条均在县政务服务网及时认领、维护，并在委官方网站公开，我委现运行的依申请办理类政务服务事项92项、已进驻中心集中办理，进驻比例100%，行政许可事项全部实现全程网办，占比100%，依申请类政务服务事项全程网办占比100%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行政许可平均跑动次数0次，</w:t>
      </w:r>
      <w:r>
        <w:rPr>
          <w:rFonts w:hint="eastAsia" w:ascii="Times New Roman" w:hAnsi="Times New Roman" w:eastAsia="方正仿宋_GBK" w:cs="Times New Roman"/>
          <w:sz w:val="32"/>
          <w:szCs w:val="32"/>
          <w:lang w:val="en-US" w:eastAsia="zh-CN"/>
        </w:rPr>
        <w:t>配置电子证照20个，电子签章331个。2022年至今网审平台接件283个，办结283个。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0" w:firstLineChars="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强化依法科学民主决策。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hAnsi="方正仿宋_GBK" w:eastAsia="方正仿宋_GBK" w:cs="方正仿宋_GBK"/>
          <w:b/>
          <w:bCs/>
          <w:kern w:val="2"/>
          <w:sz w:val="32"/>
          <w:szCs w:val="32"/>
          <w:lang w:val="en-US" w:eastAsia="zh-CN" w:bidi="ar-SA"/>
        </w:rPr>
        <w:t>一是</w:t>
      </w:r>
      <w:r>
        <w:rPr>
          <w:rFonts w:hint="eastAsia" w:ascii="方正仿宋_GBK" w:hAnsi="方正仿宋_GBK" w:eastAsia="方正仿宋_GBK" w:cs="方正仿宋_GBK"/>
          <w:kern w:val="2"/>
          <w:sz w:val="32"/>
          <w:szCs w:val="32"/>
          <w:lang w:val="en-US" w:eastAsia="zh-CN" w:bidi="ar-SA"/>
        </w:rPr>
        <w:t>规范重大行政决策制度，严格落实重大行政决策社会稳定风险评估工作，严格执行民主集中制，深入贯彻“三重一大”集体决策和党政一把手“末位表态”制度，严格按程序决策；</w:t>
      </w:r>
      <w:r>
        <w:rPr>
          <w:rFonts w:hint="eastAsia" w:ascii="方正仿宋_GBK" w:hAnsi="方正仿宋_GBK" w:eastAsia="方正仿宋_GBK" w:cs="方正仿宋_GBK"/>
          <w:b/>
          <w:bCs/>
          <w:kern w:val="2"/>
          <w:sz w:val="32"/>
          <w:szCs w:val="32"/>
          <w:lang w:val="en-US" w:eastAsia="zh-CN" w:bidi="ar-SA"/>
        </w:rPr>
        <w:t>二是</w:t>
      </w:r>
      <w:r>
        <w:rPr>
          <w:rFonts w:hint="eastAsia" w:ascii="方正仿宋_GBK" w:hAnsi="方正仿宋_GBK" w:eastAsia="方正仿宋_GBK" w:cs="方正仿宋_GBK"/>
          <w:sz w:val="32"/>
          <w:szCs w:val="32"/>
          <w:lang w:val="en-US" w:eastAsia="zh-CN"/>
        </w:rPr>
        <w:t>规范了</w:t>
      </w:r>
      <w:r>
        <w:rPr>
          <w:rFonts w:hint="eastAsia" w:ascii="方正仿宋_GBK" w:hAnsi="方正仿宋_GBK" w:eastAsia="方正仿宋_GBK" w:cs="方正仿宋_GBK"/>
          <w:sz w:val="32"/>
          <w:szCs w:val="32"/>
        </w:rPr>
        <w:t>合法性审查制度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涉及</w:t>
      </w:r>
      <w:r>
        <w:rPr>
          <w:rFonts w:hint="eastAsia" w:ascii="方正仿宋_GBK" w:hAnsi="方正仿宋_GBK" w:eastAsia="方正仿宋_GBK" w:cs="方正仿宋_GBK"/>
          <w:sz w:val="32"/>
          <w:szCs w:val="32"/>
        </w:rPr>
        <w:t>重大决策、重大事项、重要文</w:t>
      </w:r>
      <w:r>
        <w:rPr>
          <w:rFonts w:hint="eastAsia" w:ascii="方正仿宋_GBK" w:eastAsia="方正仿宋_GBK"/>
          <w:sz w:val="32"/>
          <w:szCs w:val="32"/>
        </w:rPr>
        <w:t>件进行</w:t>
      </w:r>
      <w:r>
        <w:rPr>
          <w:rFonts w:hint="eastAsia" w:ascii="方正仿宋_GBK" w:eastAsia="方正仿宋_GBK"/>
          <w:sz w:val="32"/>
          <w:szCs w:val="32"/>
          <w:lang w:val="en-US" w:eastAsia="zh-CN"/>
        </w:rPr>
        <w:t>规范性</w:t>
      </w:r>
      <w:r>
        <w:rPr>
          <w:rFonts w:hint="eastAsia" w:ascii="方正仿宋_GBK" w:eastAsia="方正仿宋_GBK"/>
          <w:sz w:val="32"/>
          <w:szCs w:val="32"/>
        </w:rPr>
        <w:t>审查，在范围、时限、程序、责任、意见反馈上进行了明确规定，确保决策科学、程序正当、过程公开、责任明确</w:t>
      </w:r>
      <w:r>
        <w:rPr>
          <w:rFonts w:hint="eastAsia" w:ascii="方正仿宋_GBK" w:eastAsia="方正仿宋_GBK"/>
          <w:sz w:val="32"/>
          <w:szCs w:val="32"/>
          <w:lang w:eastAsia="zh-CN"/>
        </w:rPr>
        <w:t>；</w:t>
      </w:r>
      <w:r>
        <w:rPr>
          <w:rFonts w:hint="eastAsia" w:ascii="方正仿宋_GBK" w:eastAsia="方正仿宋_GBK"/>
          <w:b/>
          <w:bCs/>
          <w:sz w:val="32"/>
          <w:szCs w:val="32"/>
          <w:lang w:val="en-US" w:eastAsia="zh-CN"/>
        </w:rPr>
        <w:t>三是</w:t>
      </w:r>
      <w:r>
        <w:rPr>
          <w:rFonts w:hint="eastAsia" w:ascii="方正仿宋_GBK" w:eastAsia="方正仿宋_GBK"/>
          <w:sz w:val="32"/>
          <w:szCs w:val="32"/>
        </w:rPr>
        <w:t>聘请了专业的法律顾问，健全完善了法律顾问工作机制，在重大行政决策、推进依法行政、应对行政复议诉讼等方面有了专业的法律保障</w:t>
      </w:r>
      <w:r>
        <w:rPr>
          <w:rFonts w:hint="eastAsia" w:ascii="方正仿宋_GBK" w:eastAsia="方正仿宋_GBK"/>
          <w:sz w:val="32"/>
          <w:szCs w:val="32"/>
          <w:lang w:eastAsia="zh-CN"/>
        </w:rPr>
        <w:t>。</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30" w:firstLineChars="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规范开展卫生监督执法工作。</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等线" w:eastAsia="方正仿宋_GBK"/>
          <w:sz w:val="32"/>
          <w:szCs w:val="32"/>
        </w:rPr>
        <w:t>始终坚持以人民健康为中心，全面依法履职尽责</w:t>
      </w:r>
      <w:r>
        <w:rPr>
          <w:rFonts w:hint="eastAsia" w:ascii="方正仿宋_GBK" w:eastAsia="方正仿宋_GBK"/>
          <w:sz w:val="32"/>
          <w:szCs w:val="32"/>
        </w:rPr>
        <w:t>，</w:t>
      </w:r>
      <w:r>
        <w:rPr>
          <w:rFonts w:hint="eastAsia" w:ascii="方正仿宋_GBK" w:hAnsi="等线" w:eastAsia="方正仿宋_GBK"/>
          <w:sz w:val="32"/>
          <w:szCs w:val="32"/>
        </w:rPr>
        <w:t>持续加大卫生健康监督执法力度</w:t>
      </w:r>
      <w:r>
        <w:rPr>
          <w:rFonts w:hint="eastAsia" w:ascii="方正仿宋_GBK" w:hAnsi="等线" w:eastAsia="方正仿宋_GBK"/>
          <w:sz w:val="32"/>
          <w:szCs w:val="32"/>
          <w:lang w:eastAsia="zh-CN"/>
        </w:rPr>
        <w:t>。</w:t>
      </w:r>
      <w:r>
        <w:rPr>
          <w:rFonts w:hint="eastAsia" w:ascii="方正仿宋_GBK" w:hAnsi="方正仿宋_GBK" w:eastAsia="方正仿宋_GBK" w:cs="方正仿宋_GBK"/>
          <w:b w:val="0"/>
          <w:bCs w:val="0"/>
          <w:sz w:val="32"/>
          <w:szCs w:val="32"/>
          <w:lang w:val="en-US" w:eastAsia="zh-CN"/>
        </w:rPr>
        <w:t>为加强事中事后监管，我委不断落实监管责任，创新监管方式，加快构建权责明确、公平公正、公开透明、简约高效监管体系，努力实现审批、监管、执法的协调统一。主要采取的措施：深入推进“互联网+监管”，全力做好“双随机一公开”检查，全面贯彻落实行政执法“三项制度”，深入推进联合执法检查</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val="en-US" w:eastAsia="zh-CN"/>
        </w:rPr>
        <w:t>累计开展执法检查1700余户次，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查办卫生健康行政处罚案件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件，罚款金额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万元，</w:t>
      </w:r>
      <w:r>
        <w:rPr>
          <w:rFonts w:hint="eastAsia" w:ascii="方正仿宋_GBK" w:hAnsi="方正仿宋_GBK" w:eastAsia="方正仿宋_GBK" w:cs="方正仿宋_GBK"/>
          <w:sz w:val="32"/>
          <w:szCs w:val="32"/>
          <w:lang w:val="en-US" w:eastAsia="zh-CN"/>
        </w:rPr>
        <w:t>行政处罚案件数显著增长。</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30" w:firstLineChars="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积极开展普法宣传教育。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深入推进法治宣传教育，结合“宪法进万家”和“宪法宣传周”等活动，积极开展普法宣传教育，建立本系统普法责任制度，推动全系统形成浓厚法治氛围。具体做法包括：</w:t>
      </w: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sz w:val="32"/>
          <w:szCs w:val="32"/>
          <w:lang w:val="en-US" w:eastAsia="zh-CN"/>
        </w:rPr>
        <w:t>组织开展《职业病防治法》、卫生健康“法治趣课堂”，全面推广职业卫生分类监督执法等宣传周活动8次，积极参加2022年“美好生活.民法典相伴”主题日宣传月活动、2022年全民国家安全教育日普法宣传活动，</w:t>
      </w:r>
      <w:r>
        <w:rPr>
          <w:rFonts w:hint="default" w:ascii="Times New Roman" w:hAnsi="Times New Roman" w:eastAsia="方正仿宋_GBK" w:cs="Times New Roman"/>
          <w:sz w:val="32"/>
          <w:szCs w:val="32"/>
          <w:lang w:val="en-US" w:eastAsia="zh-CN"/>
        </w:rPr>
        <w:t>向广大群众传播卫生法律法规及健康防病知识</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积极参与县委宣传部、县法制办组织开展的各执法单位普法宣传活动，极大的宣传了卫生法律法规及健康防病知识；</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积极开展法律进社区、进学校、进企业等法治宣传活动，组织开展法律宣讲社区座谈会、学校宣贯专题讲座，将《中华人民共和国职业病防治法》宣传资料送进企业；四是通过</w:t>
      </w:r>
      <w:r>
        <w:rPr>
          <w:rFonts w:hint="eastAsia" w:ascii="方正仿宋_GBK" w:hAnsi="方正仿宋_GBK" w:eastAsia="方正仿宋_GBK" w:cs="方正仿宋_GBK"/>
          <w:sz w:val="32"/>
          <w:szCs w:val="32"/>
          <w:lang w:val="en-US" w:eastAsia="zh-CN"/>
        </w:rPr>
        <w:t>各医疗卫生单位宣传栏、</w:t>
      </w:r>
      <w:r>
        <w:rPr>
          <w:rFonts w:hint="eastAsia" w:ascii="方正仿宋_GBK" w:hAnsi="方正仿宋_GBK" w:eastAsia="方正仿宋_GBK" w:cs="方正仿宋_GBK"/>
          <w:sz w:val="32"/>
          <w:szCs w:val="32"/>
        </w:rPr>
        <w:t>城口县电视台、“城口县</w:t>
      </w:r>
      <w:r>
        <w:rPr>
          <w:rFonts w:hint="eastAsia" w:ascii="方正仿宋_GBK" w:hAnsi="方正仿宋_GBK" w:eastAsia="方正仿宋_GBK" w:cs="方正仿宋_GBK"/>
          <w:sz w:val="32"/>
          <w:szCs w:val="32"/>
          <w:lang w:val="en-US" w:eastAsia="zh-CN"/>
        </w:rPr>
        <w:t>人民政府</w:t>
      </w:r>
      <w:r>
        <w:rPr>
          <w:rFonts w:hint="eastAsia" w:ascii="方正仿宋_GBK" w:hAnsi="方正仿宋_GBK" w:eastAsia="方正仿宋_GBK" w:cs="方正仿宋_GBK"/>
          <w:sz w:val="32"/>
          <w:szCs w:val="32"/>
        </w:rPr>
        <w:t>网”、微信等平台开展普法宣传。</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30" w:firstLineChars="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依法有效化解社会矛盾</w:t>
      </w:r>
      <w:r>
        <w:rPr>
          <w:rFonts w:hint="eastAsia" w:ascii="方正楷体_GBK" w:hAnsi="方正楷体_GBK" w:eastAsia="方正楷体_GBK" w:cs="方正楷体_GBK"/>
          <w:b w:val="0"/>
          <w:bCs w:val="0"/>
          <w:sz w:val="32"/>
          <w:szCs w:val="32"/>
          <w:lang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依法依规处理信访事项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合理运用矛盾纠纷排查化解机制，推进依法分类处理信访诉求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畅通群众诉求表达、利益协调和权益保障渠道，维护信访秩序。</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年受理</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各类信访件均</w:t>
      </w:r>
      <w:r>
        <w:rPr>
          <w:rFonts w:hint="eastAsia" w:ascii="方正仿宋_GBK" w:hAnsi="方正仿宋_GBK" w:eastAsia="方正仿宋_GBK" w:cs="方正仿宋_GBK"/>
          <w:sz w:val="32"/>
          <w:szCs w:val="32"/>
          <w:lang w:val="en-US" w:eastAsia="zh-CN"/>
        </w:rPr>
        <w:t>能</w:t>
      </w:r>
      <w:r>
        <w:rPr>
          <w:rFonts w:hint="eastAsia" w:ascii="方正仿宋_GBK" w:hAnsi="方正仿宋_GBK" w:eastAsia="方正仿宋_GBK" w:cs="方正仿宋_GBK"/>
          <w:sz w:val="32"/>
          <w:szCs w:val="32"/>
        </w:rPr>
        <w:t>按要求及时办理，做到事实清楚、结论正确、处理恰当。</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color w:val="000000"/>
          <w:sz w:val="32"/>
          <w:szCs w:val="32"/>
        </w:rPr>
        <w:t>建立健全</w:t>
      </w:r>
      <w:bookmarkStart w:id="0" w:name="_GoBack"/>
      <w:bookmarkEnd w:id="0"/>
      <w:r>
        <w:rPr>
          <w:rFonts w:hint="eastAsia" w:ascii="方正仿宋_GBK" w:hAnsi="方正仿宋_GBK" w:eastAsia="方正仿宋_GBK" w:cs="方正仿宋_GBK"/>
          <w:color w:val="000000"/>
          <w:sz w:val="32"/>
          <w:szCs w:val="32"/>
        </w:rPr>
        <w:t>矛盾纠纷调解机制，为了及时化解社会矛盾，构建和谐卫生健康行业</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建立</w:t>
      </w:r>
      <w:r>
        <w:rPr>
          <w:rFonts w:hint="eastAsia" w:ascii="方正仿宋_GBK" w:hAnsi="方正仿宋_GBK" w:eastAsia="方正仿宋_GBK" w:cs="方正仿宋_GBK"/>
          <w:color w:val="000000"/>
          <w:sz w:val="32"/>
          <w:szCs w:val="32"/>
          <w:lang w:val="en-US" w:eastAsia="zh-CN"/>
        </w:rPr>
        <w:t>了</w:t>
      </w:r>
      <w:r>
        <w:rPr>
          <w:rFonts w:hint="eastAsia" w:ascii="方正仿宋_GBK" w:hAnsi="方正仿宋_GBK" w:eastAsia="方正仿宋_GBK" w:cs="方正仿宋_GBK"/>
          <w:color w:val="000000"/>
          <w:sz w:val="32"/>
          <w:szCs w:val="32"/>
        </w:rPr>
        <w:t>城口县卫生健康委行政调解工作制度，针对卫生健康行政机关和辖区医疗卫生单位在履行职权过程中，与公民、法人、服务对象或其他组织之间，因行政管理或在服务过程中产生的纠纷，对其自身职能有直接或间接关系的纠纷，积极依法进行协调和疏导，充分发挥行政调解工作作用。</w:t>
      </w:r>
      <w:r>
        <w:rPr>
          <w:rFonts w:hint="eastAsia" w:ascii="方正仿宋_GBK" w:hAnsi="方正仿宋_GBK" w:eastAsia="方正仿宋_GBK" w:cs="方正仿宋_GBK"/>
          <w:b/>
          <w:bCs/>
          <w:color w:val="000000"/>
          <w:sz w:val="32"/>
          <w:szCs w:val="32"/>
          <w:lang w:val="en-US" w:eastAsia="zh-CN"/>
        </w:rPr>
        <w:t>三是</w:t>
      </w:r>
      <w:r>
        <w:rPr>
          <w:rFonts w:hint="eastAsia" w:ascii="方正仿宋_GBK" w:hAnsi="方正仿宋_GBK" w:eastAsia="方正仿宋_GBK" w:cs="方正仿宋_GBK"/>
          <w:color w:val="000000"/>
          <w:sz w:val="32"/>
          <w:szCs w:val="32"/>
          <w:lang w:val="en-US" w:eastAsia="zh-CN"/>
        </w:rPr>
        <w:t>推行法律顾问制度，聘请专业律师为卫生健康委法律顾问，提供专业的法律法规咨询。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sz w:val="32"/>
          <w:szCs w:val="32"/>
        </w:rPr>
      </w:pPr>
      <w:r>
        <w:rPr>
          <w:rFonts w:hint="eastAsia" w:ascii="方正楷体_GBK" w:eastAsia="方正楷体_GBK"/>
          <w:sz w:val="32"/>
          <w:szCs w:val="32"/>
        </w:rPr>
        <w:t>（一）</w:t>
      </w:r>
      <w:r>
        <w:rPr>
          <w:rFonts w:hint="eastAsia" w:ascii="方正仿宋_GBK" w:eastAsia="方正仿宋_GBK"/>
          <w:sz w:val="32"/>
          <w:szCs w:val="32"/>
          <w:lang w:val="en-US" w:eastAsia="zh-CN"/>
        </w:rPr>
        <w:t>普法</w:t>
      </w:r>
      <w:r>
        <w:rPr>
          <w:rFonts w:hint="eastAsia" w:ascii="方正仿宋_GBK" w:eastAsia="方正仿宋_GBK"/>
          <w:sz w:val="32"/>
          <w:szCs w:val="32"/>
        </w:rPr>
        <w:t>宣传教育还不够广泛、深入</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宣传效果有待提升。</w:t>
      </w:r>
      <w:r>
        <w:rPr>
          <w:rFonts w:hint="eastAsia" w:ascii="方正仿宋_GBK" w:eastAsia="方正仿宋_GBK"/>
          <w:sz w:val="32"/>
          <w:szCs w:val="32"/>
        </w:rPr>
        <w:t>对新修改的法律法规规章及法律解释宣传不及时不全面，</w:t>
      </w:r>
      <w:r>
        <w:rPr>
          <w:rFonts w:hint="eastAsia" w:ascii="方正仿宋_GBK" w:eastAsia="方正仿宋_GBK"/>
          <w:sz w:val="32"/>
          <w:szCs w:val="32"/>
          <w:lang w:val="en-US" w:eastAsia="zh-CN"/>
        </w:rPr>
        <w:t>和法治政府建设目标还存在一定差距</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eastAsia="方正楷体_GBK"/>
          <w:sz w:val="32"/>
          <w:szCs w:val="32"/>
        </w:rPr>
        <w:t>（</w:t>
      </w:r>
      <w:r>
        <w:rPr>
          <w:rFonts w:hint="eastAsia" w:ascii="方正楷体_GBK" w:eastAsia="方正楷体_GBK"/>
          <w:sz w:val="32"/>
          <w:szCs w:val="32"/>
          <w:lang w:val="en-US" w:eastAsia="zh-CN"/>
        </w:rPr>
        <w:t>二</w:t>
      </w:r>
      <w:r>
        <w:rPr>
          <w:rFonts w:hint="eastAsia" w:ascii="方正楷体_GBK" w:eastAsia="方正楷体_GBK"/>
          <w:sz w:val="32"/>
          <w:szCs w:val="32"/>
        </w:rPr>
        <w:t>）</w:t>
      </w:r>
      <w:r>
        <w:rPr>
          <w:rFonts w:hint="eastAsia" w:ascii="方正仿宋_GBK" w:hAnsi="方正仿宋_GBK" w:eastAsia="方正仿宋_GBK" w:cs="方正仿宋_GBK"/>
          <w:sz w:val="32"/>
          <w:szCs w:val="32"/>
          <w:lang w:val="en-US" w:eastAsia="zh-CN"/>
        </w:rPr>
        <w:t>卫生健康监督执法点多面广，</w:t>
      </w:r>
      <w:r>
        <w:rPr>
          <w:rFonts w:hint="eastAsia" w:ascii="方正仿宋_GBK" w:hAnsi="方正仿宋_GBK" w:eastAsia="方正仿宋_GBK" w:cs="方正仿宋_GBK"/>
          <w:sz w:val="32"/>
          <w:szCs w:val="32"/>
        </w:rPr>
        <w:t>业务多任务重，</w:t>
      </w:r>
      <w:r>
        <w:rPr>
          <w:rFonts w:hint="eastAsia" w:ascii="方正仿宋_GBK" w:hAnsi="方正仿宋_GBK" w:eastAsia="方正仿宋_GBK" w:cs="方正仿宋_GBK"/>
          <w:sz w:val="32"/>
          <w:szCs w:val="32"/>
          <w:lang w:val="en-US" w:eastAsia="zh-CN"/>
        </w:rPr>
        <w:t>一线</w:t>
      </w:r>
      <w:r>
        <w:rPr>
          <w:rFonts w:hint="eastAsia" w:ascii="方正仿宋_GBK" w:hAnsi="方正仿宋_GBK" w:eastAsia="方正仿宋_GBK" w:cs="方正仿宋_GBK"/>
          <w:sz w:val="32"/>
          <w:szCs w:val="32"/>
        </w:rPr>
        <w:t>执法人员严重不足问题</w:t>
      </w:r>
      <w:r>
        <w:rPr>
          <w:rFonts w:hint="eastAsia" w:ascii="方正仿宋_GBK" w:hAnsi="方正仿宋_GBK" w:eastAsia="方正仿宋_GBK" w:cs="方正仿宋_GBK"/>
          <w:sz w:val="32"/>
          <w:szCs w:val="32"/>
          <w:lang w:val="en-US" w:eastAsia="zh-CN"/>
        </w:rPr>
        <w:t>突出，同时</w:t>
      </w:r>
      <w:r>
        <w:rPr>
          <w:rFonts w:hint="eastAsia" w:ascii="方正仿宋_GBK" w:hAnsi="方正仿宋_GBK" w:eastAsia="方正仿宋_GBK" w:cs="方正仿宋_GBK"/>
          <w:sz w:val="32"/>
          <w:szCs w:val="32"/>
        </w:rPr>
        <w:t>卫生健康执法涉及领域范围广，专业性强，对执法人员的专业性和执法能力有较高要求</w:t>
      </w:r>
      <w:r>
        <w:rPr>
          <w:rFonts w:hint="eastAsia" w:ascii="方正仿宋_GBK" w:hAnsi="方正仿宋_GBK" w:eastAsia="方正仿宋_GBK" w:cs="方正仿宋_GBK"/>
          <w:sz w:val="32"/>
          <w:szCs w:val="32"/>
          <w:lang w:eastAsia="zh-CN"/>
        </w:rPr>
        <w:t>，执法能力</w:t>
      </w:r>
      <w:r>
        <w:rPr>
          <w:rFonts w:hint="eastAsia" w:ascii="方正仿宋_GBK" w:hAnsi="方正仿宋_GBK" w:eastAsia="方正仿宋_GBK" w:cs="方正仿宋_GBK"/>
          <w:sz w:val="32"/>
          <w:szCs w:val="32"/>
          <w:lang w:val="en-US" w:eastAsia="zh-CN"/>
        </w:rPr>
        <w:t>亟待</w:t>
      </w:r>
      <w:r>
        <w:rPr>
          <w:rFonts w:hint="eastAsia" w:ascii="方正仿宋_GBK" w:hAnsi="方正仿宋_GBK" w:eastAsia="方正仿宋_GBK" w:cs="方正仿宋_GBK"/>
          <w:sz w:val="32"/>
          <w:szCs w:val="32"/>
          <w:lang w:eastAsia="zh-CN"/>
        </w:rPr>
        <w:t>提升。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下一步工作打算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以全面推进卫生健康法治建设为基本目标，以维护法律尊严、维护群众权益、履行法律义务为基本要求，以提高制度建设质量、规范行政权力运行、保障法律法规执行为着力点，不断提升全县卫生健康工作法治化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一是全面加强法治能力建设 。通过加强组织领导、提升法治思维、加强法治宣传教育、加强队伍建设，进一步提高全县卫生健康系统干部职工法治意识，进一步提高领导干部运用法治思维和法治方式解决实际问题的能力。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继续深化“放管服”改革。通过深化行政审批制度改革、深入推进清单制度建设、深化商事制度改革，建成系统完备、科学规范、运行高效的行政许可制度，切实提升全县卫生健康行政许可工作规范化、制度化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深入推进依法科学民主决策。通过健全依法决策机制、规范行政决策行为、健全完善法律顾问制度，理顺重大行政决策法制审核的审查、意见反馈等办理环节，确保行政决策制度科学、程序正当、过程公开、责任明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四是提高制度建设质量。通过提高规范性文件质量、严格规范性文件的制定、发布、报送审查、定期清理、定期评估工作，切实加强规范性文件的管理。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是规范行政执法行为。通过推进行政执法体制改革、完善行政执法程序、严格执行重大行政执法决定法制审核制度、加强行政执法人员管理，切实加强卫生健康综合监督执法体系建设，健全执法网络，明确执法职能，提高执法效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是强化对行政权力的监督制约。通过自觉接受相关职能部门和社会监督，全面推进政务公开，切实加强政策解读、回应关切、信息传播，扩大公众参与，增强全县卫生健康系统行政公信力、执行力，保障人民群众知情权，参与权、表达权以及监督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firstLine="4480" w:firstLineChars="1400"/>
        <w:textAlignment w:val="auto"/>
        <w:rPr>
          <w:rFonts w:hint="eastAsia" w:ascii="方正仿宋_GBK" w:hAnsi="方正仿宋_GBK" w:eastAsia="方正仿宋_GBK" w:cs="方正仿宋_GBK"/>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firstLine="4480" w:firstLineChars="1400"/>
        <w:textAlignment w:val="auto"/>
        <w:rPr>
          <w:rFonts w:hint="eastAsia" w:ascii="方正仿宋_GBK" w:hAnsi="方正仿宋_GBK" w:eastAsia="方正仿宋_GBK" w:cs="方正仿宋_GBK"/>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firstLine="4480"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城口县卫生健康委员会</w:t>
      </w:r>
    </w:p>
    <w:p>
      <w:pPr>
        <w:pStyle w:val="4"/>
        <w:widowControl/>
        <w:spacing w:before="0" w:beforeAutospacing="0" w:after="0" w:afterAutospacing="0" w:line="450" w:lineRule="atLeast"/>
        <w:ind w:firstLine="5120" w:firstLineChars="16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2022年11月22日</w:t>
      </w:r>
    </w:p>
    <w:p/>
    <w:p/>
    <w:p/>
    <w:p/>
    <w:p/>
    <w:p/>
    <w:p/>
    <w:p/>
    <w:p>
      <w:pPr>
        <w:pStyle w:val="2"/>
      </w:pPr>
    </w:p>
    <w:p>
      <w:r>
        <w:br w:type="page"/>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24130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1.9pt;height:0pt;width:442.2pt;z-index:251659264;mso-width-relative:page;mso-height-relative:page;" filled="f" stroked="t" coordsize="21600,21600" o:gfxdata="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CD1MjTAAAABgEAAA8AAAAAAAAAAQAgAAAAIgAAAGRycy9kb3ducmV2LnhtbFBLAQIUABQA&#10;AAAIAIdO4kAAGLcQ9QEAAOQDAAAOAAAAAAAAAAEAIAAAACIBAABkcnMvZTJvRG9jLnhtbFBLBQYA&#10;AAAABgAGAFkBAACJBQAAAAA=&#10;">
                <v:fill on="f" focussize="0,0"/>
                <v:stroke color="#000000" joinstyle="round"/>
                <v:imagedata o:title=""/>
                <o:lock v:ext="edit" aspectratio="f"/>
              </v:line>
            </w:pict>
          </mc:Fallback>
        </mc:AlternateContent>
      </w: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415290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32.7pt;height:0pt;width:442.2pt;z-index:251659264;mso-width-relative:page;mso-height-relative:page;" filled="f" stroked="t" coordsize="21600,21600" o:gfxdata="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k/ZDWAAAACAEAAA8AAAAAAAAAAQAgAAAAIgAAAGRycy9kb3ducmV2LnhtbFBLAQIU&#10;ABQAAAAIAIdO4kARc9N99QEAAOQDAAAOAAAAAAAAAAEAIAAAACUBAABkcnMvZTJvRG9jLnhtbFBL&#10;BQYAAAAABgAGAFkBAACMBQAAAAA=&#10;">
                <v:fill on="f" focussize="0,0"/>
                <v:stroke color="#000000" joinstyle="round"/>
                <v:imagedata o:title=""/>
                <o:lock v:ext="edit" aspectratio="f"/>
              </v:line>
            </w:pict>
          </mc:Fallback>
        </mc:AlternateContent>
      </w:r>
      <w:r>
        <w:rPr>
          <w:rFonts w:hint="eastAsia" w:ascii="方正仿宋_GBK" w:hAnsi="仿宋" w:eastAsia="方正仿宋_GBK" w:cstheme="minorBidi"/>
          <w:sz w:val="28"/>
          <w:szCs w:val="28"/>
        </w:rPr>
        <w:t>城口县卫生健康委员会</w:t>
      </w:r>
      <w:r>
        <w:rPr>
          <w:rFonts w:ascii="方正仿宋_GBK" w:hAnsi="仿宋" w:eastAsia="方正仿宋_GBK" w:cstheme="minorBidi"/>
          <w:sz w:val="28"/>
          <w:szCs w:val="28"/>
        </w:rPr>
        <w:t xml:space="preserve">                </w:t>
      </w:r>
      <w:r>
        <w:rPr>
          <w:rFonts w:ascii="Times New Roman" w:hAnsi="Times New Roman" w:eastAsia="方正仿宋_GBK" w:cstheme="minorBidi"/>
          <w:sz w:val="28"/>
          <w:szCs w:val="28"/>
        </w:rPr>
        <w:t xml:space="preserve">    20</w:t>
      </w:r>
      <w:r>
        <w:rPr>
          <w:rFonts w:hint="eastAsia" w:ascii="Times New Roman" w:hAnsi="Times New Roman" w:eastAsia="方正仿宋_GBK" w:cstheme="minorBidi"/>
          <w:sz w:val="28"/>
          <w:szCs w:val="28"/>
          <w:lang w:val="en-US" w:eastAsia="zh-CN"/>
        </w:rPr>
        <w:t>22</w:t>
      </w:r>
      <w:r>
        <w:rPr>
          <w:rFonts w:hint="eastAsia" w:ascii="Times New Roman" w:hAnsi="Times New Roman" w:eastAsia="方正仿宋_GBK" w:cstheme="minorBidi"/>
          <w:sz w:val="28"/>
          <w:szCs w:val="28"/>
        </w:rPr>
        <w:t>年</w:t>
      </w:r>
      <w:r>
        <w:rPr>
          <w:rFonts w:hint="eastAsia" w:ascii="Times New Roman" w:hAnsi="Times New Roman" w:eastAsia="方正仿宋_GBK" w:cstheme="minorBidi"/>
          <w:sz w:val="28"/>
          <w:szCs w:val="28"/>
          <w:lang w:val="en-US" w:eastAsia="zh-CN"/>
        </w:rPr>
        <w:t>11</w:t>
      </w:r>
      <w:r>
        <w:rPr>
          <w:rFonts w:hint="eastAsia" w:ascii="Times New Roman" w:hAnsi="Times New Roman" w:eastAsia="方正仿宋_GBK" w:cstheme="minorBidi"/>
          <w:sz w:val="28"/>
          <w:szCs w:val="28"/>
        </w:rPr>
        <w:t>月</w:t>
      </w:r>
      <w:r>
        <w:rPr>
          <w:rFonts w:hint="eastAsia" w:ascii="Times New Roman" w:hAnsi="Times New Roman" w:eastAsia="方正仿宋_GBK" w:cstheme="minorBidi"/>
          <w:sz w:val="28"/>
          <w:szCs w:val="28"/>
          <w:lang w:val="en-US" w:eastAsia="zh-CN"/>
        </w:rPr>
        <w:t>22</w:t>
      </w:r>
      <w:r>
        <w:rPr>
          <w:rFonts w:hint="eastAsia" w:ascii="Times New Roman" w:hAnsi="Times New Roman" w:eastAsia="方正仿宋_GBK" w:cstheme="minorBidi"/>
          <w:sz w:val="28"/>
          <w:szCs w:val="28"/>
        </w:rPr>
        <w:t>日印</w:t>
      </w:r>
    </w:p>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9ABB5"/>
    <w:multiLevelType w:val="singleLevel"/>
    <w:tmpl w:val="D869AB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00000000"/>
    <w:rsid w:val="031073D7"/>
    <w:rsid w:val="035A307B"/>
    <w:rsid w:val="06EA5DB5"/>
    <w:rsid w:val="1A8567D8"/>
    <w:rsid w:val="1DCD471E"/>
    <w:rsid w:val="1F5F4CB1"/>
    <w:rsid w:val="20C0056A"/>
    <w:rsid w:val="26C03E36"/>
    <w:rsid w:val="270906BD"/>
    <w:rsid w:val="27FF7BCA"/>
    <w:rsid w:val="2F1877C3"/>
    <w:rsid w:val="34E769CD"/>
    <w:rsid w:val="358B0CEF"/>
    <w:rsid w:val="37FF5CD8"/>
    <w:rsid w:val="41850CE8"/>
    <w:rsid w:val="46401681"/>
    <w:rsid w:val="47773ACE"/>
    <w:rsid w:val="48EC6F0F"/>
    <w:rsid w:val="4E5007B0"/>
    <w:rsid w:val="4F3D2C02"/>
    <w:rsid w:val="57081D47"/>
    <w:rsid w:val="63D336DD"/>
    <w:rsid w:val="650A312E"/>
    <w:rsid w:val="6A4B15EE"/>
    <w:rsid w:val="6BFF378F"/>
    <w:rsid w:val="6D9143ED"/>
    <w:rsid w:val="70710506"/>
    <w:rsid w:val="76DF769F"/>
    <w:rsid w:val="7FBB9CD9"/>
    <w:rsid w:val="BF866F6F"/>
    <w:rsid w:val="F3EB64FD"/>
    <w:rsid w:val="F8FE37E4"/>
    <w:rsid w:val="FAFBEE05"/>
    <w:rsid w:val="FDF715BC"/>
    <w:rsid w:val="FDFFFA70"/>
    <w:rsid w:val="FFBBC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3269</Words>
  <Characters>3352</Characters>
  <Lines>0</Lines>
  <Paragraphs>0</Paragraphs>
  <TotalTime>42</TotalTime>
  <ScaleCrop>false</ScaleCrop>
  <LinksUpToDate>false</LinksUpToDate>
  <CharactersWithSpaces>3416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2022-01-23T01:54:00Z</dcterms:created>
  <dc:creator>Administrator</dc:creator>
  <cp:lastModifiedBy>彼岸花开七色天</cp:lastModifiedBy>
  <cp:lastPrinted>2022-11-23T03:33:00Z</cp:lastPrinted>
  <dcterms:modified xsi:type="dcterms:W3CDTF">2023-04-04T02:57:13Z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1D8E8ECCF020404BA29424C71460412C</vt:lpwstr>
  </property>
</Properties>
</file>