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C4" w:rsidRDefault="00F624C2">
      <w:pPr>
        <w:pStyle w:val="a5"/>
        <w:snapToGrid w:val="0"/>
        <w:spacing w:beforeAutospacing="0" w:afterAutospacing="0" w:line="560" w:lineRule="exact"/>
        <w:jc w:val="center"/>
        <w:rPr>
          <w:rFonts w:ascii="方正小标宋_GBK" w:eastAsia="方正小标宋_GBK" w:hAnsiTheme="majorEastAsia" w:cs="宋体"/>
          <w:bCs/>
          <w:color w:val="000000" w:themeColor="text1"/>
          <w:sz w:val="44"/>
          <w:szCs w:val="44"/>
        </w:rPr>
      </w:pPr>
      <w:r>
        <w:rPr>
          <w:rFonts w:ascii="方正小标宋_GBK" w:eastAsia="方正小标宋_GBK" w:hAnsiTheme="majorEastAsia" w:cs="宋体" w:hint="eastAsia"/>
          <w:bCs/>
          <w:color w:val="000000" w:themeColor="text1"/>
          <w:sz w:val="44"/>
          <w:szCs w:val="44"/>
          <w:shd w:val="clear" w:color="auto" w:fill="FFFFFF"/>
        </w:rPr>
        <w:t>城口县疾病预防控制中心</w:t>
      </w:r>
    </w:p>
    <w:p w:rsidR="008E0AC4" w:rsidRDefault="00F624C2">
      <w:pPr>
        <w:pStyle w:val="a5"/>
        <w:snapToGrid w:val="0"/>
        <w:spacing w:beforeAutospacing="0" w:afterAutospacing="0" w:line="560" w:lineRule="exact"/>
        <w:jc w:val="center"/>
        <w:rPr>
          <w:rFonts w:ascii="方正小标宋_GBK" w:eastAsia="方正小标宋_GBK" w:hAnsiTheme="majorEastAsia" w:cs="宋体"/>
          <w:bCs/>
          <w:color w:val="000000" w:themeColor="text1"/>
          <w:sz w:val="44"/>
          <w:szCs w:val="44"/>
          <w:shd w:val="clear" w:color="auto" w:fill="FFFFFF"/>
        </w:rPr>
      </w:pPr>
      <w:r>
        <w:rPr>
          <w:rFonts w:ascii="方正小标宋_GBK" w:eastAsia="方正小标宋_GBK" w:hAnsiTheme="majorEastAsia" w:cs="宋体" w:hint="eastAsia"/>
          <w:bCs/>
          <w:color w:val="000000" w:themeColor="text1"/>
          <w:sz w:val="44"/>
          <w:szCs w:val="44"/>
          <w:shd w:val="clear" w:color="auto" w:fill="FFFFFF"/>
        </w:rPr>
        <w:t>2021年度部门决算情况说明</w:t>
      </w:r>
    </w:p>
    <w:p w:rsidR="008E0AC4" w:rsidRDefault="008E0AC4">
      <w:pPr>
        <w:pStyle w:val="a5"/>
        <w:snapToGrid w:val="0"/>
        <w:spacing w:beforeAutospacing="0" w:afterAutospacing="0" w:line="560" w:lineRule="exact"/>
        <w:jc w:val="center"/>
        <w:rPr>
          <w:rFonts w:ascii="方正小标宋_GBK" w:eastAsia="方正小标宋_GBK" w:hAnsiTheme="majorEastAsia" w:cs="宋体"/>
          <w:bCs/>
          <w:color w:val="000000" w:themeColor="text1"/>
          <w:sz w:val="44"/>
          <w:szCs w:val="44"/>
          <w:shd w:val="clear" w:color="auto" w:fill="FFFFFF"/>
        </w:rPr>
      </w:pPr>
    </w:p>
    <w:p w:rsidR="008E0AC4" w:rsidRDefault="00F624C2">
      <w:pPr>
        <w:pStyle w:val="a5"/>
        <w:snapToGrid w:val="0"/>
        <w:spacing w:beforeAutospacing="0" w:afterAutospacing="0" w:line="560" w:lineRule="exact"/>
        <w:ind w:firstLineChars="200" w:firstLine="640"/>
        <w:jc w:val="both"/>
        <w:rPr>
          <w:rFonts w:ascii="方正黑体_GBK" w:eastAsia="方正黑体_GBK" w:hAnsi="Times New Roman"/>
          <w:bCs/>
          <w:color w:val="000000" w:themeColor="text1"/>
          <w:sz w:val="32"/>
          <w:szCs w:val="32"/>
        </w:rPr>
      </w:pPr>
      <w:r>
        <w:rPr>
          <w:rStyle w:val="15"/>
          <w:rFonts w:ascii="方正黑体_GBK" w:eastAsia="方正黑体_GBK" w:hint="eastAsia"/>
          <w:b w:val="0"/>
          <w:bCs/>
          <w:color w:val="000000" w:themeColor="text1"/>
          <w:sz w:val="32"/>
          <w:szCs w:val="32"/>
          <w:shd w:val="clear" w:color="auto" w:fill="FFFFFF"/>
        </w:rPr>
        <w:t>一、部门基本情况</w:t>
      </w:r>
    </w:p>
    <w:p w:rsidR="008E0AC4" w:rsidRDefault="00F624C2">
      <w:pPr>
        <w:pStyle w:val="a5"/>
        <w:shd w:val="clear" w:color="auto" w:fill="FFFFFF"/>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a6"/>
          <w:rFonts w:ascii="方正楷体_GBK" w:eastAsia="方正楷体_GBK" w:hAnsi="方正楷体_GBK" w:cs="方正楷体_GBK" w:hint="eastAsia"/>
          <w:b w:val="0"/>
          <w:color w:val="000000" w:themeColor="text1"/>
          <w:sz w:val="32"/>
          <w:szCs w:val="32"/>
        </w:rPr>
        <w:t>（一）职能职责。</w:t>
      </w:r>
      <w:r>
        <w:rPr>
          <w:rFonts w:ascii="Times New Roman" w:eastAsia="方正仿宋_GBK" w:hAnsi="Times New Roman"/>
          <w:bCs/>
          <w:color w:val="000000" w:themeColor="text1"/>
          <w:sz w:val="32"/>
          <w:szCs w:val="32"/>
          <w:shd w:val="clear" w:color="auto" w:fill="FFFFFF"/>
        </w:rPr>
        <w:t>城口县疾病预防控制中心是政府举办的公共卫生技术管理和服务的事业单位，集疾病预防控制、公共卫生技术管理、卫生监测检验与评价、健康教育促进、应用研究与指导、技术咨询与服务为一体的综合性疾病防治机构，担负着全县</w:t>
      </w:r>
      <w:r>
        <w:rPr>
          <w:rFonts w:ascii="Times New Roman" w:eastAsia="方正仿宋_GBK" w:hAnsi="Times New Roman"/>
          <w:bCs/>
          <w:color w:val="000000" w:themeColor="text1"/>
          <w:sz w:val="32"/>
          <w:szCs w:val="32"/>
          <w:shd w:val="clear" w:color="auto" w:fill="FFFFFF"/>
        </w:rPr>
        <w:t>25</w:t>
      </w:r>
      <w:r>
        <w:rPr>
          <w:rFonts w:ascii="Times New Roman" w:eastAsia="方正仿宋_GBK" w:hAnsi="Times New Roman"/>
          <w:bCs/>
          <w:color w:val="000000" w:themeColor="text1"/>
          <w:sz w:val="32"/>
          <w:szCs w:val="32"/>
          <w:shd w:val="clear" w:color="auto" w:fill="FFFFFF"/>
        </w:rPr>
        <w:t>万人的疾病预防控制和公共卫生应急处置工作任务。</w:t>
      </w:r>
    </w:p>
    <w:p w:rsidR="008E0AC4" w:rsidRDefault="00F624C2">
      <w:pPr>
        <w:pStyle w:val="a5"/>
        <w:shd w:val="clear" w:color="auto" w:fill="FFFFFF"/>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t>城口县疾病预防控制中心预算管理级次为县级。执行财务会计制度为《</w:t>
      </w:r>
      <w:r>
        <w:rPr>
          <w:rFonts w:ascii="Times New Roman" w:eastAsia="方正仿宋_GBK" w:hAnsi="Times New Roman"/>
          <w:bCs/>
          <w:color w:val="000000" w:themeColor="text1"/>
          <w:sz w:val="32"/>
          <w:szCs w:val="32"/>
          <w:shd w:val="clear" w:color="auto" w:fill="FFFFFF"/>
        </w:rPr>
        <w:t xml:space="preserve"> </w:t>
      </w:r>
      <w:r>
        <w:rPr>
          <w:rFonts w:ascii="Times New Roman" w:eastAsia="方正仿宋_GBK" w:hAnsi="Times New Roman"/>
          <w:bCs/>
          <w:color w:val="000000" w:themeColor="text1"/>
          <w:sz w:val="32"/>
          <w:szCs w:val="32"/>
          <w:shd w:val="clear" w:color="auto" w:fill="FFFFFF"/>
        </w:rPr>
        <w:t>事业单位会计制度》。</w:t>
      </w:r>
    </w:p>
    <w:p w:rsidR="008E0AC4" w:rsidRDefault="00F624C2">
      <w:pPr>
        <w:pStyle w:val="a5"/>
        <w:shd w:val="clear" w:color="auto" w:fill="FFFFFF"/>
        <w:spacing w:beforeAutospacing="0" w:afterAutospacing="0" w:line="560" w:lineRule="exact"/>
        <w:ind w:firstLineChars="200" w:firstLine="640"/>
        <w:jc w:val="both"/>
        <w:rPr>
          <w:rStyle w:val="a6"/>
          <w:rFonts w:ascii="方正楷体_GBK" w:eastAsia="方正楷体_GBK" w:hAnsi="方正楷体_GBK" w:cs="方正楷体_GBK"/>
          <w:b w:val="0"/>
          <w:color w:val="000000" w:themeColor="text1"/>
          <w:sz w:val="32"/>
          <w:szCs w:val="32"/>
          <w:shd w:val="clear" w:color="auto" w:fill="FFFFFF"/>
        </w:rPr>
      </w:pPr>
      <w:r>
        <w:rPr>
          <w:rStyle w:val="a6"/>
          <w:rFonts w:ascii="方正楷体_GBK" w:eastAsia="方正楷体_GBK" w:hAnsi="方正楷体_GBK" w:cs="方正楷体_GBK" w:hint="eastAsia"/>
          <w:b w:val="0"/>
          <w:color w:val="000000" w:themeColor="text1"/>
          <w:sz w:val="32"/>
          <w:szCs w:val="32"/>
        </w:rPr>
        <w:t>（二）机构设置。</w:t>
      </w:r>
    </w:p>
    <w:p w:rsidR="008E0AC4" w:rsidRDefault="00F624C2">
      <w:pPr>
        <w:pStyle w:val="a5"/>
        <w:shd w:val="clear" w:color="auto" w:fill="FFFFFF"/>
        <w:spacing w:beforeAutospacing="0" w:afterAutospacing="0" w:line="560" w:lineRule="exact"/>
        <w:ind w:firstLineChars="200" w:firstLine="640"/>
        <w:jc w:val="both"/>
        <w:rPr>
          <w:rFonts w:eastAsia="方正仿宋_GBK"/>
          <w:bCs/>
          <w:color w:val="000000" w:themeColor="text1"/>
          <w:sz w:val="32"/>
          <w:szCs w:val="32"/>
        </w:rPr>
      </w:pPr>
      <w:r>
        <w:rPr>
          <w:rFonts w:ascii="Times New Roman" w:eastAsia="方正仿宋_GBK" w:hAnsi="Times New Roman"/>
          <w:bCs/>
          <w:color w:val="000000" w:themeColor="text1"/>
          <w:sz w:val="32"/>
          <w:szCs w:val="32"/>
          <w:shd w:val="clear" w:color="auto" w:fill="FFFFFF"/>
        </w:rPr>
        <w:t>城口县疾病预防控制中心现有业务用房</w:t>
      </w:r>
      <w:r>
        <w:rPr>
          <w:rFonts w:ascii="Times New Roman" w:eastAsia="方正仿宋_GBK" w:hAnsi="Times New Roman" w:hint="eastAsia"/>
          <w:bCs/>
          <w:color w:val="000000" w:themeColor="text1"/>
          <w:sz w:val="32"/>
          <w:szCs w:val="32"/>
          <w:shd w:val="clear" w:color="auto" w:fill="FFFFFF"/>
        </w:rPr>
        <w:t>3488.02</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年末有正式职工</w:t>
      </w:r>
      <w:r>
        <w:rPr>
          <w:rFonts w:ascii="Times New Roman" w:eastAsia="方正仿宋_GBK" w:hAnsi="Times New Roman" w:hint="eastAsia"/>
          <w:bCs/>
          <w:color w:val="000000" w:themeColor="text1"/>
          <w:sz w:val="32"/>
          <w:szCs w:val="32"/>
          <w:shd w:val="clear" w:color="auto" w:fill="FFFFFF"/>
        </w:rPr>
        <w:t>27</w:t>
      </w:r>
      <w:r>
        <w:rPr>
          <w:rFonts w:ascii="Times New Roman" w:eastAsia="方正仿宋_GBK" w:hAnsi="Times New Roman"/>
          <w:bCs/>
          <w:color w:val="000000" w:themeColor="text1"/>
          <w:sz w:val="32"/>
          <w:szCs w:val="32"/>
          <w:shd w:val="clear" w:color="auto" w:fill="FFFFFF"/>
        </w:rPr>
        <w:t>人，其中高级职称</w:t>
      </w:r>
      <w:r>
        <w:rPr>
          <w:rFonts w:ascii="Times New Roman" w:eastAsia="方正仿宋_GBK" w:hAnsi="Times New Roman" w:hint="eastAsia"/>
          <w:bCs/>
          <w:color w:val="000000" w:themeColor="text1"/>
          <w:sz w:val="32"/>
          <w:szCs w:val="32"/>
          <w:shd w:val="clear" w:color="auto" w:fill="FFFFFF"/>
        </w:rPr>
        <w:t>5</w:t>
      </w:r>
      <w:r>
        <w:rPr>
          <w:rFonts w:ascii="Times New Roman" w:eastAsia="方正仿宋_GBK" w:hAnsi="Times New Roman"/>
          <w:bCs/>
          <w:color w:val="000000" w:themeColor="text1"/>
          <w:sz w:val="32"/>
          <w:szCs w:val="32"/>
          <w:shd w:val="clear" w:color="auto" w:fill="FFFFFF"/>
        </w:rPr>
        <w:t>人，初级职称</w:t>
      </w:r>
      <w:r>
        <w:rPr>
          <w:rFonts w:ascii="Times New Roman" w:eastAsia="方正仿宋_GBK" w:hAnsi="Times New Roman"/>
          <w:bCs/>
          <w:color w:val="000000" w:themeColor="text1"/>
          <w:sz w:val="32"/>
          <w:szCs w:val="32"/>
          <w:shd w:val="clear" w:color="auto" w:fill="FFFFFF"/>
        </w:rPr>
        <w:t>1</w:t>
      </w:r>
      <w:r>
        <w:rPr>
          <w:rFonts w:ascii="Times New Roman" w:eastAsia="方正仿宋_GBK" w:hAnsi="Times New Roman" w:hint="eastAsia"/>
          <w:bCs/>
          <w:color w:val="000000" w:themeColor="text1"/>
          <w:sz w:val="32"/>
          <w:szCs w:val="32"/>
          <w:shd w:val="clear" w:color="auto" w:fill="FFFFFF"/>
        </w:rPr>
        <w:t>7</w:t>
      </w:r>
      <w:r>
        <w:rPr>
          <w:rFonts w:ascii="Times New Roman" w:eastAsia="方正仿宋_GBK" w:hAnsi="Times New Roman"/>
          <w:bCs/>
          <w:color w:val="000000" w:themeColor="text1"/>
          <w:sz w:val="32"/>
          <w:szCs w:val="32"/>
          <w:shd w:val="clear" w:color="auto" w:fill="FFFFFF"/>
        </w:rPr>
        <w:t>人，管理及工勤人员</w:t>
      </w:r>
      <w:r>
        <w:rPr>
          <w:rFonts w:ascii="Times New Roman" w:eastAsia="方正仿宋_GBK" w:hAnsi="Times New Roman"/>
          <w:bCs/>
          <w:color w:val="000000" w:themeColor="text1"/>
          <w:sz w:val="32"/>
          <w:szCs w:val="32"/>
          <w:shd w:val="clear" w:color="auto" w:fill="FFFFFF"/>
        </w:rPr>
        <w:t>5</w:t>
      </w:r>
      <w:r>
        <w:rPr>
          <w:rFonts w:ascii="Times New Roman" w:eastAsia="方正仿宋_GBK" w:hAnsi="Times New Roman"/>
          <w:bCs/>
          <w:color w:val="000000" w:themeColor="text1"/>
          <w:sz w:val="32"/>
          <w:szCs w:val="32"/>
          <w:shd w:val="clear" w:color="auto" w:fill="FFFFFF"/>
        </w:rPr>
        <w:t>人。</w:t>
      </w:r>
    </w:p>
    <w:p w:rsidR="008E0AC4" w:rsidRDefault="00F624C2">
      <w:pPr>
        <w:pStyle w:val="a5"/>
        <w:shd w:val="clear" w:color="auto" w:fill="FFFFFF"/>
        <w:spacing w:beforeAutospacing="0" w:afterAutospacing="0" w:line="560" w:lineRule="exact"/>
        <w:ind w:firstLineChars="200" w:firstLine="640"/>
        <w:jc w:val="both"/>
        <w:rPr>
          <w:rStyle w:val="a6"/>
          <w:rFonts w:ascii="方正楷体_GBK" w:eastAsia="方正楷体_GBK" w:hAnsi="方正楷体_GBK" w:cs="方正楷体_GBK"/>
          <w:b w:val="0"/>
          <w:color w:val="000000" w:themeColor="text1"/>
          <w:sz w:val="32"/>
          <w:szCs w:val="32"/>
        </w:rPr>
      </w:pPr>
      <w:r>
        <w:rPr>
          <w:rStyle w:val="a6"/>
          <w:rFonts w:ascii="方正楷体_GBK" w:eastAsia="方正楷体_GBK" w:hAnsi="方正楷体_GBK" w:cs="方正楷体_GBK" w:hint="eastAsia"/>
          <w:b w:val="0"/>
          <w:color w:val="000000" w:themeColor="text1"/>
          <w:sz w:val="32"/>
          <w:szCs w:val="32"/>
        </w:rPr>
        <w:t>（三）单位构成。</w:t>
      </w:r>
    </w:p>
    <w:p w:rsidR="008E0AC4" w:rsidRDefault="00F624C2">
      <w:pPr>
        <w:pStyle w:val="a5"/>
        <w:shd w:val="clear" w:color="auto" w:fill="FFFFFF"/>
        <w:spacing w:beforeAutospacing="0" w:afterAutospacing="0"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bCs/>
          <w:color w:val="000000" w:themeColor="text1"/>
          <w:sz w:val="32"/>
          <w:szCs w:val="32"/>
          <w:shd w:val="clear" w:color="auto" w:fill="FFFFFF"/>
        </w:rPr>
        <w:t>中心内设行政办公室、疾病预防控制科、健康教育科、</w:t>
      </w:r>
      <w:r>
        <w:rPr>
          <w:rFonts w:ascii="仿宋_GB2312" w:eastAsia="仿宋_GB2312" w:hAnsi="仿宋_GB2312" w:cs="仿宋_GB2312" w:hint="eastAsia"/>
          <w:bCs/>
          <w:color w:val="000000" w:themeColor="text1"/>
          <w:sz w:val="32"/>
          <w:szCs w:val="32"/>
        </w:rPr>
        <w:t>卫生科、检验科、财务科、结核防治科、预防接种科</w:t>
      </w:r>
      <w:r>
        <w:rPr>
          <w:rFonts w:ascii="仿宋_GB2312" w:eastAsia="仿宋_GB2312" w:hAnsi="仿宋_GB2312" w:cs="仿宋_GB2312" w:hint="eastAsia"/>
          <w:bCs/>
          <w:color w:val="000000" w:themeColor="text1"/>
          <w:sz w:val="32"/>
          <w:szCs w:val="32"/>
          <w:shd w:val="clear" w:color="auto" w:fill="FFFFFF"/>
        </w:rPr>
        <w:t>等7科1室。</w:t>
      </w:r>
    </w:p>
    <w:p w:rsidR="008E0AC4" w:rsidRDefault="00F624C2">
      <w:pPr>
        <w:pStyle w:val="a5"/>
        <w:shd w:val="clear" w:color="auto" w:fill="FFFFFF"/>
        <w:spacing w:beforeAutospacing="0" w:afterAutospacing="0" w:line="560" w:lineRule="exact"/>
        <w:ind w:firstLineChars="200" w:firstLine="640"/>
        <w:jc w:val="both"/>
        <w:rPr>
          <w:rStyle w:val="a6"/>
          <w:rFonts w:ascii="方正楷体_GBK" w:eastAsia="方正楷体_GBK" w:hAnsi="方正楷体_GBK" w:cs="方正楷体_GBK"/>
          <w:b w:val="0"/>
          <w:color w:val="000000" w:themeColor="text1"/>
          <w:sz w:val="32"/>
          <w:szCs w:val="32"/>
        </w:rPr>
      </w:pPr>
      <w:r>
        <w:rPr>
          <w:rStyle w:val="a6"/>
          <w:rFonts w:ascii="方正楷体_GBK" w:eastAsia="方正楷体_GBK" w:hAnsi="方正楷体_GBK" w:cs="方正楷体_GBK" w:hint="eastAsia"/>
          <w:b w:val="0"/>
          <w:color w:val="000000" w:themeColor="text1"/>
          <w:sz w:val="32"/>
          <w:szCs w:val="32"/>
        </w:rPr>
        <w:t>（四）机构改革情况。</w:t>
      </w:r>
    </w:p>
    <w:p w:rsidR="008E0AC4" w:rsidRDefault="00F624C2">
      <w:pPr>
        <w:pStyle w:val="a5"/>
        <w:shd w:val="clear" w:color="auto" w:fill="FFFFFF"/>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a6"/>
          <w:rFonts w:ascii="Times New Roman" w:eastAsia="方正仿宋_GBK" w:hAnsi="Times New Roman"/>
          <w:b w:val="0"/>
          <w:color w:val="000000" w:themeColor="text1"/>
          <w:sz w:val="32"/>
          <w:szCs w:val="32"/>
        </w:rPr>
        <w:t>20</w:t>
      </w:r>
      <w:r>
        <w:rPr>
          <w:rStyle w:val="a6"/>
          <w:rFonts w:ascii="Times New Roman" w:eastAsia="方正仿宋_GBK" w:hAnsi="Times New Roman" w:hint="eastAsia"/>
          <w:b w:val="0"/>
          <w:color w:val="000000" w:themeColor="text1"/>
          <w:sz w:val="32"/>
          <w:szCs w:val="32"/>
        </w:rPr>
        <w:t>21</w:t>
      </w:r>
      <w:r>
        <w:rPr>
          <w:rStyle w:val="a6"/>
          <w:rFonts w:ascii="Times New Roman" w:eastAsia="方正仿宋_GBK" w:hAnsi="Times New Roman"/>
          <w:b w:val="0"/>
          <w:color w:val="000000" w:themeColor="text1"/>
          <w:sz w:val="32"/>
          <w:szCs w:val="32"/>
        </w:rPr>
        <w:t>年度本单位不涉及机构改革。</w:t>
      </w:r>
    </w:p>
    <w:p w:rsidR="008E0AC4" w:rsidRDefault="00F624C2">
      <w:pPr>
        <w:pStyle w:val="a5"/>
        <w:snapToGrid w:val="0"/>
        <w:spacing w:beforeAutospacing="0" w:afterAutospacing="0" w:line="560" w:lineRule="exact"/>
        <w:ind w:firstLineChars="200" w:firstLine="640"/>
        <w:jc w:val="both"/>
        <w:rPr>
          <w:rFonts w:ascii="方正黑体_GBK" w:eastAsia="方正黑体_GBK" w:hAnsi="Times New Roman"/>
          <w:bCs/>
          <w:color w:val="000000" w:themeColor="text1"/>
          <w:sz w:val="32"/>
          <w:szCs w:val="32"/>
        </w:rPr>
      </w:pPr>
      <w:r>
        <w:rPr>
          <w:rStyle w:val="15"/>
          <w:rFonts w:ascii="方正黑体_GBK" w:eastAsia="方正黑体_GBK" w:hint="eastAsia"/>
          <w:b w:val="0"/>
          <w:bCs/>
          <w:color w:val="000000" w:themeColor="text1"/>
          <w:sz w:val="32"/>
          <w:szCs w:val="32"/>
          <w:shd w:val="clear" w:color="auto" w:fill="FFFFFF"/>
        </w:rPr>
        <w:t>二、部门决算情况说明</w:t>
      </w:r>
    </w:p>
    <w:p w:rsidR="008E0AC4" w:rsidRDefault="00F624C2">
      <w:pPr>
        <w:pStyle w:val="a5"/>
        <w:snapToGrid w:val="0"/>
        <w:spacing w:beforeAutospacing="0" w:afterAutospacing="0" w:line="560" w:lineRule="exact"/>
        <w:ind w:firstLineChars="200" w:firstLine="640"/>
        <w:jc w:val="both"/>
        <w:rPr>
          <w:rFonts w:ascii="方正黑体_GBK" w:eastAsia="方正黑体_GBK" w:hAnsi="Times New Roman"/>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（一）收入支出决算总体情况说明</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15"/>
          <w:rFonts w:eastAsia="方正仿宋_GBK"/>
          <w:b w:val="0"/>
          <w:bCs/>
          <w:color w:val="000000" w:themeColor="text1"/>
          <w:sz w:val="32"/>
          <w:szCs w:val="32"/>
          <w:shd w:val="clear" w:color="auto" w:fill="FFFFFF"/>
        </w:rPr>
        <w:lastRenderedPageBreak/>
        <w:t>1.</w:t>
      </w:r>
      <w:r>
        <w:rPr>
          <w:rStyle w:val="15"/>
          <w:rFonts w:eastAsia="方正仿宋_GBK"/>
          <w:b w:val="0"/>
          <w:bCs/>
          <w:color w:val="000000" w:themeColor="text1"/>
          <w:sz w:val="32"/>
          <w:szCs w:val="32"/>
          <w:shd w:val="clear" w:color="auto" w:fill="FFFFFF"/>
        </w:rPr>
        <w:t>总体情况。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年度收入总计</w:t>
      </w:r>
      <w:r>
        <w:rPr>
          <w:rFonts w:ascii="Times New Roman" w:eastAsia="方正仿宋_GBK" w:hAnsi="Times New Roman" w:hint="eastAsia"/>
          <w:bCs/>
          <w:color w:val="000000" w:themeColor="text1"/>
          <w:sz w:val="32"/>
          <w:szCs w:val="32"/>
          <w:shd w:val="clear" w:color="auto" w:fill="FFFFFF"/>
        </w:rPr>
        <w:t>2550.47</w:t>
      </w:r>
      <w:r>
        <w:rPr>
          <w:rFonts w:ascii="Times New Roman" w:eastAsia="方正仿宋_GBK" w:hAnsi="Times New Roman"/>
          <w:bCs/>
          <w:color w:val="000000" w:themeColor="text1"/>
          <w:sz w:val="32"/>
          <w:szCs w:val="32"/>
          <w:shd w:val="clear" w:color="auto" w:fill="FFFFFF"/>
        </w:rPr>
        <w:t>万元，支出总计</w:t>
      </w:r>
      <w:r>
        <w:rPr>
          <w:rFonts w:ascii="Times New Roman" w:eastAsia="方正仿宋_GBK" w:hAnsi="Times New Roman" w:hint="eastAsia"/>
          <w:bCs/>
          <w:color w:val="000000" w:themeColor="text1"/>
          <w:sz w:val="32"/>
          <w:szCs w:val="32"/>
          <w:shd w:val="clear" w:color="auto" w:fill="FFFFFF"/>
        </w:rPr>
        <w:t>2550.47</w:t>
      </w:r>
      <w:r>
        <w:rPr>
          <w:rFonts w:ascii="Times New Roman" w:eastAsia="方正仿宋_GBK" w:hAnsi="Times New Roman"/>
          <w:bCs/>
          <w:color w:val="000000" w:themeColor="text1"/>
          <w:sz w:val="32"/>
          <w:szCs w:val="32"/>
          <w:shd w:val="clear" w:color="auto" w:fill="FFFFFF"/>
        </w:rPr>
        <w:t>万元。收支较上年决算数减少</w:t>
      </w:r>
      <w:r>
        <w:rPr>
          <w:rFonts w:ascii="Times New Roman" w:eastAsia="方正仿宋_GBK" w:hAnsi="Times New Roman" w:hint="eastAsia"/>
          <w:bCs/>
          <w:color w:val="000000" w:themeColor="text1"/>
          <w:sz w:val="32"/>
          <w:szCs w:val="32"/>
          <w:shd w:val="clear" w:color="auto" w:fill="FFFFFF"/>
        </w:rPr>
        <w:t>370.29</w:t>
      </w:r>
      <w:r>
        <w:rPr>
          <w:rFonts w:ascii="Times New Roman" w:eastAsia="方正仿宋_GBK" w:hAnsi="Times New Roman"/>
          <w:bCs/>
          <w:color w:val="000000" w:themeColor="text1"/>
          <w:sz w:val="32"/>
          <w:szCs w:val="32"/>
          <w:shd w:val="clear" w:color="auto" w:fill="FFFFFF"/>
        </w:rPr>
        <w:t>万元、减少</w:t>
      </w:r>
      <w:r>
        <w:rPr>
          <w:rFonts w:ascii="Times New Roman" w:eastAsia="方正仿宋_GBK" w:hAnsi="Times New Roman" w:hint="eastAsia"/>
          <w:bCs/>
          <w:color w:val="000000" w:themeColor="text1"/>
          <w:sz w:val="32"/>
          <w:szCs w:val="32"/>
          <w:shd w:val="clear" w:color="auto" w:fill="FFFFFF"/>
        </w:rPr>
        <w:t>12</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68</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年中央和市级专项资金投入减少。</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00"/>
        </w:rPr>
      </w:pPr>
      <w:r>
        <w:rPr>
          <w:rStyle w:val="15"/>
          <w:rFonts w:eastAsia="方正仿宋_GBK"/>
          <w:b w:val="0"/>
          <w:bCs/>
          <w:color w:val="000000" w:themeColor="text1"/>
          <w:sz w:val="32"/>
          <w:szCs w:val="32"/>
          <w:shd w:val="clear" w:color="auto" w:fill="FFFFFF"/>
        </w:rPr>
        <w:t>2.</w:t>
      </w:r>
      <w:r>
        <w:rPr>
          <w:rStyle w:val="15"/>
          <w:rFonts w:eastAsia="方正仿宋_GBK"/>
          <w:b w:val="0"/>
          <w:bCs/>
          <w:color w:val="000000" w:themeColor="text1"/>
          <w:sz w:val="32"/>
          <w:szCs w:val="32"/>
          <w:shd w:val="clear" w:color="auto" w:fill="FFFFFF"/>
        </w:rPr>
        <w:t>收入情况。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年度收入合计</w:t>
      </w:r>
      <w:r w:rsidR="00CA66A3">
        <w:rPr>
          <w:rFonts w:ascii="Times New Roman" w:eastAsia="方正仿宋_GBK" w:hAnsi="Times New Roman" w:hint="eastAsia"/>
          <w:bCs/>
          <w:color w:val="000000" w:themeColor="text1"/>
          <w:sz w:val="32"/>
          <w:szCs w:val="32"/>
          <w:shd w:val="clear" w:color="auto" w:fill="FFFFFF"/>
        </w:rPr>
        <w:t>2408.77</w:t>
      </w:r>
      <w:r>
        <w:rPr>
          <w:rFonts w:ascii="Times New Roman" w:eastAsia="方正仿宋_GBK" w:hAnsi="Times New Roman"/>
          <w:bCs/>
          <w:color w:val="000000" w:themeColor="text1"/>
          <w:sz w:val="32"/>
          <w:szCs w:val="32"/>
          <w:shd w:val="clear" w:color="auto" w:fill="FFFFFF"/>
        </w:rPr>
        <w:t>万元，较上年决算数减少</w:t>
      </w:r>
      <w:r w:rsidR="00CA66A3">
        <w:rPr>
          <w:rFonts w:ascii="Times New Roman" w:eastAsia="方正仿宋_GBK" w:hAnsi="Times New Roman" w:hint="eastAsia"/>
          <w:bCs/>
          <w:color w:val="000000" w:themeColor="text1"/>
          <w:sz w:val="32"/>
          <w:szCs w:val="32"/>
          <w:shd w:val="clear" w:color="auto" w:fill="FFFFFF"/>
        </w:rPr>
        <w:t>207.54</w:t>
      </w:r>
      <w:r>
        <w:rPr>
          <w:rFonts w:ascii="Times New Roman" w:eastAsia="方正仿宋_GBK" w:hAnsi="Times New Roman"/>
          <w:bCs/>
          <w:color w:val="000000" w:themeColor="text1"/>
          <w:sz w:val="32"/>
          <w:szCs w:val="32"/>
          <w:shd w:val="clear" w:color="auto" w:fill="FFFFFF"/>
        </w:rPr>
        <w:t>万元，减少</w:t>
      </w:r>
      <w:r w:rsidR="00CA66A3">
        <w:rPr>
          <w:rFonts w:ascii="Times New Roman" w:eastAsia="方正仿宋_GBK" w:hAnsi="Times New Roman" w:hint="eastAsia"/>
          <w:bCs/>
          <w:color w:val="000000" w:themeColor="text1"/>
          <w:sz w:val="32"/>
          <w:szCs w:val="32"/>
          <w:shd w:val="clear" w:color="auto" w:fill="FFFFFF"/>
        </w:rPr>
        <w:t>7.9</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年中央和市级专项资金投入减少。其中：财政拨款收入</w:t>
      </w:r>
      <w:r>
        <w:rPr>
          <w:rFonts w:ascii="Times New Roman" w:eastAsia="方正仿宋_GBK" w:hAnsi="Times New Roman" w:hint="eastAsia"/>
          <w:bCs/>
          <w:color w:val="000000" w:themeColor="text1"/>
          <w:sz w:val="32"/>
          <w:szCs w:val="32"/>
          <w:shd w:val="clear" w:color="auto" w:fill="FFFFFF"/>
        </w:rPr>
        <w:t>1735.28</w:t>
      </w:r>
      <w:r>
        <w:rPr>
          <w:rFonts w:ascii="Times New Roman" w:eastAsia="方正仿宋_GBK" w:hAnsi="Times New Roman"/>
          <w:bCs/>
          <w:color w:val="000000" w:themeColor="text1"/>
          <w:sz w:val="32"/>
          <w:szCs w:val="32"/>
          <w:shd w:val="clear" w:color="auto" w:fill="FFFFFF"/>
        </w:rPr>
        <w:t>万元，占</w:t>
      </w:r>
      <w:r>
        <w:rPr>
          <w:rFonts w:ascii="Times New Roman" w:eastAsia="方正仿宋_GBK" w:hAnsi="Times New Roman" w:hint="eastAsia"/>
          <w:bCs/>
          <w:color w:val="000000" w:themeColor="text1"/>
          <w:sz w:val="32"/>
          <w:szCs w:val="32"/>
          <w:shd w:val="clear" w:color="auto" w:fill="FFFFFF"/>
        </w:rPr>
        <w:t>68</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03</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；事业收入</w:t>
      </w:r>
      <w:r>
        <w:rPr>
          <w:rFonts w:ascii="Times New Roman" w:eastAsia="方正仿宋_GBK" w:hAnsi="Times New Roman" w:hint="eastAsia"/>
          <w:bCs/>
          <w:color w:val="000000" w:themeColor="text1"/>
          <w:sz w:val="32"/>
          <w:szCs w:val="32"/>
          <w:shd w:val="clear" w:color="auto" w:fill="FFFFFF"/>
        </w:rPr>
        <w:t>604.53</w:t>
      </w:r>
      <w:r>
        <w:rPr>
          <w:rFonts w:ascii="Times New Roman" w:eastAsia="方正仿宋_GBK" w:hAnsi="Times New Roman"/>
          <w:bCs/>
          <w:color w:val="000000" w:themeColor="text1"/>
          <w:sz w:val="32"/>
          <w:szCs w:val="32"/>
          <w:shd w:val="clear" w:color="auto" w:fill="FFFFFF"/>
        </w:rPr>
        <w:t>万元，占</w:t>
      </w:r>
      <w:r>
        <w:rPr>
          <w:rFonts w:ascii="Times New Roman" w:eastAsia="方正仿宋_GBK" w:hAnsi="Times New Roman" w:hint="eastAsia"/>
          <w:bCs/>
          <w:color w:val="000000" w:themeColor="text1"/>
          <w:sz w:val="32"/>
          <w:szCs w:val="32"/>
          <w:shd w:val="clear" w:color="auto" w:fill="FFFFFF"/>
        </w:rPr>
        <w:t>23.70</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，其他收入</w:t>
      </w:r>
      <w:r>
        <w:rPr>
          <w:rFonts w:ascii="Times New Roman" w:eastAsia="方正仿宋_GBK" w:hAnsi="Times New Roman" w:hint="eastAsia"/>
          <w:bCs/>
          <w:color w:val="000000" w:themeColor="text1"/>
          <w:sz w:val="32"/>
          <w:szCs w:val="32"/>
          <w:shd w:val="clear" w:color="auto" w:fill="FFFFFF"/>
        </w:rPr>
        <w:t>68.96</w:t>
      </w:r>
      <w:r>
        <w:rPr>
          <w:rFonts w:ascii="Times New Roman" w:eastAsia="方正仿宋_GBK" w:hAnsi="Times New Roman" w:hint="eastAsia"/>
          <w:bCs/>
          <w:color w:val="000000" w:themeColor="text1"/>
          <w:sz w:val="32"/>
          <w:szCs w:val="32"/>
          <w:shd w:val="clear" w:color="auto" w:fill="FFFFFF"/>
        </w:rPr>
        <w:t>万元，占</w:t>
      </w:r>
      <w:r>
        <w:rPr>
          <w:rFonts w:ascii="Times New Roman" w:eastAsia="方正仿宋_GBK" w:hAnsi="Times New Roman" w:hint="eastAsia"/>
          <w:bCs/>
          <w:color w:val="000000" w:themeColor="text1"/>
          <w:sz w:val="32"/>
          <w:szCs w:val="32"/>
          <w:shd w:val="clear" w:color="auto" w:fill="FFFFFF"/>
        </w:rPr>
        <w:t>0.03%</w:t>
      </w:r>
      <w:r>
        <w:rPr>
          <w:rFonts w:ascii="Times New Roman" w:eastAsia="方正仿宋_GBK" w:hAnsi="Times New Roman"/>
          <w:bCs/>
          <w:color w:val="000000" w:themeColor="text1"/>
          <w:sz w:val="32"/>
          <w:szCs w:val="32"/>
          <w:shd w:val="clear" w:color="auto" w:fill="FFFFFF"/>
        </w:rPr>
        <w:t>；年初结转和结余</w:t>
      </w:r>
      <w:r>
        <w:rPr>
          <w:rFonts w:ascii="Times New Roman" w:eastAsia="方正仿宋_GBK" w:hAnsi="Times New Roman" w:hint="eastAsia"/>
          <w:bCs/>
          <w:color w:val="000000" w:themeColor="text1"/>
          <w:sz w:val="32"/>
          <w:szCs w:val="32"/>
          <w:shd w:val="clear" w:color="auto" w:fill="FFFFFF"/>
        </w:rPr>
        <w:t>141.70</w:t>
      </w:r>
      <w:r>
        <w:rPr>
          <w:rFonts w:ascii="Times New Roman" w:eastAsia="方正仿宋_GBK" w:hAnsi="Times New Roman"/>
          <w:bCs/>
          <w:color w:val="000000" w:themeColor="text1"/>
          <w:sz w:val="32"/>
          <w:szCs w:val="32"/>
          <w:shd w:val="clear" w:color="auto" w:fill="FFFFFF"/>
        </w:rPr>
        <w:t>万元。</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15"/>
          <w:rFonts w:eastAsia="方正仿宋_GBK"/>
          <w:b w:val="0"/>
          <w:bCs/>
          <w:color w:val="000000" w:themeColor="text1"/>
          <w:sz w:val="32"/>
          <w:szCs w:val="32"/>
          <w:shd w:val="clear" w:color="auto" w:fill="FFFFFF"/>
        </w:rPr>
        <w:t>3.</w:t>
      </w:r>
      <w:r>
        <w:rPr>
          <w:rStyle w:val="15"/>
          <w:rFonts w:eastAsia="方正仿宋_GBK"/>
          <w:b w:val="0"/>
          <w:bCs/>
          <w:color w:val="000000" w:themeColor="text1"/>
          <w:sz w:val="32"/>
          <w:szCs w:val="32"/>
          <w:shd w:val="clear" w:color="auto" w:fill="FFFFFF"/>
        </w:rPr>
        <w:t>支出情况。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年度支出合计</w:t>
      </w:r>
      <w:r w:rsidR="00CA66A3">
        <w:rPr>
          <w:rFonts w:ascii="Times New Roman" w:eastAsia="方正仿宋_GBK" w:hAnsi="Times New Roman" w:hint="eastAsia"/>
          <w:bCs/>
          <w:color w:val="000000" w:themeColor="text1"/>
          <w:sz w:val="32"/>
          <w:szCs w:val="32"/>
          <w:shd w:val="clear" w:color="auto" w:fill="FFFFFF"/>
        </w:rPr>
        <w:t>2519.96</w:t>
      </w:r>
      <w:r>
        <w:rPr>
          <w:rFonts w:ascii="Times New Roman" w:eastAsia="方正仿宋_GBK" w:hAnsi="Times New Roman"/>
          <w:bCs/>
          <w:color w:val="000000" w:themeColor="text1"/>
          <w:sz w:val="32"/>
          <w:szCs w:val="32"/>
          <w:shd w:val="clear" w:color="auto" w:fill="FFFFFF"/>
        </w:rPr>
        <w:t>万元，较上年决算数减少</w:t>
      </w:r>
      <w:r w:rsidR="00CA66A3">
        <w:rPr>
          <w:rFonts w:ascii="Times New Roman" w:eastAsia="方正仿宋_GBK" w:hAnsi="Times New Roman" w:hint="eastAsia"/>
          <w:bCs/>
          <w:color w:val="000000" w:themeColor="text1"/>
          <w:sz w:val="32"/>
          <w:szCs w:val="32"/>
          <w:shd w:val="clear" w:color="auto" w:fill="FFFFFF"/>
        </w:rPr>
        <w:t>240.90</w:t>
      </w:r>
      <w:r>
        <w:rPr>
          <w:rFonts w:ascii="Times New Roman" w:eastAsia="方正仿宋_GBK" w:hAnsi="Times New Roman"/>
          <w:bCs/>
          <w:color w:val="000000" w:themeColor="text1"/>
          <w:sz w:val="32"/>
          <w:szCs w:val="32"/>
          <w:shd w:val="clear" w:color="auto" w:fill="FFFFFF"/>
        </w:rPr>
        <w:t>万元，减少</w:t>
      </w:r>
      <w:r w:rsidR="00CA66A3">
        <w:rPr>
          <w:rFonts w:ascii="Times New Roman" w:eastAsia="方正仿宋_GBK" w:hAnsi="Times New Roman" w:hint="eastAsia"/>
          <w:bCs/>
          <w:color w:val="000000" w:themeColor="text1"/>
          <w:sz w:val="32"/>
          <w:szCs w:val="32"/>
          <w:shd w:val="clear" w:color="auto" w:fill="FFFFFF"/>
        </w:rPr>
        <w:t>8.7</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年中央和市级专项资金投入减少。</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15"/>
          <w:rFonts w:eastAsia="方正仿宋_GBK"/>
          <w:b w:val="0"/>
          <w:bCs/>
          <w:color w:val="000000" w:themeColor="text1"/>
          <w:sz w:val="32"/>
          <w:szCs w:val="32"/>
          <w:shd w:val="clear" w:color="auto" w:fill="FFFFFF"/>
        </w:rPr>
        <w:t>4.</w:t>
      </w:r>
      <w:r>
        <w:rPr>
          <w:rStyle w:val="15"/>
          <w:rFonts w:eastAsia="方正仿宋_GBK"/>
          <w:b w:val="0"/>
          <w:bCs/>
          <w:color w:val="000000" w:themeColor="text1"/>
          <w:sz w:val="32"/>
          <w:szCs w:val="32"/>
          <w:shd w:val="clear" w:color="auto" w:fill="FFFFFF"/>
        </w:rPr>
        <w:t>结转结余情况。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年度年末结转和结余</w:t>
      </w:r>
      <w:r>
        <w:rPr>
          <w:rFonts w:ascii="Times New Roman" w:eastAsia="方正仿宋_GBK" w:hAnsi="Times New Roman" w:hint="eastAsia"/>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万元。</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（二）财政拨款收入支出决算总体情况说明</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年度财政拨款收、支总计</w:t>
      </w:r>
      <w:r w:rsidR="00CA66A3">
        <w:rPr>
          <w:rFonts w:ascii="Times New Roman" w:eastAsia="方正仿宋_GBK" w:hAnsi="Times New Roman" w:hint="eastAsia"/>
          <w:bCs/>
          <w:color w:val="000000" w:themeColor="text1"/>
          <w:sz w:val="32"/>
          <w:szCs w:val="32"/>
          <w:shd w:val="clear" w:color="auto" w:fill="FFFFFF"/>
        </w:rPr>
        <w:t>1876.98</w:t>
      </w:r>
      <w:r>
        <w:rPr>
          <w:rFonts w:ascii="Times New Roman" w:eastAsia="方正仿宋_GBK" w:hAnsi="Times New Roman"/>
          <w:bCs/>
          <w:color w:val="000000" w:themeColor="text1"/>
          <w:sz w:val="32"/>
          <w:szCs w:val="32"/>
          <w:shd w:val="clear" w:color="auto" w:fill="FFFFFF"/>
        </w:rPr>
        <w:t>万元。与</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20</w:t>
      </w:r>
      <w:r>
        <w:rPr>
          <w:rFonts w:ascii="Times New Roman" w:eastAsia="方正仿宋_GBK" w:hAnsi="Times New Roman"/>
          <w:bCs/>
          <w:color w:val="000000" w:themeColor="text1"/>
          <w:sz w:val="32"/>
          <w:szCs w:val="32"/>
          <w:shd w:val="clear" w:color="auto" w:fill="FFFFFF"/>
        </w:rPr>
        <w:t>年相比，财政拨款收、支总计减少</w:t>
      </w:r>
      <w:r w:rsidR="00CA66A3">
        <w:rPr>
          <w:rFonts w:ascii="Times New Roman" w:eastAsia="方正仿宋_GBK" w:hAnsi="Times New Roman" w:hint="eastAsia"/>
          <w:bCs/>
          <w:color w:val="000000" w:themeColor="text1"/>
          <w:sz w:val="32"/>
          <w:szCs w:val="32"/>
          <w:shd w:val="clear" w:color="auto" w:fill="FFFFFF"/>
        </w:rPr>
        <w:t>337.94</w:t>
      </w:r>
      <w:r>
        <w:rPr>
          <w:rFonts w:ascii="Times New Roman" w:eastAsia="方正仿宋_GBK" w:hAnsi="Times New Roman"/>
          <w:bCs/>
          <w:color w:val="000000" w:themeColor="text1"/>
          <w:sz w:val="32"/>
          <w:szCs w:val="32"/>
          <w:shd w:val="clear" w:color="auto" w:fill="FFFFFF"/>
        </w:rPr>
        <w:t>万元，减少</w:t>
      </w:r>
      <w:r w:rsidR="00CA66A3">
        <w:rPr>
          <w:rFonts w:ascii="Times New Roman" w:eastAsia="方正仿宋_GBK" w:hAnsi="Times New Roman" w:hint="eastAsia"/>
          <w:bCs/>
          <w:color w:val="000000" w:themeColor="text1"/>
          <w:sz w:val="32"/>
          <w:szCs w:val="32"/>
          <w:shd w:val="clear" w:color="auto" w:fill="FFFFFF"/>
        </w:rPr>
        <w:t>15.3</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年中央和市级专项资金和抗疫专项资金投入减少。</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（三）一般公共预算财政拨款支出决算情况说明</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Style w:val="15"/>
          <w:rFonts w:eastAsia="方正仿宋_GBK"/>
          <w:b w:val="0"/>
          <w:bCs/>
          <w:color w:val="000000" w:themeColor="text1"/>
          <w:sz w:val="32"/>
          <w:szCs w:val="32"/>
          <w:shd w:val="clear" w:color="auto" w:fill="FFFFFF"/>
        </w:rPr>
        <w:t xml:space="preserve"> 1.</w:t>
      </w:r>
      <w:r>
        <w:rPr>
          <w:rStyle w:val="15"/>
          <w:rFonts w:eastAsia="方正仿宋_GBK"/>
          <w:b w:val="0"/>
          <w:bCs/>
          <w:color w:val="000000" w:themeColor="text1"/>
          <w:sz w:val="32"/>
          <w:szCs w:val="32"/>
          <w:shd w:val="clear" w:color="auto" w:fill="FFFFFF"/>
        </w:rPr>
        <w:t>收入情况。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年度一般公共预算财政拨款收入</w:t>
      </w:r>
      <w:r>
        <w:rPr>
          <w:rFonts w:ascii="Times New Roman" w:eastAsia="方正仿宋_GBK" w:hAnsi="Times New Roman" w:hint="eastAsia"/>
          <w:bCs/>
          <w:color w:val="000000" w:themeColor="text1"/>
          <w:sz w:val="32"/>
          <w:szCs w:val="32"/>
          <w:shd w:val="clear" w:color="auto" w:fill="FFFFFF"/>
        </w:rPr>
        <w:t>1735.28</w:t>
      </w:r>
      <w:r>
        <w:rPr>
          <w:rFonts w:ascii="Times New Roman" w:eastAsia="方正仿宋_GBK" w:hAnsi="Times New Roman"/>
          <w:bCs/>
          <w:color w:val="000000" w:themeColor="text1"/>
          <w:sz w:val="32"/>
          <w:szCs w:val="32"/>
          <w:shd w:val="clear" w:color="auto" w:fill="FFFFFF"/>
        </w:rPr>
        <w:t>万元，较上年决算数减少</w:t>
      </w:r>
      <w:r w:rsidR="00CA66A3">
        <w:rPr>
          <w:rFonts w:ascii="Times New Roman" w:eastAsia="方正仿宋_GBK" w:hAnsi="Times New Roman" w:hint="eastAsia"/>
          <w:bCs/>
          <w:color w:val="000000" w:themeColor="text1"/>
          <w:sz w:val="32"/>
          <w:szCs w:val="32"/>
          <w:shd w:val="clear" w:color="auto" w:fill="FFFFFF"/>
        </w:rPr>
        <w:t>36.98</w:t>
      </w:r>
      <w:r>
        <w:rPr>
          <w:rFonts w:ascii="Times New Roman" w:eastAsia="方正仿宋_GBK" w:hAnsi="Times New Roman"/>
          <w:bCs/>
          <w:color w:val="000000" w:themeColor="text1"/>
          <w:sz w:val="32"/>
          <w:szCs w:val="32"/>
          <w:shd w:val="clear" w:color="auto" w:fill="FFFFFF"/>
        </w:rPr>
        <w:t>万元，减少</w:t>
      </w:r>
      <w:r>
        <w:rPr>
          <w:rFonts w:ascii="Times New Roman" w:eastAsia="方正仿宋_GBK" w:hAnsi="Times New Roman" w:hint="eastAsia"/>
          <w:bCs/>
          <w:color w:val="000000" w:themeColor="text1"/>
          <w:sz w:val="32"/>
          <w:szCs w:val="32"/>
          <w:shd w:val="clear" w:color="auto" w:fill="FFFFFF"/>
        </w:rPr>
        <w:t>2</w:t>
      </w:r>
      <w:r w:rsidR="00CA66A3">
        <w:rPr>
          <w:rFonts w:ascii="Times New Roman" w:eastAsia="方正仿宋_GBK" w:hAnsi="Times New Roman" w:hint="eastAsia"/>
          <w:bCs/>
          <w:color w:val="000000" w:themeColor="text1"/>
          <w:sz w:val="32"/>
          <w:szCs w:val="32"/>
          <w:shd w:val="clear" w:color="auto" w:fill="FFFFFF"/>
        </w:rPr>
        <w:t>.1</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年中央和市级专项资金和抗疫专项资金投入减少。</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15"/>
          <w:rFonts w:eastAsia="方正仿宋_GBK"/>
          <w:b w:val="0"/>
          <w:bCs/>
          <w:color w:val="000000" w:themeColor="text1"/>
          <w:sz w:val="32"/>
          <w:szCs w:val="32"/>
          <w:shd w:val="clear" w:color="auto" w:fill="FFFFFF"/>
        </w:rPr>
        <w:t xml:space="preserve"> 2.</w:t>
      </w:r>
      <w:r>
        <w:rPr>
          <w:rStyle w:val="15"/>
          <w:rFonts w:eastAsia="方正仿宋_GBK"/>
          <w:b w:val="0"/>
          <w:bCs/>
          <w:color w:val="000000" w:themeColor="text1"/>
          <w:sz w:val="32"/>
          <w:szCs w:val="32"/>
          <w:shd w:val="clear" w:color="auto" w:fill="FFFFFF"/>
        </w:rPr>
        <w:t>支出情况。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年度一般公共预算财政拨款支出</w:t>
      </w:r>
      <w:r>
        <w:rPr>
          <w:rFonts w:ascii="Times New Roman" w:eastAsia="方正仿宋_GBK" w:hAnsi="Times New Roman" w:hint="eastAsia"/>
          <w:bCs/>
          <w:color w:val="000000" w:themeColor="text1"/>
          <w:sz w:val="32"/>
          <w:szCs w:val="32"/>
          <w:shd w:val="clear" w:color="auto" w:fill="FFFFFF"/>
        </w:rPr>
        <w:t>1756.</w:t>
      </w:r>
      <w:r w:rsidR="00CA66A3">
        <w:rPr>
          <w:rFonts w:ascii="Times New Roman" w:eastAsia="方正仿宋_GBK" w:hAnsi="Times New Roman" w:hint="eastAsia"/>
          <w:bCs/>
          <w:color w:val="000000" w:themeColor="text1"/>
          <w:sz w:val="32"/>
          <w:szCs w:val="32"/>
          <w:shd w:val="clear" w:color="auto" w:fill="FFFFFF"/>
        </w:rPr>
        <w:t>9</w:t>
      </w:r>
      <w:r>
        <w:rPr>
          <w:rFonts w:ascii="Times New Roman" w:eastAsia="方正仿宋_GBK" w:hAnsi="Times New Roman" w:hint="eastAsia"/>
          <w:bCs/>
          <w:color w:val="000000" w:themeColor="text1"/>
          <w:sz w:val="32"/>
          <w:szCs w:val="32"/>
          <w:shd w:val="clear" w:color="auto" w:fill="FFFFFF"/>
        </w:rPr>
        <w:t>8</w:t>
      </w:r>
      <w:r>
        <w:rPr>
          <w:rFonts w:ascii="Times New Roman" w:eastAsia="方正仿宋_GBK" w:hAnsi="Times New Roman"/>
          <w:bCs/>
          <w:color w:val="000000" w:themeColor="text1"/>
          <w:sz w:val="32"/>
          <w:szCs w:val="32"/>
          <w:shd w:val="clear" w:color="auto" w:fill="FFFFFF"/>
        </w:rPr>
        <w:t>万元，较上年决算数</w:t>
      </w:r>
      <w:r w:rsidR="00CA66A3">
        <w:rPr>
          <w:rFonts w:ascii="Times New Roman" w:eastAsia="方正仿宋_GBK" w:hAnsi="Times New Roman" w:hint="eastAsia"/>
          <w:bCs/>
          <w:color w:val="000000" w:themeColor="text1"/>
          <w:sz w:val="32"/>
          <w:szCs w:val="32"/>
          <w:shd w:val="clear" w:color="auto" w:fill="FFFFFF"/>
        </w:rPr>
        <w:t>279.84</w:t>
      </w:r>
      <w:r>
        <w:rPr>
          <w:rFonts w:ascii="Times New Roman" w:eastAsia="方正仿宋_GBK" w:hAnsi="Times New Roman"/>
          <w:bCs/>
          <w:color w:val="000000" w:themeColor="text1"/>
          <w:sz w:val="32"/>
          <w:szCs w:val="32"/>
          <w:shd w:val="clear" w:color="auto" w:fill="FFFFFF"/>
        </w:rPr>
        <w:t>万元，减少</w:t>
      </w:r>
      <w:r w:rsidR="00CA66A3">
        <w:rPr>
          <w:rFonts w:ascii="Times New Roman" w:eastAsia="方正仿宋_GBK" w:hAnsi="Times New Roman" w:hint="eastAsia"/>
          <w:bCs/>
          <w:color w:val="000000" w:themeColor="text1"/>
          <w:sz w:val="32"/>
          <w:szCs w:val="32"/>
          <w:shd w:val="clear" w:color="auto" w:fill="FFFFFF"/>
        </w:rPr>
        <w:t>13.7</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w:t>
      </w:r>
      <w:r>
        <w:rPr>
          <w:rFonts w:ascii="Times New Roman" w:eastAsia="方正仿宋_GBK" w:hAnsi="Times New Roman"/>
          <w:bCs/>
          <w:color w:val="000000" w:themeColor="text1"/>
          <w:sz w:val="32"/>
          <w:szCs w:val="32"/>
          <w:shd w:val="clear" w:color="auto" w:fill="FFFFFF"/>
        </w:rPr>
        <w:lastRenderedPageBreak/>
        <w:t>年中央和市级专项资金和抗疫专项资金投入减少。</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Style w:val="15"/>
          <w:rFonts w:eastAsia="方正仿宋_GBK"/>
          <w:b w:val="0"/>
          <w:bCs/>
          <w:color w:val="000000" w:themeColor="text1"/>
          <w:sz w:val="32"/>
          <w:szCs w:val="32"/>
          <w:shd w:val="clear" w:color="auto" w:fill="FFFFFF"/>
        </w:rPr>
        <w:t>3.</w:t>
      </w:r>
      <w:r>
        <w:rPr>
          <w:rStyle w:val="15"/>
          <w:rFonts w:eastAsia="方正仿宋_GBK"/>
          <w:b w:val="0"/>
          <w:bCs/>
          <w:color w:val="000000" w:themeColor="text1"/>
          <w:sz w:val="32"/>
          <w:szCs w:val="32"/>
          <w:shd w:val="clear" w:color="auto" w:fill="FFFFFF"/>
        </w:rPr>
        <w:t>结转结余情况。</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年度年末一般公共预算财政拨款结转和结余</w:t>
      </w:r>
      <w:r>
        <w:rPr>
          <w:rFonts w:ascii="Times New Roman" w:eastAsia="方正仿宋_GBK" w:hAnsi="Times New Roman" w:hint="eastAsia"/>
          <w:bCs/>
          <w:color w:val="000000" w:themeColor="text1"/>
          <w:sz w:val="32"/>
          <w:szCs w:val="32"/>
          <w:shd w:val="clear" w:color="auto" w:fill="FFFFFF"/>
        </w:rPr>
        <w:t>0</w:t>
      </w:r>
      <w:r>
        <w:rPr>
          <w:rFonts w:ascii="Times New Roman" w:eastAsia="方正仿宋_GBK" w:hAnsi="Times New Roman" w:hint="eastAsia"/>
          <w:bCs/>
          <w:color w:val="000000" w:themeColor="text1"/>
          <w:sz w:val="32"/>
          <w:szCs w:val="32"/>
          <w:shd w:val="clear" w:color="auto" w:fill="FFFFFF"/>
        </w:rPr>
        <w:t>万</w:t>
      </w:r>
      <w:r>
        <w:rPr>
          <w:rFonts w:ascii="Times New Roman" w:eastAsia="方正仿宋_GBK" w:hAnsi="Times New Roman"/>
          <w:bCs/>
          <w:color w:val="000000" w:themeColor="text1"/>
          <w:sz w:val="32"/>
          <w:szCs w:val="32"/>
          <w:shd w:val="clear" w:color="auto" w:fill="FFFFFF"/>
        </w:rPr>
        <w:t>元。</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00"/>
        </w:rPr>
      </w:pPr>
      <w:r>
        <w:rPr>
          <w:rStyle w:val="15"/>
          <w:rFonts w:eastAsia="方正仿宋_GBK"/>
          <w:b w:val="0"/>
          <w:bCs/>
          <w:color w:val="000000" w:themeColor="text1"/>
          <w:sz w:val="32"/>
          <w:szCs w:val="32"/>
          <w:shd w:val="clear" w:color="auto" w:fill="FFFFFF"/>
        </w:rPr>
        <w:t xml:space="preserve"> 4.</w:t>
      </w:r>
      <w:r>
        <w:rPr>
          <w:rStyle w:val="15"/>
          <w:rFonts w:eastAsia="方正仿宋_GBK"/>
          <w:b w:val="0"/>
          <w:bCs/>
          <w:color w:val="000000" w:themeColor="text1"/>
          <w:sz w:val="32"/>
          <w:szCs w:val="32"/>
          <w:shd w:val="clear" w:color="auto" w:fill="FFFFFF"/>
        </w:rPr>
        <w:t>比较情况。</w:t>
      </w:r>
      <w:r>
        <w:rPr>
          <w:rFonts w:ascii="Times New Roman" w:eastAsia="方正仿宋_GBK" w:hAnsi="Times New Roman"/>
          <w:bCs/>
          <w:color w:val="000000" w:themeColor="text1"/>
          <w:sz w:val="32"/>
          <w:szCs w:val="32"/>
          <w:shd w:val="clear" w:color="auto" w:fill="FFFFFF"/>
        </w:rPr>
        <w:t>本部门</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年度一般公共预算财政拨款支出主要用于以下几个方面：</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1</w:t>
      </w:r>
      <w:r>
        <w:rPr>
          <w:rFonts w:ascii="Times New Roman" w:eastAsia="方正仿宋_GBK" w:hAnsi="Times New Roman"/>
          <w:bCs/>
          <w:color w:val="000000" w:themeColor="text1"/>
          <w:sz w:val="32"/>
          <w:szCs w:val="32"/>
          <w:shd w:val="clear" w:color="auto" w:fill="FFFFFF"/>
        </w:rPr>
        <w:t>）社会保障与就业支出</w:t>
      </w:r>
      <w:r>
        <w:rPr>
          <w:rFonts w:ascii="Times New Roman" w:eastAsia="方正仿宋_GBK" w:hAnsi="Times New Roman"/>
          <w:bCs/>
          <w:color w:val="000000" w:themeColor="text1"/>
          <w:sz w:val="32"/>
          <w:szCs w:val="32"/>
          <w:shd w:val="clear" w:color="auto" w:fill="FFFFFF"/>
        </w:rPr>
        <w:t>8</w:t>
      </w:r>
      <w:r>
        <w:rPr>
          <w:rFonts w:ascii="Times New Roman" w:eastAsia="方正仿宋_GBK" w:hAnsi="Times New Roman" w:hint="eastAsia"/>
          <w:bCs/>
          <w:color w:val="000000" w:themeColor="text1"/>
          <w:sz w:val="32"/>
          <w:szCs w:val="32"/>
          <w:shd w:val="clear" w:color="auto" w:fill="FFFFFF"/>
        </w:rPr>
        <w:t>8</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23</w:t>
      </w:r>
      <w:r>
        <w:rPr>
          <w:rFonts w:ascii="Times New Roman" w:eastAsia="方正仿宋_GBK" w:hAnsi="Times New Roman"/>
          <w:bCs/>
          <w:color w:val="000000" w:themeColor="text1"/>
          <w:sz w:val="32"/>
          <w:szCs w:val="32"/>
          <w:shd w:val="clear" w:color="auto" w:fill="FFFFFF"/>
        </w:rPr>
        <w:t>万元，占</w:t>
      </w:r>
      <w:r>
        <w:rPr>
          <w:rFonts w:ascii="Times New Roman" w:eastAsia="方正仿宋_GBK" w:hAnsi="Times New Roman" w:hint="eastAsia"/>
          <w:bCs/>
          <w:color w:val="000000" w:themeColor="text1"/>
          <w:sz w:val="32"/>
          <w:szCs w:val="32"/>
          <w:shd w:val="clear" w:color="auto" w:fill="FFFFFF"/>
        </w:rPr>
        <w:t>3</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45</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，较年初预算数增加</w:t>
      </w:r>
      <w:r>
        <w:rPr>
          <w:rFonts w:ascii="Times New Roman" w:eastAsia="方正仿宋_GBK" w:hAnsi="Times New Roman" w:hint="eastAsia"/>
          <w:bCs/>
          <w:color w:val="000000" w:themeColor="text1"/>
          <w:sz w:val="32"/>
          <w:szCs w:val="32"/>
          <w:shd w:val="clear" w:color="auto" w:fill="FFFFFF"/>
        </w:rPr>
        <w:t>0.02</w:t>
      </w:r>
      <w:r>
        <w:rPr>
          <w:rFonts w:ascii="Times New Roman" w:eastAsia="方正仿宋_GBK" w:hAnsi="Times New Roman"/>
          <w:bCs/>
          <w:color w:val="000000" w:themeColor="text1"/>
          <w:sz w:val="32"/>
          <w:szCs w:val="32"/>
          <w:shd w:val="clear" w:color="auto" w:fill="FFFFFF"/>
        </w:rPr>
        <w:t>万元，增长</w:t>
      </w:r>
      <w:r>
        <w:rPr>
          <w:rFonts w:ascii="Times New Roman" w:eastAsia="方正仿宋_GBK" w:hAnsi="Times New Roman" w:hint="eastAsia"/>
          <w:bCs/>
          <w:color w:val="000000" w:themeColor="text1"/>
          <w:sz w:val="32"/>
          <w:szCs w:val="32"/>
          <w:shd w:val="clear" w:color="auto" w:fill="FFFFFF"/>
        </w:rPr>
        <w:t>0.0</w:t>
      </w:r>
      <w:r>
        <w:rPr>
          <w:rFonts w:ascii="Times New Roman" w:eastAsia="方正仿宋_GBK" w:hAnsi="Times New Roman"/>
          <w:bCs/>
          <w:color w:val="000000" w:themeColor="text1"/>
          <w:sz w:val="32"/>
          <w:szCs w:val="32"/>
          <w:shd w:val="clear" w:color="auto" w:fill="FFFFFF"/>
        </w:rPr>
        <w:t>2%</w:t>
      </w:r>
      <w:r>
        <w:rPr>
          <w:rFonts w:ascii="Times New Roman" w:eastAsia="方正仿宋_GBK" w:hAnsi="Times New Roman"/>
          <w:bCs/>
          <w:color w:val="000000" w:themeColor="text1"/>
          <w:sz w:val="32"/>
          <w:szCs w:val="32"/>
          <w:shd w:val="clear" w:color="auto" w:fill="FFFFFF"/>
        </w:rPr>
        <w:t>，主要原因是中心人员调入增加工资预算。</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2</w:t>
      </w:r>
      <w:r>
        <w:rPr>
          <w:rFonts w:ascii="Times New Roman" w:eastAsia="方正仿宋_GBK" w:hAnsi="Times New Roman"/>
          <w:bCs/>
          <w:color w:val="000000" w:themeColor="text1"/>
          <w:sz w:val="32"/>
          <w:szCs w:val="32"/>
          <w:shd w:val="clear" w:color="auto" w:fill="FFFFFF"/>
        </w:rPr>
        <w:t>）卫生健康支出</w:t>
      </w:r>
      <w:r w:rsidR="00AB6918">
        <w:rPr>
          <w:rFonts w:ascii="Times New Roman" w:eastAsia="方正仿宋_GBK" w:hAnsi="Times New Roman" w:hint="eastAsia"/>
          <w:bCs/>
          <w:color w:val="000000" w:themeColor="text1"/>
          <w:sz w:val="32"/>
          <w:szCs w:val="32"/>
          <w:shd w:val="clear" w:color="auto" w:fill="FFFFFF"/>
        </w:rPr>
        <w:t>1641.23</w:t>
      </w:r>
      <w:r>
        <w:rPr>
          <w:rFonts w:ascii="Times New Roman" w:eastAsia="方正仿宋_GBK" w:hAnsi="Times New Roman"/>
          <w:bCs/>
          <w:color w:val="000000" w:themeColor="text1"/>
          <w:sz w:val="32"/>
          <w:szCs w:val="32"/>
          <w:shd w:val="clear" w:color="auto" w:fill="FFFFFF"/>
        </w:rPr>
        <w:t>万元，占</w:t>
      </w:r>
      <w:r w:rsidR="00AB6918">
        <w:rPr>
          <w:rFonts w:ascii="Times New Roman" w:eastAsia="方正仿宋_GBK" w:hAnsi="Times New Roman" w:hint="eastAsia"/>
          <w:bCs/>
          <w:color w:val="000000" w:themeColor="text1"/>
          <w:sz w:val="32"/>
          <w:szCs w:val="32"/>
          <w:shd w:val="clear" w:color="auto" w:fill="FFFFFF"/>
        </w:rPr>
        <w:t>93.4</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，较年初预算数增加</w:t>
      </w:r>
      <w:r w:rsidR="00AB6918">
        <w:rPr>
          <w:rFonts w:ascii="Times New Roman" w:eastAsia="方正仿宋_GBK" w:hAnsi="Times New Roman" w:hint="eastAsia"/>
          <w:bCs/>
          <w:color w:val="000000" w:themeColor="text1"/>
          <w:sz w:val="32"/>
          <w:szCs w:val="32"/>
          <w:shd w:val="clear" w:color="auto" w:fill="FFFFFF"/>
        </w:rPr>
        <w:t>1129.3</w:t>
      </w:r>
      <w:r>
        <w:rPr>
          <w:rFonts w:ascii="Times New Roman" w:eastAsia="方正仿宋_GBK" w:hAnsi="Times New Roman"/>
          <w:bCs/>
          <w:color w:val="000000" w:themeColor="text1"/>
          <w:sz w:val="32"/>
          <w:szCs w:val="32"/>
          <w:shd w:val="clear" w:color="auto" w:fill="FFFFFF"/>
        </w:rPr>
        <w:t>万元，增长</w:t>
      </w:r>
      <w:r w:rsidR="00AB6918">
        <w:rPr>
          <w:rFonts w:ascii="Times New Roman" w:eastAsia="方正仿宋_GBK" w:hAnsi="Times New Roman" w:hint="eastAsia"/>
          <w:bCs/>
          <w:color w:val="000000" w:themeColor="text1"/>
          <w:sz w:val="32"/>
          <w:szCs w:val="32"/>
          <w:shd w:val="clear" w:color="auto" w:fill="FFFFFF"/>
        </w:rPr>
        <w:t>220.6</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，主要原因是年中增加</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年中央和市级专项资金和抗疫专项资金。</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3</w:t>
      </w:r>
      <w:r>
        <w:rPr>
          <w:rFonts w:ascii="Times New Roman" w:eastAsia="方正仿宋_GBK" w:hAnsi="Times New Roman" w:hint="eastAsia"/>
          <w:bCs/>
          <w:color w:val="000000" w:themeColor="text1"/>
          <w:sz w:val="32"/>
          <w:szCs w:val="32"/>
          <w:shd w:val="clear" w:color="auto" w:fill="FFFFFF"/>
        </w:rPr>
        <w:t>）抗疫特别国债支出</w:t>
      </w:r>
      <w:r>
        <w:rPr>
          <w:rFonts w:ascii="Times New Roman" w:eastAsia="方正仿宋_GBK" w:hAnsi="Times New Roman" w:hint="eastAsia"/>
          <w:bCs/>
          <w:color w:val="000000" w:themeColor="text1"/>
          <w:sz w:val="32"/>
          <w:szCs w:val="32"/>
          <w:shd w:val="clear" w:color="auto" w:fill="FFFFFF"/>
        </w:rPr>
        <w:t>120</w:t>
      </w:r>
      <w:r>
        <w:rPr>
          <w:rFonts w:ascii="Times New Roman" w:eastAsia="方正仿宋_GBK" w:hAnsi="Times New Roman" w:hint="eastAsia"/>
          <w:bCs/>
          <w:color w:val="000000" w:themeColor="text1"/>
          <w:sz w:val="32"/>
          <w:szCs w:val="32"/>
          <w:shd w:val="clear" w:color="auto" w:fill="FFFFFF"/>
        </w:rPr>
        <w:t>万元，占</w:t>
      </w:r>
      <w:r>
        <w:rPr>
          <w:rFonts w:ascii="Times New Roman" w:eastAsia="方正仿宋_GBK" w:hAnsi="Times New Roman" w:hint="eastAsia"/>
          <w:bCs/>
          <w:color w:val="000000" w:themeColor="text1"/>
          <w:sz w:val="32"/>
          <w:szCs w:val="32"/>
          <w:shd w:val="clear" w:color="auto" w:fill="FFFFFF"/>
        </w:rPr>
        <w:t>4.7%</w:t>
      </w:r>
      <w:r>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较年初预算数增加</w:t>
      </w:r>
      <w:r>
        <w:rPr>
          <w:rFonts w:ascii="Times New Roman" w:eastAsia="方正仿宋_GBK" w:hAnsi="Times New Roman" w:hint="eastAsia"/>
          <w:bCs/>
          <w:color w:val="000000" w:themeColor="text1"/>
          <w:sz w:val="32"/>
          <w:szCs w:val="32"/>
          <w:shd w:val="clear" w:color="auto" w:fill="FFFFFF"/>
        </w:rPr>
        <w:t>656.46</w:t>
      </w:r>
      <w:r>
        <w:rPr>
          <w:rFonts w:ascii="Times New Roman" w:eastAsia="方正仿宋_GBK" w:hAnsi="Times New Roman"/>
          <w:bCs/>
          <w:color w:val="000000" w:themeColor="text1"/>
          <w:sz w:val="32"/>
          <w:szCs w:val="32"/>
          <w:shd w:val="clear" w:color="auto" w:fill="FFFFFF"/>
        </w:rPr>
        <w:t>万元，增长</w:t>
      </w:r>
      <w:r>
        <w:rPr>
          <w:rFonts w:ascii="Times New Roman" w:eastAsia="方正仿宋_GBK" w:hAnsi="Times New Roman" w:hint="eastAsia"/>
          <w:bCs/>
          <w:color w:val="000000" w:themeColor="text1"/>
          <w:sz w:val="32"/>
          <w:szCs w:val="32"/>
          <w:shd w:val="clear" w:color="auto" w:fill="FFFFFF"/>
        </w:rPr>
        <w:t>100.00</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，主要原因是年中增加</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年中央和市级专项资金和抗疫专项资金</w:t>
      </w:r>
    </w:p>
    <w:p w:rsidR="00AB6918" w:rsidRDefault="00AB6918" w:rsidP="00AB6918">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4</w:t>
      </w:r>
      <w:r>
        <w:rPr>
          <w:rFonts w:ascii="Times New Roman" w:eastAsia="方正仿宋_GBK" w:hAnsi="Times New Roman" w:hint="eastAsia"/>
          <w:bCs/>
          <w:color w:val="000000" w:themeColor="text1"/>
          <w:sz w:val="32"/>
          <w:szCs w:val="32"/>
          <w:shd w:val="clear" w:color="auto" w:fill="FFFFFF"/>
        </w:rPr>
        <w:t>）</w:t>
      </w:r>
      <w:r w:rsidRPr="00AB6918">
        <w:rPr>
          <w:rFonts w:ascii="Times New Roman" w:eastAsia="方正仿宋_GBK" w:hAnsi="Times New Roman" w:hint="eastAsia"/>
          <w:bCs/>
          <w:color w:val="000000" w:themeColor="text1"/>
          <w:sz w:val="32"/>
          <w:szCs w:val="32"/>
          <w:shd w:val="clear" w:color="auto" w:fill="FFFFFF"/>
        </w:rPr>
        <w:t>一般公共服务支出</w:t>
      </w:r>
      <w:r w:rsidRPr="00AB6918">
        <w:rPr>
          <w:rFonts w:ascii="Times New Roman" w:eastAsia="方正仿宋_GBK" w:hAnsi="Times New Roman" w:hint="eastAsia"/>
          <w:bCs/>
          <w:color w:val="000000" w:themeColor="text1"/>
          <w:sz w:val="32"/>
          <w:szCs w:val="32"/>
          <w:shd w:val="clear" w:color="auto" w:fill="FFFFFF"/>
        </w:rPr>
        <w:t>1.89</w:t>
      </w:r>
      <w:r w:rsidRPr="00AB6918">
        <w:rPr>
          <w:rFonts w:ascii="Times New Roman" w:eastAsia="方正仿宋_GBK" w:hAnsi="Times New Roman" w:hint="eastAsia"/>
          <w:bCs/>
          <w:color w:val="000000" w:themeColor="text1"/>
          <w:sz w:val="32"/>
          <w:szCs w:val="32"/>
          <w:shd w:val="clear" w:color="auto" w:fill="FFFFFF"/>
        </w:rPr>
        <w:t>万元，占</w:t>
      </w:r>
      <w:r w:rsidRPr="00AB6918">
        <w:rPr>
          <w:rFonts w:ascii="Times New Roman" w:eastAsia="方正仿宋_GBK" w:hAnsi="Times New Roman" w:hint="eastAsia"/>
          <w:bCs/>
          <w:color w:val="000000" w:themeColor="text1"/>
          <w:sz w:val="32"/>
          <w:szCs w:val="32"/>
          <w:shd w:val="clear" w:color="auto" w:fill="FFFFFF"/>
        </w:rPr>
        <w:t>0.1%</w:t>
      </w:r>
      <w:r w:rsidRPr="00AB6918">
        <w:rPr>
          <w:rFonts w:ascii="Times New Roman" w:eastAsia="方正仿宋_GBK" w:hAnsi="Times New Roman" w:hint="eastAsia"/>
          <w:bCs/>
          <w:color w:val="000000" w:themeColor="text1"/>
          <w:sz w:val="32"/>
          <w:szCs w:val="32"/>
          <w:shd w:val="clear" w:color="auto" w:fill="FFFFFF"/>
        </w:rPr>
        <w:t>，较年初预算数增加</w:t>
      </w:r>
      <w:r w:rsidRPr="00AB6918">
        <w:rPr>
          <w:rFonts w:ascii="Times New Roman" w:eastAsia="方正仿宋_GBK" w:hAnsi="Times New Roman" w:hint="eastAsia"/>
          <w:bCs/>
          <w:color w:val="000000" w:themeColor="text1"/>
          <w:sz w:val="32"/>
          <w:szCs w:val="32"/>
          <w:shd w:val="clear" w:color="auto" w:fill="FFFFFF"/>
        </w:rPr>
        <w:t>0.00</w:t>
      </w:r>
      <w:r w:rsidRPr="00AB6918">
        <w:rPr>
          <w:rFonts w:ascii="Times New Roman" w:eastAsia="方正仿宋_GBK" w:hAnsi="Times New Roman" w:hint="eastAsia"/>
          <w:bCs/>
          <w:color w:val="000000" w:themeColor="text1"/>
          <w:sz w:val="32"/>
          <w:szCs w:val="32"/>
          <w:shd w:val="clear" w:color="auto" w:fill="FFFFFF"/>
        </w:rPr>
        <w:t>万元，增长</w:t>
      </w:r>
      <w:r w:rsidRPr="00AB6918">
        <w:rPr>
          <w:rFonts w:ascii="Times New Roman" w:eastAsia="方正仿宋_GBK" w:hAnsi="Times New Roman" w:hint="eastAsia"/>
          <w:bCs/>
          <w:color w:val="000000" w:themeColor="text1"/>
          <w:sz w:val="32"/>
          <w:szCs w:val="32"/>
          <w:shd w:val="clear" w:color="auto" w:fill="FFFFFF"/>
        </w:rPr>
        <w:t>0%</w:t>
      </w:r>
      <w:r w:rsidRPr="00AB6918">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主要原因是中心人员调入增加工资预算。</w:t>
      </w:r>
    </w:p>
    <w:p w:rsidR="00AB6918" w:rsidRDefault="00AB6918" w:rsidP="00AB6918">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5</w:t>
      </w:r>
      <w:r>
        <w:rPr>
          <w:rFonts w:ascii="Times New Roman" w:eastAsia="方正仿宋_GBK" w:hAnsi="Times New Roman" w:hint="eastAsia"/>
          <w:bCs/>
          <w:color w:val="000000" w:themeColor="text1"/>
          <w:sz w:val="32"/>
          <w:szCs w:val="32"/>
          <w:shd w:val="clear" w:color="auto" w:fill="FFFFFF"/>
        </w:rPr>
        <w:t>）</w:t>
      </w:r>
      <w:r w:rsidRPr="00AB6918">
        <w:rPr>
          <w:rFonts w:ascii="Times New Roman" w:eastAsia="方正仿宋_GBK" w:hAnsi="Times New Roman" w:hint="eastAsia"/>
          <w:bCs/>
          <w:color w:val="000000" w:themeColor="text1"/>
          <w:sz w:val="32"/>
          <w:szCs w:val="32"/>
          <w:shd w:val="clear" w:color="auto" w:fill="FFFFFF"/>
        </w:rPr>
        <w:t>农林水支出</w:t>
      </w:r>
      <w:r w:rsidRPr="00AB6918">
        <w:rPr>
          <w:rFonts w:ascii="Times New Roman" w:eastAsia="方正仿宋_GBK" w:hAnsi="Times New Roman" w:hint="eastAsia"/>
          <w:bCs/>
          <w:color w:val="000000" w:themeColor="text1"/>
          <w:sz w:val="32"/>
          <w:szCs w:val="32"/>
          <w:shd w:val="clear" w:color="auto" w:fill="FFFFFF"/>
        </w:rPr>
        <w:t>2.58</w:t>
      </w:r>
      <w:r w:rsidRPr="00AB6918">
        <w:rPr>
          <w:rFonts w:ascii="Times New Roman" w:eastAsia="方正仿宋_GBK" w:hAnsi="Times New Roman" w:hint="eastAsia"/>
          <w:bCs/>
          <w:color w:val="000000" w:themeColor="text1"/>
          <w:sz w:val="32"/>
          <w:szCs w:val="32"/>
          <w:shd w:val="clear" w:color="auto" w:fill="FFFFFF"/>
        </w:rPr>
        <w:t>万元，占</w:t>
      </w:r>
      <w:r w:rsidRPr="00AB6918">
        <w:rPr>
          <w:rFonts w:ascii="Times New Roman" w:eastAsia="方正仿宋_GBK" w:hAnsi="Times New Roman" w:hint="eastAsia"/>
          <w:bCs/>
          <w:color w:val="000000" w:themeColor="text1"/>
          <w:sz w:val="32"/>
          <w:szCs w:val="32"/>
          <w:shd w:val="clear" w:color="auto" w:fill="FFFFFF"/>
        </w:rPr>
        <w:t>0.1%</w:t>
      </w:r>
      <w:r w:rsidRPr="00AB6918">
        <w:rPr>
          <w:rFonts w:ascii="Times New Roman" w:eastAsia="方正仿宋_GBK" w:hAnsi="Times New Roman" w:hint="eastAsia"/>
          <w:bCs/>
          <w:color w:val="000000" w:themeColor="text1"/>
          <w:sz w:val="32"/>
          <w:szCs w:val="32"/>
          <w:shd w:val="clear" w:color="auto" w:fill="FFFFFF"/>
        </w:rPr>
        <w:t>，较年初预算数增加</w:t>
      </w:r>
      <w:r w:rsidRPr="00AB6918">
        <w:rPr>
          <w:rFonts w:ascii="Times New Roman" w:eastAsia="方正仿宋_GBK" w:hAnsi="Times New Roman" w:hint="eastAsia"/>
          <w:bCs/>
          <w:color w:val="000000" w:themeColor="text1"/>
          <w:sz w:val="32"/>
          <w:szCs w:val="32"/>
          <w:shd w:val="clear" w:color="auto" w:fill="FFFFFF"/>
        </w:rPr>
        <w:t>2.58</w:t>
      </w:r>
      <w:r w:rsidRPr="00AB6918">
        <w:rPr>
          <w:rFonts w:ascii="Times New Roman" w:eastAsia="方正仿宋_GBK" w:hAnsi="Times New Roman" w:hint="eastAsia"/>
          <w:bCs/>
          <w:color w:val="000000" w:themeColor="text1"/>
          <w:sz w:val="32"/>
          <w:szCs w:val="32"/>
          <w:shd w:val="clear" w:color="auto" w:fill="FFFFFF"/>
        </w:rPr>
        <w:t>万元，增长</w:t>
      </w:r>
      <w:r w:rsidRPr="00AB6918">
        <w:rPr>
          <w:rFonts w:ascii="Times New Roman" w:eastAsia="方正仿宋_GBK" w:hAnsi="Times New Roman" w:hint="eastAsia"/>
          <w:bCs/>
          <w:color w:val="000000" w:themeColor="text1"/>
          <w:sz w:val="32"/>
          <w:szCs w:val="32"/>
          <w:shd w:val="clear" w:color="auto" w:fill="FFFFFF"/>
        </w:rPr>
        <w:t>%</w:t>
      </w:r>
      <w:r w:rsidRPr="00AB6918">
        <w:rPr>
          <w:rFonts w:ascii="Times New Roman" w:eastAsia="方正仿宋_GBK" w:hAnsi="Times New Roman" w:hint="eastAsia"/>
          <w:bCs/>
          <w:color w:val="000000" w:themeColor="text1"/>
          <w:sz w:val="32"/>
          <w:szCs w:val="32"/>
          <w:shd w:val="clear" w:color="auto" w:fill="FFFFFF"/>
        </w:rPr>
        <w:t>，主要原因是</w:t>
      </w:r>
      <w:r>
        <w:rPr>
          <w:rFonts w:ascii="Times New Roman" w:eastAsia="方正仿宋_GBK" w:hAnsi="Times New Roman" w:hint="eastAsia"/>
          <w:bCs/>
          <w:color w:val="000000" w:themeColor="text1"/>
          <w:sz w:val="32"/>
          <w:szCs w:val="32"/>
          <w:shd w:val="clear" w:color="auto" w:fill="FFFFFF"/>
        </w:rPr>
        <w:t>专项增加。</w:t>
      </w:r>
    </w:p>
    <w:p w:rsidR="00AB6918" w:rsidRPr="00AB6918" w:rsidRDefault="00AB6918" w:rsidP="00AB6918">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hint="eastAsia"/>
          <w:bCs/>
          <w:color w:val="000000" w:themeColor="text1"/>
          <w:sz w:val="32"/>
          <w:szCs w:val="32"/>
          <w:shd w:val="clear" w:color="auto" w:fill="FFFFFF"/>
        </w:rPr>
        <w:t>（</w:t>
      </w:r>
      <w:r>
        <w:rPr>
          <w:rFonts w:ascii="Times New Roman" w:eastAsia="方正仿宋_GBK" w:hAnsi="Times New Roman" w:hint="eastAsia"/>
          <w:bCs/>
          <w:color w:val="000000" w:themeColor="text1"/>
          <w:sz w:val="32"/>
          <w:szCs w:val="32"/>
          <w:shd w:val="clear" w:color="auto" w:fill="FFFFFF"/>
        </w:rPr>
        <w:t>6</w:t>
      </w:r>
      <w:r>
        <w:rPr>
          <w:rFonts w:ascii="Times New Roman" w:eastAsia="方正仿宋_GBK" w:hAnsi="Times New Roman" w:hint="eastAsia"/>
          <w:bCs/>
          <w:color w:val="000000" w:themeColor="text1"/>
          <w:sz w:val="32"/>
          <w:szCs w:val="32"/>
          <w:shd w:val="clear" w:color="auto" w:fill="FFFFFF"/>
        </w:rPr>
        <w:t>）</w:t>
      </w:r>
      <w:r w:rsidRPr="00AB6918">
        <w:rPr>
          <w:rFonts w:ascii="Times New Roman" w:eastAsia="方正仿宋_GBK" w:hAnsi="Times New Roman" w:hint="eastAsia"/>
          <w:bCs/>
          <w:color w:val="000000" w:themeColor="text1"/>
          <w:sz w:val="32"/>
          <w:szCs w:val="32"/>
          <w:shd w:val="clear" w:color="auto" w:fill="FFFFFF"/>
        </w:rPr>
        <w:t>住房保障支出</w:t>
      </w:r>
      <w:r w:rsidRPr="00AB6918">
        <w:rPr>
          <w:rFonts w:ascii="Times New Roman" w:eastAsia="方正仿宋_GBK" w:hAnsi="Times New Roman" w:hint="eastAsia"/>
          <w:bCs/>
          <w:color w:val="000000" w:themeColor="text1"/>
          <w:sz w:val="32"/>
          <w:szCs w:val="32"/>
          <w:shd w:val="clear" w:color="auto" w:fill="FFFFFF"/>
        </w:rPr>
        <w:t>23.06</w:t>
      </w:r>
      <w:r w:rsidRPr="00AB6918">
        <w:rPr>
          <w:rFonts w:ascii="Times New Roman" w:eastAsia="方正仿宋_GBK" w:hAnsi="Times New Roman" w:hint="eastAsia"/>
          <w:bCs/>
          <w:color w:val="000000" w:themeColor="text1"/>
          <w:sz w:val="32"/>
          <w:szCs w:val="32"/>
          <w:shd w:val="clear" w:color="auto" w:fill="FFFFFF"/>
        </w:rPr>
        <w:t>万元，占</w:t>
      </w:r>
      <w:r w:rsidRPr="00AB6918">
        <w:rPr>
          <w:rFonts w:ascii="Times New Roman" w:eastAsia="方正仿宋_GBK" w:hAnsi="Times New Roman" w:hint="eastAsia"/>
          <w:bCs/>
          <w:color w:val="000000" w:themeColor="text1"/>
          <w:sz w:val="32"/>
          <w:szCs w:val="32"/>
          <w:shd w:val="clear" w:color="auto" w:fill="FFFFFF"/>
        </w:rPr>
        <w:t>1.3%</w:t>
      </w:r>
      <w:r w:rsidRPr="00AB6918">
        <w:rPr>
          <w:rFonts w:ascii="Times New Roman" w:eastAsia="方正仿宋_GBK" w:hAnsi="Times New Roman" w:hint="eastAsia"/>
          <w:bCs/>
          <w:color w:val="000000" w:themeColor="text1"/>
          <w:sz w:val="32"/>
          <w:szCs w:val="32"/>
          <w:shd w:val="clear" w:color="auto" w:fill="FFFFFF"/>
        </w:rPr>
        <w:t>，较年初预算数增加</w:t>
      </w:r>
      <w:r w:rsidRPr="00AB6918">
        <w:rPr>
          <w:rFonts w:ascii="Times New Roman" w:eastAsia="方正仿宋_GBK" w:hAnsi="Times New Roman" w:hint="eastAsia"/>
          <w:bCs/>
          <w:color w:val="000000" w:themeColor="text1"/>
          <w:sz w:val="32"/>
          <w:szCs w:val="32"/>
          <w:shd w:val="clear" w:color="auto" w:fill="FFFFFF"/>
        </w:rPr>
        <w:t>0.00</w:t>
      </w:r>
      <w:r w:rsidRPr="00AB6918">
        <w:rPr>
          <w:rFonts w:ascii="Times New Roman" w:eastAsia="方正仿宋_GBK" w:hAnsi="Times New Roman" w:hint="eastAsia"/>
          <w:bCs/>
          <w:color w:val="000000" w:themeColor="text1"/>
          <w:sz w:val="32"/>
          <w:szCs w:val="32"/>
          <w:shd w:val="clear" w:color="auto" w:fill="FFFFFF"/>
        </w:rPr>
        <w:t>万元，增长</w:t>
      </w:r>
      <w:r w:rsidRPr="00AB6918">
        <w:rPr>
          <w:rFonts w:ascii="Times New Roman" w:eastAsia="方正仿宋_GBK" w:hAnsi="Times New Roman" w:hint="eastAsia"/>
          <w:bCs/>
          <w:color w:val="000000" w:themeColor="text1"/>
          <w:sz w:val="32"/>
          <w:szCs w:val="32"/>
          <w:shd w:val="clear" w:color="auto" w:fill="FFFFFF"/>
        </w:rPr>
        <w:t>0%</w:t>
      </w:r>
      <w:r w:rsidRPr="00AB6918">
        <w:rPr>
          <w:rFonts w:ascii="Times New Roman" w:eastAsia="方正仿宋_GBK" w:hAnsi="Times New Roman" w:hint="eastAsia"/>
          <w:bCs/>
          <w:color w:val="000000" w:themeColor="text1"/>
          <w:sz w:val="32"/>
          <w:szCs w:val="32"/>
          <w:shd w:val="clear" w:color="auto" w:fill="FFFFFF"/>
        </w:rPr>
        <w:t>，主要原因是严格按照年初预算保障的金额使用。</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lastRenderedPageBreak/>
        <w:t>（四）一般公共预算财政拨款基本支出决算情况说明</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shd w:val="clear" w:color="auto" w:fill="FFFFFF"/>
        </w:rPr>
        <w:t xml:space="preserve"> 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年度一般公共财政拨款基本支出</w:t>
      </w:r>
      <w:r>
        <w:rPr>
          <w:rFonts w:ascii="Times New Roman" w:eastAsia="方正仿宋_GBK" w:hAnsi="Times New Roman" w:hint="eastAsia"/>
          <w:bCs/>
          <w:color w:val="000000" w:themeColor="text1"/>
          <w:sz w:val="32"/>
          <w:szCs w:val="32"/>
          <w:shd w:val="clear" w:color="auto" w:fill="FFFFFF"/>
        </w:rPr>
        <w:t>536.70</w:t>
      </w:r>
      <w:r>
        <w:rPr>
          <w:rFonts w:ascii="Times New Roman" w:eastAsia="方正仿宋_GBK" w:hAnsi="Times New Roman"/>
          <w:bCs/>
          <w:color w:val="000000" w:themeColor="text1"/>
          <w:sz w:val="32"/>
          <w:szCs w:val="32"/>
          <w:shd w:val="clear" w:color="auto" w:fill="FFFFFF"/>
        </w:rPr>
        <w:t>万元。其中：人员经费</w:t>
      </w:r>
      <w:r>
        <w:rPr>
          <w:rFonts w:ascii="Times New Roman" w:eastAsia="方正仿宋_GBK" w:hAnsi="Times New Roman" w:hint="eastAsia"/>
          <w:bCs/>
          <w:color w:val="000000" w:themeColor="text1"/>
          <w:sz w:val="32"/>
          <w:szCs w:val="32"/>
          <w:shd w:val="clear" w:color="auto" w:fill="FFFFFF"/>
        </w:rPr>
        <w:t>491.93</w:t>
      </w:r>
      <w:r>
        <w:rPr>
          <w:rFonts w:ascii="Times New Roman" w:eastAsia="方正仿宋_GBK" w:hAnsi="Times New Roman"/>
          <w:bCs/>
          <w:color w:val="000000" w:themeColor="text1"/>
          <w:sz w:val="32"/>
          <w:szCs w:val="32"/>
          <w:shd w:val="clear" w:color="auto" w:fill="FFFFFF"/>
        </w:rPr>
        <w:t>万元，较上年决算数增加</w:t>
      </w:r>
      <w:r>
        <w:rPr>
          <w:rFonts w:ascii="Times New Roman" w:eastAsia="方正仿宋_GBK" w:hAnsi="Times New Roman" w:hint="eastAsia"/>
          <w:bCs/>
          <w:color w:val="000000" w:themeColor="text1"/>
          <w:sz w:val="32"/>
          <w:szCs w:val="32"/>
          <w:shd w:val="clear" w:color="auto" w:fill="FFFFFF"/>
        </w:rPr>
        <w:t>41.75</w:t>
      </w:r>
      <w:r>
        <w:rPr>
          <w:rFonts w:ascii="Times New Roman" w:eastAsia="方正仿宋_GBK" w:hAnsi="Times New Roman"/>
          <w:bCs/>
          <w:color w:val="000000" w:themeColor="text1"/>
          <w:sz w:val="32"/>
          <w:szCs w:val="32"/>
          <w:shd w:val="clear" w:color="auto" w:fill="FFFFFF"/>
        </w:rPr>
        <w:t>万元，增加</w:t>
      </w:r>
      <w:r>
        <w:rPr>
          <w:rFonts w:ascii="Times New Roman" w:eastAsia="方正仿宋_GBK" w:hAnsi="Times New Roman" w:hint="eastAsia"/>
          <w:bCs/>
          <w:color w:val="000000" w:themeColor="text1"/>
          <w:sz w:val="32"/>
          <w:szCs w:val="32"/>
          <w:shd w:val="clear" w:color="auto" w:fill="FFFFFF"/>
        </w:rPr>
        <w:t>9.27</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，主要原因是中心人员调入</w:t>
      </w:r>
      <w:r>
        <w:rPr>
          <w:rFonts w:ascii="Times New Roman" w:eastAsia="方正仿宋_GBK" w:hAnsi="Times New Roman" w:hint="eastAsia"/>
          <w:bCs/>
          <w:color w:val="000000" w:themeColor="text1"/>
          <w:sz w:val="32"/>
          <w:szCs w:val="32"/>
          <w:shd w:val="clear" w:color="auto" w:fill="FFFFFF"/>
        </w:rPr>
        <w:t>2</w:t>
      </w:r>
      <w:r>
        <w:rPr>
          <w:rFonts w:ascii="Times New Roman" w:eastAsia="方正仿宋_GBK" w:hAnsi="Times New Roman" w:hint="eastAsia"/>
          <w:bCs/>
          <w:color w:val="000000" w:themeColor="text1"/>
          <w:sz w:val="32"/>
          <w:szCs w:val="32"/>
          <w:shd w:val="clear" w:color="auto" w:fill="FFFFFF"/>
        </w:rPr>
        <w:t>名</w:t>
      </w:r>
      <w:r>
        <w:rPr>
          <w:rFonts w:ascii="Times New Roman" w:eastAsia="方正仿宋_GBK" w:hAnsi="Times New Roman"/>
          <w:bCs/>
          <w:color w:val="000000" w:themeColor="text1"/>
          <w:sz w:val="32"/>
          <w:szCs w:val="32"/>
          <w:shd w:val="clear" w:color="auto" w:fill="FFFFFF"/>
        </w:rPr>
        <w:t>增加工资预算。人员经费用途主要包括基本工资、津贴补贴、奖金、社会保障缴费。</w:t>
      </w:r>
    </w:p>
    <w:p w:rsidR="008E0AC4" w:rsidRDefault="00F624C2">
      <w:pPr>
        <w:pStyle w:val="a5"/>
        <w:snapToGrid w:val="0"/>
        <w:spacing w:beforeAutospacing="0" w:afterAutospacing="0" w:line="560" w:lineRule="exact"/>
        <w:ind w:firstLineChars="200" w:firstLine="640"/>
        <w:jc w:val="both"/>
        <w:rPr>
          <w:rFonts w:ascii="方正黑体_GBK" w:eastAsia="方正黑体_GBK" w:hAnsi="Times New Roman"/>
          <w:bCs/>
          <w:color w:val="000000" w:themeColor="text1"/>
          <w:sz w:val="32"/>
          <w:szCs w:val="32"/>
        </w:rPr>
      </w:pPr>
      <w:r>
        <w:rPr>
          <w:rStyle w:val="15"/>
          <w:rFonts w:ascii="方正黑体_GBK" w:eastAsia="方正黑体_GBK" w:hint="eastAsia"/>
          <w:b w:val="0"/>
          <w:bCs/>
          <w:color w:val="000000" w:themeColor="text1"/>
          <w:sz w:val="32"/>
          <w:szCs w:val="32"/>
          <w:shd w:val="clear" w:color="auto" w:fill="FFFFFF"/>
        </w:rPr>
        <w:t>三、“三公”经费情况说明</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（一）“三公”经费支出总体情况说明</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shd w:val="clear" w:color="auto" w:fill="FFFFFF"/>
        </w:rPr>
        <w:t xml:space="preserve"> 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年度</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三公</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经费支出共计</w:t>
      </w:r>
      <w:r>
        <w:rPr>
          <w:rFonts w:ascii="Times New Roman" w:eastAsia="方正仿宋_GBK" w:hAnsi="Times New Roman"/>
          <w:bCs/>
          <w:color w:val="000000" w:themeColor="text1"/>
          <w:sz w:val="32"/>
          <w:szCs w:val="32"/>
          <w:shd w:val="clear" w:color="auto" w:fill="FFFFFF"/>
        </w:rPr>
        <w:t>5.</w:t>
      </w:r>
      <w:r>
        <w:rPr>
          <w:rFonts w:ascii="Times New Roman" w:eastAsia="方正仿宋_GBK" w:hAnsi="Times New Roman" w:hint="eastAsia"/>
          <w:bCs/>
          <w:color w:val="000000" w:themeColor="text1"/>
          <w:sz w:val="32"/>
          <w:szCs w:val="32"/>
          <w:shd w:val="clear" w:color="auto" w:fill="FFFFFF"/>
        </w:rPr>
        <w:t>00</w:t>
      </w:r>
      <w:r>
        <w:rPr>
          <w:rFonts w:ascii="Times New Roman" w:eastAsia="方正仿宋_GBK" w:hAnsi="Times New Roman"/>
          <w:bCs/>
          <w:color w:val="000000" w:themeColor="text1"/>
          <w:sz w:val="32"/>
          <w:szCs w:val="32"/>
          <w:shd w:val="clear" w:color="auto" w:fill="FFFFFF"/>
        </w:rPr>
        <w:t>万元，较年初预算数减少</w:t>
      </w:r>
      <w:r w:rsidR="00AB6918">
        <w:rPr>
          <w:rFonts w:ascii="Times New Roman" w:eastAsia="方正仿宋_GBK" w:hAnsi="Times New Roman" w:hint="eastAsia"/>
          <w:bCs/>
          <w:color w:val="000000" w:themeColor="text1"/>
          <w:sz w:val="32"/>
          <w:szCs w:val="32"/>
          <w:shd w:val="clear" w:color="auto" w:fill="FFFFFF"/>
        </w:rPr>
        <w:t>2</w:t>
      </w:r>
      <w:r>
        <w:rPr>
          <w:rFonts w:ascii="Times New Roman" w:eastAsia="方正仿宋_GBK" w:hAnsi="Times New Roman" w:hint="eastAsia"/>
          <w:bCs/>
          <w:color w:val="000000" w:themeColor="text1"/>
          <w:sz w:val="32"/>
          <w:szCs w:val="32"/>
          <w:shd w:val="clear" w:color="auto" w:fill="FFFFFF"/>
        </w:rPr>
        <w:t>.50</w:t>
      </w:r>
      <w:r>
        <w:rPr>
          <w:rFonts w:ascii="Times New Roman" w:eastAsia="方正仿宋_GBK" w:hAnsi="Times New Roman"/>
          <w:bCs/>
          <w:color w:val="000000" w:themeColor="text1"/>
          <w:sz w:val="32"/>
          <w:szCs w:val="32"/>
          <w:shd w:val="clear" w:color="auto" w:fill="FFFFFF"/>
        </w:rPr>
        <w:t>万元，下降</w:t>
      </w:r>
      <w:r w:rsidR="00AB6918">
        <w:rPr>
          <w:rFonts w:ascii="Times New Roman" w:eastAsia="方正仿宋_GBK" w:hAnsi="Times New Roman" w:hint="eastAsia"/>
          <w:bCs/>
          <w:color w:val="000000" w:themeColor="text1"/>
          <w:sz w:val="32"/>
          <w:szCs w:val="32"/>
          <w:shd w:val="clear" w:color="auto" w:fill="FFFFFF"/>
        </w:rPr>
        <w:t>33.3</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，主要原因是压缩办公经费开支。公务用车运行费较上年支出数减少</w:t>
      </w:r>
      <w:r w:rsidR="00AB6918">
        <w:rPr>
          <w:rFonts w:ascii="Times New Roman" w:eastAsia="方正仿宋_GBK" w:hAnsi="Times New Roman" w:hint="eastAsia"/>
          <w:bCs/>
          <w:color w:val="000000" w:themeColor="text1"/>
          <w:sz w:val="32"/>
          <w:szCs w:val="32"/>
          <w:shd w:val="clear" w:color="auto" w:fill="FFFFFF"/>
        </w:rPr>
        <w:t>0.6</w:t>
      </w:r>
      <w:r>
        <w:rPr>
          <w:rFonts w:ascii="Times New Roman" w:eastAsia="方正仿宋_GBK" w:hAnsi="Times New Roman"/>
          <w:bCs/>
          <w:color w:val="000000" w:themeColor="text1"/>
          <w:sz w:val="32"/>
          <w:szCs w:val="32"/>
          <w:shd w:val="clear" w:color="auto" w:fill="FFFFFF"/>
        </w:rPr>
        <w:t>万元，下降</w:t>
      </w:r>
      <w:r w:rsidR="00AB6918">
        <w:rPr>
          <w:rFonts w:ascii="Times New Roman" w:eastAsia="方正仿宋_GBK" w:hAnsi="Times New Roman" w:hint="eastAsia"/>
          <w:bCs/>
          <w:color w:val="000000" w:themeColor="text1"/>
          <w:sz w:val="32"/>
          <w:szCs w:val="32"/>
          <w:shd w:val="clear" w:color="auto" w:fill="FFFFFF"/>
        </w:rPr>
        <w:t>10.7</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，主要原因是一是认真贯彻落实中央八项规定精神，按照只减不增的要求从严控制</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三公</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（二）“三公”经费分项支出情况</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20</w:t>
      </w:r>
      <w:r>
        <w:rPr>
          <w:rFonts w:ascii="Times New Roman" w:eastAsia="方正仿宋_GBK" w:hAnsi="Times New Roman"/>
          <w:bCs/>
          <w:color w:val="000000" w:themeColor="text1"/>
          <w:sz w:val="32"/>
          <w:szCs w:val="32"/>
          <w:shd w:val="clear" w:color="auto" w:fill="FFFFFF"/>
        </w:rPr>
        <w:t>年度本部门因公出国（境）费用</w:t>
      </w:r>
      <w:r>
        <w:rPr>
          <w:rFonts w:ascii="Times New Roman" w:eastAsia="方正仿宋_GBK" w:hAnsi="Times New Roman"/>
          <w:bCs/>
          <w:color w:val="000000" w:themeColor="text1"/>
          <w:sz w:val="32"/>
          <w:szCs w:val="32"/>
          <w:shd w:val="clear" w:color="auto" w:fill="FFFFFF"/>
        </w:rPr>
        <w:t>0.00</w:t>
      </w:r>
      <w:r>
        <w:rPr>
          <w:rFonts w:ascii="Times New Roman" w:eastAsia="方正仿宋_GBK" w:hAnsi="Times New Roman"/>
          <w:bCs/>
          <w:color w:val="000000" w:themeColor="text1"/>
          <w:sz w:val="32"/>
          <w:szCs w:val="32"/>
          <w:shd w:val="clear" w:color="auto" w:fill="FFFFFF"/>
        </w:rPr>
        <w:t>万元。</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t>公务车购置费</w:t>
      </w:r>
      <w:r>
        <w:rPr>
          <w:rFonts w:ascii="Times New Roman" w:eastAsia="方正仿宋_GBK" w:hAnsi="Times New Roman"/>
          <w:bCs/>
          <w:color w:val="000000" w:themeColor="text1"/>
          <w:sz w:val="32"/>
          <w:szCs w:val="32"/>
          <w:shd w:val="clear" w:color="auto" w:fill="FFFFFF"/>
        </w:rPr>
        <w:t>0.00</w:t>
      </w:r>
      <w:r>
        <w:rPr>
          <w:rFonts w:ascii="Times New Roman" w:eastAsia="方正仿宋_GBK" w:hAnsi="Times New Roman"/>
          <w:bCs/>
          <w:color w:val="000000" w:themeColor="text1"/>
          <w:sz w:val="32"/>
          <w:szCs w:val="32"/>
          <w:shd w:val="clear" w:color="auto" w:fill="FFFFFF"/>
        </w:rPr>
        <w:t>万元，</w:t>
      </w:r>
      <w:r>
        <w:rPr>
          <w:rFonts w:ascii="Times New Roman" w:eastAsia="方正仿宋_GBK" w:hAnsi="Times New Roman"/>
          <w:bCs/>
          <w:color w:val="000000" w:themeColor="text1"/>
          <w:sz w:val="32"/>
          <w:szCs w:val="32"/>
          <w:shd w:val="clear" w:color="auto" w:fill="FFFFFF"/>
        </w:rPr>
        <w:t xml:space="preserve"> </w:t>
      </w:r>
      <w:r>
        <w:rPr>
          <w:rFonts w:ascii="Times New Roman" w:eastAsia="方正仿宋_GBK" w:hAnsi="Times New Roman"/>
          <w:bCs/>
          <w:color w:val="000000" w:themeColor="text1"/>
          <w:sz w:val="32"/>
          <w:szCs w:val="32"/>
          <w:shd w:val="clear" w:color="auto" w:fill="FFFFFF"/>
        </w:rPr>
        <w:t>公务车运行维护费</w:t>
      </w:r>
      <w:r>
        <w:rPr>
          <w:rFonts w:ascii="Times New Roman" w:eastAsia="方正仿宋_GBK" w:hAnsi="Times New Roman"/>
          <w:bCs/>
          <w:color w:val="000000" w:themeColor="text1"/>
          <w:sz w:val="32"/>
          <w:szCs w:val="32"/>
          <w:shd w:val="clear" w:color="auto" w:fill="FFFFFF"/>
        </w:rPr>
        <w:t>5.</w:t>
      </w:r>
      <w:r>
        <w:rPr>
          <w:rFonts w:ascii="Times New Roman" w:eastAsia="方正仿宋_GBK" w:hAnsi="Times New Roman" w:hint="eastAsia"/>
          <w:bCs/>
          <w:color w:val="000000" w:themeColor="text1"/>
          <w:sz w:val="32"/>
          <w:szCs w:val="32"/>
          <w:shd w:val="clear" w:color="auto" w:fill="FFFFFF"/>
        </w:rPr>
        <w:t>00</w:t>
      </w:r>
      <w:r>
        <w:rPr>
          <w:rFonts w:ascii="Times New Roman" w:eastAsia="方正仿宋_GBK" w:hAnsi="Times New Roman"/>
          <w:bCs/>
          <w:color w:val="000000" w:themeColor="text1"/>
          <w:sz w:val="32"/>
          <w:szCs w:val="32"/>
          <w:shd w:val="clear" w:color="auto" w:fill="FFFFFF"/>
        </w:rPr>
        <w:t>万元，主要用于</w:t>
      </w:r>
      <w:r>
        <w:rPr>
          <w:rFonts w:ascii="Times New Roman" w:eastAsia="方正仿宋_GBK" w:hAnsi="Times New Roman"/>
          <w:bCs/>
          <w:color w:val="000000" w:themeColor="text1"/>
          <w:sz w:val="32"/>
          <w:szCs w:val="32"/>
        </w:rPr>
        <w:t>工作所需车辆的燃料费、维修费、过桥过路费、保险费等</w:t>
      </w:r>
      <w:r>
        <w:rPr>
          <w:rFonts w:ascii="Times New Roman" w:eastAsia="方正仿宋_GBK" w:hAnsi="Times New Roman"/>
          <w:bCs/>
          <w:color w:val="000000" w:themeColor="text1"/>
          <w:sz w:val="32"/>
          <w:szCs w:val="32"/>
          <w:shd w:val="clear" w:color="auto" w:fill="FFFFFF"/>
        </w:rPr>
        <w:t>。费用支出较年初预算数减少</w:t>
      </w:r>
      <w:r w:rsidR="00AB6918">
        <w:rPr>
          <w:rFonts w:ascii="Times New Roman" w:eastAsia="方正仿宋_GBK" w:hAnsi="Times New Roman" w:hint="eastAsia"/>
          <w:bCs/>
          <w:color w:val="000000" w:themeColor="text1"/>
          <w:sz w:val="32"/>
          <w:szCs w:val="32"/>
          <w:shd w:val="clear" w:color="auto" w:fill="FFFFFF"/>
        </w:rPr>
        <w:t>2</w:t>
      </w:r>
      <w:r>
        <w:rPr>
          <w:rFonts w:ascii="Times New Roman" w:eastAsia="方正仿宋_GBK" w:hAnsi="Times New Roman" w:hint="eastAsia"/>
          <w:bCs/>
          <w:color w:val="000000" w:themeColor="text1"/>
          <w:sz w:val="32"/>
          <w:szCs w:val="32"/>
          <w:shd w:val="clear" w:color="auto" w:fill="FFFFFF"/>
        </w:rPr>
        <w:t>.5</w:t>
      </w:r>
      <w:r>
        <w:rPr>
          <w:rFonts w:ascii="Times New Roman" w:eastAsia="方正仿宋_GBK" w:hAnsi="Times New Roman"/>
          <w:bCs/>
          <w:color w:val="000000" w:themeColor="text1"/>
          <w:sz w:val="32"/>
          <w:szCs w:val="32"/>
          <w:shd w:val="clear" w:color="auto" w:fill="FFFFFF"/>
        </w:rPr>
        <w:t>万元，下降</w:t>
      </w:r>
      <w:r w:rsidR="00AB6918">
        <w:rPr>
          <w:rFonts w:ascii="Times New Roman" w:eastAsia="方正仿宋_GBK" w:hAnsi="Times New Roman" w:hint="eastAsia"/>
          <w:bCs/>
          <w:color w:val="000000" w:themeColor="text1"/>
          <w:sz w:val="32"/>
          <w:szCs w:val="32"/>
          <w:shd w:val="clear" w:color="auto" w:fill="FFFFFF"/>
        </w:rPr>
        <w:t>33.3</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，主要原因是严格落实公车使用规定。</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lastRenderedPageBreak/>
        <w:t>公务接待费</w:t>
      </w:r>
      <w:r>
        <w:rPr>
          <w:rFonts w:ascii="Times New Roman" w:eastAsia="方正仿宋_GBK" w:hAnsi="Times New Roman"/>
          <w:bCs/>
          <w:color w:val="000000" w:themeColor="text1"/>
          <w:sz w:val="32"/>
          <w:szCs w:val="32"/>
          <w:shd w:val="clear" w:color="auto" w:fill="FFFFFF"/>
        </w:rPr>
        <w:t>0.00</w:t>
      </w:r>
      <w:r>
        <w:rPr>
          <w:rFonts w:ascii="Times New Roman" w:eastAsia="方正仿宋_GBK" w:hAnsi="Times New Roman"/>
          <w:bCs/>
          <w:color w:val="000000" w:themeColor="text1"/>
          <w:sz w:val="32"/>
          <w:szCs w:val="32"/>
          <w:shd w:val="clear" w:color="auto" w:fill="FFFFFF"/>
        </w:rPr>
        <w:t>万元</w:t>
      </w:r>
      <w:r>
        <w:rPr>
          <w:rFonts w:ascii="Times New Roman" w:eastAsia="方正仿宋_GBK" w:hAnsi="Times New Roman" w:hint="eastAsia"/>
          <w:bCs/>
          <w:color w:val="000000" w:themeColor="text1"/>
          <w:sz w:val="32"/>
          <w:szCs w:val="32"/>
          <w:shd w:val="clear" w:color="auto" w:fill="FFFFFF"/>
        </w:rPr>
        <w:t>。</w:t>
      </w:r>
    </w:p>
    <w:p w:rsidR="008E0AC4" w:rsidRDefault="00F624C2">
      <w:pPr>
        <w:pStyle w:val="a5"/>
        <w:snapToGrid w:val="0"/>
        <w:spacing w:beforeAutospacing="0" w:afterAutospacing="0" w:line="560" w:lineRule="exact"/>
        <w:ind w:firstLineChars="200" w:firstLine="640"/>
        <w:jc w:val="both"/>
        <w:rPr>
          <w:rFonts w:ascii="方正楷体_GBK" w:eastAsia="方正楷体_GBK" w:hAnsi="方正楷体_GBK" w:cs="方正楷体_GBK"/>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（三）“三公”经费实物量情况</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Fonts w:ascii="Times New Roman" w:eastAsia="方正仿宋_GBK" w:hAnsi="Times New Roman"/>
          <w:bCs/>
          <w:color w:val="000000" w:themeColor="text1"/>
          <w:sz w:val="32"/>
          <w:szCs w:val="32"/>
          <w:shd w:val="clear" w:color="auto" w:fill="FFFFFF"/>
        </w:rPr>
        <w:t xml:space="preserve"> 20</w:t>
      </w:r>
      <w:r>
        <w:rPr>
          <w:rFonts w:ascii="Times New Roman" w:eastAsia="方正仿宋_GBK" w:hAnsi="Times New Roman" w:hint="eastAsia"/>
          <w:bCs/>
          <w:color w:val="000000" w:themeColor="text1"/>
          <w:sz w:val="32"/>
          <w:szCs w:val="32"/>
          <w:shd w:val="clear" w:color="auto" w:fill="FFFFFF"/>
        </w:rPr>
        <w:t>20</w:t>
      </w:r>
      <w:r>
        <w:rPr>
          <w:rFonts w:ascii="Times New Roman" w:eastAsia="方正仿宋_GBK" w:hAnsi="Times New Roman"/>
          <w:bCs/>
          <w:color w:val="000000" w:themeColor="text1"/>
          <w:sz w:val="32"/>
          <w:szCs w:val="32"/>
          <w:shd w:val="clear" w:color="auto" w:fill="FFFFFF"/>
        </w:rPr>
        <w:t>年度本</w:t>
      </w:r>
      <w:r>
        <w:rPr>
          <w:rFonts w:ascii="Times New Roman" w:eastAsia="方正仿宋_GBK" w:hAnsi="Times New Roman" w:hint="eastAsia"/>
          <w:bCs/>
          <w:color w:val="000000" w:themeColor="text1"/>
          <w:sz w:val="32"/>
          <w:szCs w:val="32"/>
          <w:shd w:val="clear" w:color="auto" w:fill="FFFFFF"/>
        </w:rPr>
        <w:t>单位</w:t>
      </w:r>
      <w:r>
        <w:rPr>
          <w:rFonts w:ascii="Times New Roman" w:eastAsia="方正仿宋_GBK" w:hAnsi="Times New Roman"/>
          <w:bCs/>
          <w:color w:val="000000" w:themeColor="text1"/>
          <w:sz w:val="32"/>
          <w:szCs w:val="32"/>
          <w:shd w:val="clear" w:color="auto" w:fill="FFFFFF"/>
        </w:rPr>
        <w:t>因公出国（境）共计</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个团组，</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人；公务用车购置</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辆，公务车保有量为</w:t>
      </w:r>
      <w:r>
        <w:rPr>
          <w:rFonts w:ascii="Times New Roman" w:eastAsia="方正仿宋_GBK" w:hAnsi="Times New Roman"/>
          <w:bCs/>
          <w:color w:val="000000" w:themeColor="text1"/>
          <w:sz w:val="32"/>
          <w:szCs w:val="32"/>
          <w:shd w:val="clear" w:color="auto" w:fill="FFFFFF"/>
        </w:rPr>
        <w:t>3</w:t>
      </w:r>
      <w:r>
        <w:rPr>
          <w:rFonts w:ascii="Times New Roman" w:eastAsia="方正仿宋_GBK" w:hAnsi="Times New Roman"/>
          <w:bCs/>
          <w:color w:val="000000" w:themeColor="text1"/>
          <w:sz w:val="32"/>
          <w:szCs w:val="32"/>
          <w:shd w:val="clear" w:color="auto" w:fill="FFFFFF"/>
        </w:rPr>
        <w:t>辆；国内公务接待</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批次</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人，其中：国内外事接待</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批次，</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人；国（境）外公务接待</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批次，</w:t>
      </w:r>
      <w:r>
        <w:rPr>
          <w:rFonts w:ascii="Times New Roman" w:eastAsia="方正仿宋_GBK" w:hAnsi="Times New Roman"/>
          <w:bCs/>
          <w:color w:val="000000" w:themeColor="text1"/>
          <w:sz w:val="32"/>
          <w:szCs w:val="32"/>
          <w:shd w:val="clear" w:color="auto" w:fill="FFFFFF"/>
        </w:rPr>
        <w:t>0</w:t>
      </w:r>
      <w:r>
        <w:rPr>
          <w:rFonts w:ascii="Times New Roman" w:eastAsia="方正仿宋_GBK" w:hAnsi="Times New Roman"/>
          <w:bCs/>
          <w:color w:val="000000" w:themeColor="text1"/>
          <w:sz w:val="32"/>
          <w:szCs w:val="32"/>
          <w:shd w:val="clear" w:color="auto" w:fill="FFFFFF"/>
        </w:rPr>
        <w:t>人。</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21</w:t>
      </w:r>
      <w:r>
        <w:rPr>
          <w:rFonts w:ascii="Times New Roman" w:eastAsia="方正仿宋_GBK" w:hAnsi="Times New Roman"/>
          <w:bCs/>
          <w:color w:val="000000" w:themeColor="text1"/>
          <w:sz w:val="32"/>
          <w:szCs w:val="32"/>
          <w:shd w:val="clear" w:color="auto" w:fill="FFFFFF"/>
        </w:rPr>
        <w:t>年本</w:t>
      </w:r>
      <w:r>
        <w:rPr>
          <w:rFonts w:ascii="Times New Roman" w:eastAsia="方正仿宋_GBK" w:hAnsi="Times New Roman" w:hint="eastAsia"/>
          <w:bCs/>
          <w:color w:val="000000" w:themeColor="text1"/>
          <w:sz w:val="32"/>
          <w:szCs w:val="32"/>
          <w:shd w:val="clear" w:color="auto" w:fill="FFFFFF"/>
        </w:rPr>
        <w:t>单位</w:t>
      </w:r>
      <w:r>
        <w:rPr>
          <w:rFonts w:ascii="Times New Roman" w:eastAsia="方正仿宋_GBK" w:hAnsi="Times New Roman"/>
          <w:bCs/>
          <w:color w:val="000000" w:themeColor="text1"/>
          <w:sz w:val="32"/>
          <w:szCs w:val="32"/>
          <w:shd w:val="clear" w:color="auto" w:fill="FFFFFF"/>
        </w:rPr>
        <w:t>人均接待费</w:t>
      </w:r>
      <w:r>
        <w:rPr>
          <w:rFonts w:ascii="Times New Roman" w:eastAsia="方正仿宋_GBK" w:hAnsi="Times New Roman"/>
          <w:bCs/>
          <w:color w:val="000000" w:themeColor="text1"/>
          <w:sz w:val="32"/>
          <w:szCs w:val="32"/>
          <w:shd w:val="clear" w:color="auto" w:fill="FFFFFF"/>
        </w:rPr>
        <w:t>0.00</w:t>
      </w:r>
      <w:r>
        <w:rPr>
          <w:rFonts w:ascii="Times New Roman" w:eastAsia="方正仿宋_GBK" w:hAnsi="Times New Roman"/>
          <w:bCs/>
          <w:color w:val="000000" w:themeColor="text1"/>
          <w:sz w:val="32"/>
          <w:szCs w:val="32"/>
          <w:shd w:val="clear" w:color="auto" w:fill="FFFFFF"/>
        </w:rPr>
        <w:t>元，车均购置费</w:t>
      </w:r>
      <w:r>
        <w:rPr>
          <w:rFonts w:ascii="Times New Roman" w:eastAsia="方正仿宋_GBK" w:hAnsi="Times New Roman"/>
          <w:bCs/>
          <w:color w:val="000000" w:themeColor="text1"/>
          <w:sz w:val="32"/>
          <w:szCs w:val="32"/>
          <w:shd w:val="clear" w:color="auto" w:fill="FFFFFF"/>
        </w:rPr>
        <w:t>0.00</w:t>
      </w:r>
      <w:r>
        <w:rPr>
          <w:rFonts w:ascii="Times New Roman" w:eastAsia="方正仿宋_GBK" w:hAnsi="Times New Roman"/>
          <w:bCs/>
          <w:color w:val="000000" w:themeColor="text1"/>
          <w:sz w:val="32"/>
          <w:szCs w:val="32"/>
          <w:shd w:val="clear" w:color="auto" w:fill="FFFFFF"/>
        </w:rPr>
        <w:t>万元，车均维护费</w:t>
      </w:r>
      <w:r>
        <w:rPr>
          <w:rFonts w:ascii="Times New Roman" w:eastAsia="方正仿宋_GBK" w:hAnsi="Times New Roman"/>
          <w:bCs/>
          <w:color w:val="000000" w:themeColor="text1"/>
          <w:sz w:val="32"/>
          <w:szCs w:val="32"/>
          <w:shd w:val="clear" w:color="auto" w:fill="FFFFFF"/>
        </w:rPr>
        <w:t>1.</w:t>
      </w:r>
      <w:r w:rsidR="00AB6918">
        <w:rPr>
          <w:rFonts w:ascii="Times New Roman" w:eastAsia="方正仿宋_GBK" w:hAnsi="Times New Roman" w:hint="eastAsia"/>
          <w:bCs/>
          <w:color w:val="000000" w:themeColor="text1"/>
          <w:sz w:val="32"/>
          <w:szCs w:val="32"/>
          <w:shd w:val="clear" w:color="auto" w:fill="FFFFFF"/>
        </w:rPr>
        <w:t>25</w:t>
      </w:r>
      <w:r>
        <w:rPr>
          <w:rFonts w:ascii="Times New Roman" w:eastAsia="方正仿宋_GBK" w:hAnsi="Times New Roman"/>
          <w:bCs/>
          <w:color w:val="000000" w:themeColor="text1"/>
          <w:sz w:val="32"/>
          <w:szCs w:val="32"/>
          <w:shd w:val="clear" w:color="auto" w:fill="FFFFFF"/>
        </w:rPr>
        <w:t>万元。</w:t>
      </w:r>
    </w:p>
    <w:p w:rsidR="008E0AC4" w:rsidRDefault="00F624C2">
      <w:pPr>
        <w:pStyle w:val="a5"/>
        <w:snapToGrid w:val="0"/>
        <w:spacing w:beforeAutospacing="0" w:afterAutospacing="0" w:line="560" w:lineRule="exact"/>
        <w:ind w:firstLineChars="200" w:firstLine="640"/>
        <w:jc w:val="both"/>
        <w:rPr>
          <w:rFonts w:ascii="方正黑体_GBK" w:eastAsia="方正黑体_GBK" w:hAnsi="Times New Roman"/>
          <w:bCs/>
          <w:color w:val="000000" w:themeColor="text1"/>
          <w:sz w:val="32"/>
          <w:szCs w:val="32"/>
        </w:rPr>
      </w:pPr>
      <w:r>
        <w:rPr>
          <w:rStyle w:val="15"/>
          <w:rFonts w:ascii="方正黑体_GBK" w:eastAsia="方正黑体_GBK" w:hint="eastAsia"/>
          <w:b w:val="0"/>
          <w:bCs/>
          <w:color w:val="000000" w:themeColor="text1"/>
          <w:sz w:val="32"/>
          <w:szCs w:val="32"/>
          <w:shd w:val="clear" w:color="auto" w:fill="FFFFFF"/>
        </w:rPr>
        <w:t>四、其他需要说明的事项</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shd w:val="clear" w:color="auto" w:fill="FFFFFF"/>
        </w:rPr>
      </w:pPr>
      <w:r>
        <w:rPr>
          <w:rStyle w:val="15"/>
          <w:rFonts w:ascii="方正楷体_GBK" w:eastAsia="方正楷体_GBK" w:hAnsi="方正楷体_GBK" w:cs="方正楷体_GBK" w:hint="eastAsia"/>
          <w:b w:val="0"/>
          <w:bCs/>
          <w:color w:val="000000" w:themeColor="text1"/>
          <w:sz w:val="32"/>
          <w:szCs w:val="32"/>
          <w:shd w:val="clear" w:color="auto" w:fill="FFFFFF"/>
        </w:rPr>
        <w:t>（一）机关运行经费情况说明。</w:t>
      </w:r>
      <w:r>
        <w:rPr>
          <w:rFonts w:ascii="Times New Roman" w:eastAsia="方正仿宋_GBK" w:hAnsi="Times New Roman" w:hint="eastAsia"/>
          <w:bCs/>
          <w:color w:val="000000" w:themeColor="text1"/>
          <w:sz w:val="32"/>
          <w:szCs w:val="32"/>
          <w:shd w:val="clear" w:color="auto" w:fill="FFFFFF"/>
        </w:rPr>
        <w:t>本单位不再列报范围</w:t>
      </w:r>
    </w:p>
    <w:p w:rsidR="008E0AC4" w:rsidRDefault="00F624C2">
      <w:pPr>
        <w:pStyle w:val="a5"/>
        <w:snapToGrid w:val="0"/>
        <w:spacing w:beforeAutospacing="0" w:afterAutospacing="0" w:line="560" w:lineRule="exact"/>
        <w:ind w:firstLineChars="200" w:firstLine="640"/>
        <w:jc w:val="both"/>
        <w:rPr>
          <w:rFonts w:ascii="Times New Roman" w:eastAsia="方正仿宋_GBK" w:hAnsi="Times New Roman"/>
          <w:bCs/>
          <w:color w:val="000000" w:themeColor="text1"/>
          <w:sz w:val="32"/>
          <w:szCs w:val="32"/>
        </w:rPr>
      </w:pPr>
      <w:r>
        <w:rPr>
          <w:rStyle w:val="15"/>
          <w:rFonts w:ascii="方正楷体_GBK" w:eastAsia="方正楷体_GBK" w:hAnsi="方正楷体_GBK" w:cs="方正楷体_GBK" w:hint="eastAsia"/>
          <w:b w:val="0"/>
          <w:bCs/>
          <w:color w:val="000000" w:themeColor="text1"/>
          <w:sz w:val="32"/>
          <w:szCs w:val="32"/>
          <w:shd w:val="clear" w:color="auto" w:fill="FFFFFF"/>
        </w:rPr>
        <w:t>（二）国有资产占用情况说明。</w:t>
      </w:r>
      <w:r>
        <w:rPr>
          <w:rFonts w:ascii="Times New Roman" w:eastAsia="方正仿宋_GBK" w:hAnsi="Times New Roman"/>
          <w:bCs/>
          <w:color w:val="000000" w:themeColor="text1"/>
          <w:sz w:val="32"/>
          <w:szCs w:val="32"/>
          <w:shd w:val="clear" w:color="auto" w:fill="FFFFFF"/>
        </w:rPr>
        <w:t>截至</w:t>
      </w:r>
      <w:r>
        <w:rPr>
          <w:rFonts w:ascii="Times New Roman" w:eastAsia="方正仿宋_GBK" w:hAnsi="Times New Roman"/>
          <w:bCs/>
          <w:color w:val="000000" w:themeColor="text1"/>
          <w:sz w:val="32"/>
          <w:szCs w:val="32"/>
          <w:shd w:val="clear" w:color="auto" w:fill="FFFFFF"/>
        </w:rPr>
        <w:t>20</w:t>
      </w:r>
      <w:r>
        <w:rPr>
          <w:rFonts w:ascii="Times New Roman" w:eastAsia="方正仿宋_GBK" w:hAnsi="Times New Roman" w:hint="eastAsia"/>
          <w:bCs/>
          <w:color w:val="000000" w:themeColor="text1"/>
          <w:sz w:val="32"/>
          <w:szCs w:val="32"/>
          <w:shd w:val="clear" w:color="auto" w:fill="FFFFFF"/>
        </w:rPr>
        <w:t>20</w:t>
      </w:r>
      <w:r>
        <w:rPr>
          <w:rFonts w:ascii="Times New Roman" w:eastAsia="方正仿宋_GBK" w:hAnsi="Times New Roman"/>
          <w:bCs/>
          <w:color w:val="000000" w:themeColor="text1"/>
          <w:sz w:val="32"/>
          <w:szCs w:val="32"/>
          <w:shd w:val="clear" w:color="auto" w:fill="FFFFFF"/>
        </w:rPr>
        <w:t>年</w:t>
      </w:r>
      <w:r>
        <w:rPr>
          <w:rFonts w:ascii="Times New Roman" w:eastAsia="方正仿宋_GBK" w:hAnsi="Times New Roman"/>
          <w:bCs/>
          <w:color w:val="000000" w:themeColor="text1"/>
          <w:sz w:val="32"/>
          <w:szCs w:val="32"/>
          <w:shd w:val="clear" w:color="auto" w:fill="FFFFFF"/>
        </w:rPr>
        <w:t>12</w:t>
      </w:r>
      <w:r>
        <w:rPr>
          <w:rFonts w:ascii="Times New Roman" w:eastAsia="方正仿宋_GBK" w:hAnsi="Times New Roman"/>
          <w:bCs/>
          <w:color w:val="000000" w:themeColor="text1"/>
          <w:sz w:val="32"/>
          <w:szCs w:val="32"/>
          <w:shd w:val="clear" w:color="auto" w:fill="FFFFFF"/>
        </w:rPr>
        <w:t>月</w:t>
      </w:r>
      <w:r>
        <w:rPr>
          <w:rFonts w:ascii="Times New Roman" w:eastAsia="方正仿宋_GBK" w:hAnsi="Times New Roman"/>
          <w:bCs/>
          <w:color w:val="000000" w:themeColor="text1"/>
          <w:sz w:val="32"/>
          <w:szCs w:val="32"/>
          <w:shd w:val="clear" w:color="auto" w:fill="FFFFFF"/>
        </w:rPr>
        <w:t>31</w:t>
      </w:r>
      <w:r>
        <w:rPr>
          <w:rFonts w:ascii="Times New Roman" w:eastAsia="方正仿宋_GBK" w:hAnsi="Times New Roman"/>
          <w:bCs/>
          <w:color w:val="000000" w:themeColor="text1"/>
          <w:sz w:val="32"/>
          <w:szCs w:val="32"/>
          <w:shd w:val="clear" w:color="auto" w:fill="FFFFFF"/>
        </w:rPr>
        <w:t>日，本部门共有车辆</w:t>
      </w:r>
      <w:r w:rsidR="00AB6918">
        <w:rPr>
          <w:rFonts w:ascii="Times New Roman" w:eastAsia="方正仿宋_GBK" w:hAnsi="Times New Roman" w:hint="eastAsia"/>
          <w:bCs/>
          <w:color w:val="000000" w:themeColor="text1"/>
          <w:sz w:val="32"/>
          <w:szCs w:val="32"/>
          <w:shd w:val="clear" w:color="auto" w:fill="FFFFFF"/>
        </w:rPr>
        <w:t>4</w:t>
      </w:r>
      <w:r>
        <w:rPr>
          <w:rFonts w:ascii="Times New Roman" w:eastAsia="方正仿宋_GBK" w:hAnsi="Times New Roman"/>
          <w:bCs/>
          <w:color w:val="000000" w:themeColor="text1"/>
          <w:sz w:val="32"/>
          <w:szCs w:val="32"/>
          <w:shd w:val="clear" w:color="auto" w:fill="FFFFFF"/>
        </w:rPr>
        <w:t>辆，其他用车</w:t>
      </w:r>
      <w:r w:rsidR="00AB6918">
        <w:rPr>
          <w:rFonts w:ascii="Times New Roman" w:eastAsia="方正仿宋_GBK" w:hAnsi="Times New Roman" w:hint="eastAsia"/>
          <w:bCs/>
          <w:color w:val="000000" w:themeColor="text1"/>
          <w:sz w:val="32"/>
          <w:szCs w:val="32"/>
          <w:shd w:val="clear" w:color="auto" w:fill="FFFFFF"/>
        </w:rPr>
        <w:t>4</w:t>
      </w:r>
      <w:r>
        <w:rPr>
          <w:rFonts w:ascii="Times New Roman" w:eastAsia="方正仿宋_GBK" w:hAnsi="Times New Roman"/>
          <w:bCs/>
          <w:color w:val="000000" w:themeColor="text1"/>
          <w:sz w:val="32"/>
          <w:szCs w:val="32"/>
          <w:shd w:val="clear" w:color="auto" w:fill="FFFFFF"/>
        </w:rPr>
        <w:t>辆，主要是用于卫生应急及疾病预防控制。单价</w:t>
      </w:r>
      <w:r>
        <w:rPr>
          <w:rFonts w:ascii="Times New Roman" w:eastAsia="方正仿宋_GBK" w:hAnsi="Times New Roman"/>
          <w:bCs/>
          <w:color w:val="000000" w:themeColor="text1"/>
          <w:sz w:val="32"/>
          <w:szCs w:val="32"/>
          <w:shd w:val="clear" w:color="auto" w:fill="FFFFFF"/>
        </w:rPr>
        <w:t>50</w:t>
      </w:r>
      <w:r>
        <w:rPr>
          <w:rFonts w:ascii="Times New Roman" w:eastAsia="方正仿宋_GBK" w:hAnsi="Times New Roman"/>
          <w:bCs/>
          <w:color w:val="000000" w:themeColor="text1"/>
          <w:sz w:val="32"/>
          <w:szCs w:val="32"/>
          <w:shd w:val="clear" w:color="auto" w:fill="FFFFFF"/>
        </w:rPr>
        <w:t>万元（含）以上设备</w:t>
      </w:r>
      <w:r>
        <w:rPr>
          <w:rFonts w:ascii="Times New Roman" w:eastAsia="方正仿宋_GBK" w:hAnsi="Times New Roman" w:hint="eastAsia"/>
          <w:bCs/>
          <w:color w:val="000000" w:themeColor="text1"/>
          <w:sz w:val="32"/>
          <w:szCs w:val="32"/>
          <w:shd w:val="clear" w:color="auto" w:fill="FFFFFF"/>
        </w:rPr>
        <w:t>16</w:t>
      </w:r>
      <w:r>
        <w:rPr>
          <w:rFonts w:ascii="Times New Roman" w:eastAsia="方正仿宋_GBK" w:hAnsi="Times New Roman"/>
          <w:bCs/>
          <w:color w:val="000000" w:themeColor="text1"/>
          <w:sz w:val="32"/>
          <w:szCs w:val="32"/>
          <w:shd w:val="clear" w:color="auto" w:fill="FFFFFF"/>
        </w:rPr>
        <w:t>台（套），单价</w:t>
      </w:r>
      <w:r>
        <w:rPr>
          <w:rFonts w:ascii="Times New Roman" w:eastAsia="方正仿宋_GBK" w:hAnsi="Times New Roman"/>
          <w:bCs/>
          <w:color w:val="000000" w:themeColor="text1"/>
          <w:sz w:val="32"/>
          <w:szCs w:val="32"/>
          <w:shd w:val="clear" w:color="auto" w:fill="FFFFFF"/>
        </w:rPr>
        <w:t>100</w:t>
      </w:r>
      <w:r>
        <w:rPr>
          <w:rFonts w:ascii="Times New Roman" w:eastAsia="方正仿宋_GBK" w:hAnsi="Times New Roman"/>
          <w:bCs/>
          <w:color w:val="000000" w:themeColor="text1"/>
          <w:sz w:val="32"/>
          <w:szCs w:val="32"/>
          <w:shd w:val="clear" w:color="auto" w:fill="FFFFFF"/>
        </w:rPr>
        <w:t>万元（含）以上设备</w:t>
      </w:r>
      <w:r>
        <w:rPr>
          <w:rFonts w:ascii="Times New Roman" w:eastAsia="方正仿宋_GBK" w:hAnsi="Times New Roman" w:hint="eastAsia"/>
          <w:bCs/>
          <w:color w:val="000000" w:themeColor="text1"/>
          <w:sz w:val="32"/>
          <w:szCs w:val="32"/>
          <w:shd w:val="clear" w:color="auto" w:fill="FFFFFF"/>
        </w:rPr>
        <w:t>2</w:t>
      </w:r>
      <w:r>
        <w:rPr>
          <w:rFonts w:ascii="Times New Roman" w:eastAsia="方正仿宋_GBK" w:hAnsi="Times New Roman"/>
          <w:bCs/>
          <w:color w:val="000000" w:themeColor="text1"/>
          <w:sz w:val="32"/>
          <w:szCs w:val="32"/>
          <w:shd w:val="clear" w:color="auto" w:fill="FFFFFF"/>
        </w:rPr>
        <w:t>台（套）。</w:t>
      </w:r>
    </w:p>
    <w:p w:rsidR="008E0AC4" w:rsidRDefault="00F624C2">
      <w:pPr>
        <w:pStyle w:val="a5"/>
        <w:snapToGrid w:val="0"/>
        <w:spacing w:beforeAutospacing="0" w:afterAutospacing="0" w:line="560" w:lineRule="exact"/>
        <w:ind w:firstLineChars="200" w:firstLine="640"/>
        <w:jc w:val="both"/>
        <w:rPr>
          <w:rStyle w:val="15"/>
          <w:rFonts w:ascii="方正黑体_GBK" w:eastAsia="方正黑体_GBK"/>
          <w:b w:val="0"/>
          <w:bCs/>
          <w:color w:val="000000" w:themeColor="text1"/>
          <w:sz w:val="32"/>
          <w:szCs w:val="32"/>
          <w:shd w:val="clear" w:color="auto" w:fill="FFFFFF"/>
        </w:rPr>
      </w:pPr>
      <w:r>
        <w:rPr>
          <w:rStyle w:val="15"/>
          <w:rFonts w:ascii="方正黑体_GBK" w:eastAsia="方正黑体_GBK" w:hint="eastAsia"/>
          <w:b w:val="0"/>
          <w:bCs/>
          <w:color w:val="000000" w:themeColor="text1"/>
          <w:sz w:val="32"/>
          <w:szCs w:val="32"/>
          <w:shd w:val="clear" w:color="auto" w:fill="FFFFFF"/>
        </w:rPr>
        <w:t>五、预算绩效管理情况说明</w:t>
      </w:r>
    </w:p>
    <w:p w:rsidR="008E0AC4" w:rsidRDefault="00F624C2">
      <w:pPr>
        <w:pStyle w:val="a5"/>
        <w:shd w:val="clear" w:color="auto" w:fill="FFFFFF"/>
        <w:spacing w:beforeAutospacing="0" w:afterAutospacing="0" w:line="560" w:lineRule="exact"/>
        <w:ind w:firstLineChars="200" w:firstLine="640"/>
        <w:jc w:val="both"/>
        <w:rPr>
          <w:rStyle w:val="15"/>
          <w:rFonts w:ascii="方正楷体_GBK" w:eastAsia="方正楷体_GBK" w:hAnsi="方正楷体_GBK" w:cs="方正楷体_GBK"/>
          <w:b w:val="0"/>
          <w:color w:val="000000" w:themeColor="text1"/>
          <w:sz w:val="32"/>
          <w:szCs w:val="32"/>
          <w:shd w:val="clear" w:color="auto" w:fill="FFFFFF"/>
        </w:rPr>
      </w:pPr>
      <w:r>
        <w:rPr>
          <w:rStyle w:val="15"/>
          <w:rFonts w:ascii="方正楷体_GBK" w:eastAsia="方正楷体_GBK" w:hAnsi="方正楷体_GBK" w:cs="方正楷体_GBK" w:hint="eastAsia"/>
          <w:b w:val="0"/>
          <w:color w:val="000000" w:themeColor="text1"/>
          <w:sz w:val="32"/>
          <w:szCs w:val="32"/>
          <w:shd w:val="clear" w:color="auto" w:fill="FFFFFF"/>
        </w:rPr>
        <w:t>（一）预算绩效管理工作开展情况。</w:t>
      </w:r>
    </w:p>
    <w:p w:rsidR="008E0AC4" w:rsidRDefault="00F624C2">
      <w:pPr>
        <w:autoSpaceDE w:val="0"/>
        <w:autoSpaceDN w:val="0"/>
        <w:adjustRightInd w:val="0"/>
        <w:spacing w:line="560" w:lineRule="exact"/>
        <w:ind w:firstLineChars="200" w:firstLine="640"/>
        <w:rPr>
          <w:rFonts w:ascii="方正仿宋_GBK" w:eastAsia="方正仿宋_GBK" w:hAnsi="方正仿宋_GBK" w:cs="方正仿宋_GBK"/>
          <w:color w:val="000000" w:themeColor="text1"/>
          <w:kern w:val="0"/>
          <w:sz w:val="32"/>
          <w:szCs w:val="32"/>
          <w:lang w:val="zh-CN"/>
        </w:rPr>
      </w:pPr>
      <w:r>
        <w:rPr>
          <w:rFonts w:ascii="方正仿宋_GBK" w:eastAsia="方正仿宋_GBK" w:hAnsi="方正仿宋_GBK" w:cs="方正仿宋_GBK" w:hint="eastAsia"/>
          <w:color w:val="000000" w:themeColor="text1"/>
          <w:kern w:val="0"/>
          <w:sz w:val="32"/>
          <w:szCs w:val="32"/>
          <w:lang w:val="zh-CN"/>
        </w:rPr>
        <w:t>严格按照县财政的要去对单位财政资金项目进行绩效管理与绩效自评。</w:t>
      </w:r>
    </w:p>
    <w:p w:rsidR="008E0AC4" w:rsidRDefault="00F624C2">
      <w:pPr>
        <w:autoSpaceDE w:val="0"/>
        <w:autoSpaceDN w:val="0"/>
        <w:adjustRightInd w:val="0"/>
        <w:spacing w:line="560" w:lineRule="exact"/>
        <w:ind w:firstLineChars="200" w:firstLine="640"/>
        <w:rPr>
          <w:rFonts w:ascii="方正楷体_GBK" w:eastAsia="方正楷体_GBK" w:hAnsi="方正楷体_GBK" w:cs="方正楷体_GBK"/>
          <w:color w:val="000000" w:themeColor="text1"/>
          <w:kern w:val="0"/>
          <w:sz w:val="32"/>
          <w:szCs w:val="32"/>
          <w:lang w:val="zh-CN"/>
        </w:rPr>
      </w:pPr>
      <w:r>
        <w:rPr>
          <w:rFonts w:ascii="方正楷体_GBK" w:eastAsia="方正楷体_GBK" w:hAnsi="方正楷体_GBK" w:cs="方正楷体_GBK" w:hint="eastAsia"/>
          <w:color w:val="000000" w:themeColor="text1"/>
          <w:kern w:val="0"/>
          <w:sz w:val="32"/>
          <w:szCs w:val="32"/>
          <w:lang w:val="zh-CN"/>
        </w:rPr>
        <w:t>（二）绩效自评结果</w:t>
      </w:r>
    </w:p>
    <w:p w:rsidR="008E0AC4" w:rsidRDefault="00F624C2">
      <w:pPr>
        <w:autoSpaceDE w:val="0"/>
        <w:autoSpaceDN w:val="0"/>
        <w:adjustRightInd w:val="0"/>
        <w:spacing w:line="560" w:lineRule="exact"/>
        <w:ind w:firstLineChars="200" w:firstLine="640"/>
        <w:rPr>
          <w:rFonts w:ascii="方正仿宋_GBK" w:eastAsia="方正仿宋_GBK" w:hAnsi="方正仿宋_GBK" w:cs="方正仿宋_GBK"/>
          <w:color w:val="000000" w:themeColor="text1"/>
          <w:kern w:val="0"/>
          <w:sz w:val="32"/>
          <w:szCs w:val="32"/>
          <w:lang w:val="zh-CN"/>
        </w:rPr>
      </w:pPr>
      <w:r>
        <w:rPr>
          <w:rFonts w:ascii="方正仿宋_GBK" w:eastAsia="方正仿宋_GBK" w:hAnsi="方正仿宋_GBK" w:cs="方正仿宋_GBK" w:hint="eastAsia"/>
          <w:color w:val="000000" w:themeColor="text1"/>
          <w:kern w:val="0"/>
          <w:sz w:val="32"/>
          <w:szCs w:val="32"/>
          <w:lang w:val="zh-CN"/>
        </w:rPr>
        <w:t>1.绩效目标自评表</w:t>
      </w:r>
    </w:p>
    <w:p w:rsidR="008E0AC4" w:rsidRDefault="008E0AC4" w:rsidP="00F624C2">
      <w:pPr>
        <w:pStyle w:val="a7"/>
        <w:tabs>
          <w:tab w:val="center" w:pos="4153"/>
          <w:tab w:val="left" w:pos="7275"/>
        </w:tabs>
        <w:spacing w:line="560" w:lineRule="exact"/>
        <w:ind w:firstLineChars="0" w:firstLine="0"/>
        <w:rPr>
          <w:rFonts w:ascii="Times New Roman" w:eastAsia="方正小标宋_GBK" w:hAnsi="Times New Roman" w:cs="宋体"/>
          <w:color w:val="000000" w:themeColor="text1"/>
          <w:kern w:val="0"/>
          <w:sz w:val="36"/>
          <w:szCs w:val="36"/>
        </w:rPr>
      </w:pPr>
    </w:p>
    <w:p w:rsidR="008E0AC4" w:rsidRDefault="00F624C2">
      <w:pPr>
        <w:pStyle w:val="a7"/>
        <w:tabs>
          <w:tab w:val="center" w:pos="4153"/>
          <w:tab w:val="left" w:pos="7275"/>
        </w:tabs>
        <w:spacing w:line="560" w:lineRule="exact"/>
        <w:ind w:firstLineChars="0" w:firstLine="0"/>
        <w:jc w:val="center"/>
        <w:rPr>
          <w:rFonts w:ascii="Times New Roman" w:eastAsia="方正仿宋_GBK" w:hAnsi="Times New Roman" w:cs="宋体"/>
          <w:color w:val="000000" w:themeColor="text1"/>
          <w:kern w:val="0"/>
          <w:sz w:val="32"/>
          <w:szCs w:val="32"/>
        </w:rPr>
      </w:pPr>
      <w:r>
        <w:rPr>
          <w:rFonts w:ascii="Times New Roman" w:eastAsia="方正小标宋_GBK" w:hAnsi="Times New Roman" w:cs="宋体" w:hint="eastAsia"/>
          <w:color w:val="000000" w:themeColor="text1"/>
          <w:kern w:val="0"/>
          <w:sz w:val="36"/>
          <w:szCs w:val="36"/>
        </w:rPr>
        <w:t>部门整体绩效自评表</w:t>
      </w:r>
    </w:p>
    <w:tbl>
      <w:tblPr>
        <w:tblW w:w="9924" w:type="dxa"/>
        <w:tblInd w:w="-318" w:type="dxa"/>
        <w:tblLayout w:type="fixed"/>
        <w:tblLook w:val="04A0"/>
      </w:tblPr>
      <w:tblGrid>
        <w:gridCol w:w="937"/>
        <w:gridCol w:w="729"/>
        <w:gridCol w:w="347"/>
        <w:gridCol w:w="302"/>
        <w:gridCol w:w="134"/>
        <w:gridCol w:w="747"/>
        <w:gridCol w:w="704"/>
        <w:gridCol w:w="312"/>
        <w:gridCol w:w="430"/>
        <w:gridCol w:w="252"/>
        <w:gridCol w:w="451"/>
        <w:gridCol w:w="85"/>
        <w:gridCol w:w="928"/>
        <w:gridCol w:w="1387"/>
        <w:gridCol w:w="88"/>
        <w:gridCol w:w="967"/>
        <w:gridCol w:w="1124"/>
      </w:tblGrid>
      <w:tr w:rsidR="008E0AC4" w:rsidTr="00742185">
        <w:trPr>
          <w:trHeight w:val="575"/>
        </w:trPr>
        <w:tc>
          <w:tcPr>
            <w:tcW w:w="937" w:type="dxa"/>
            <w:vMerge w:val="restart"/>
            <w:tcBorders>
              <w:top w:val="single" w:sz="4" w:space="0" w:color="auto"/>
              <w:left w:val="single" w:sz="4" w:space="0" w:color="auto"/>
              <w:bottom w:val="single" w:sz="4" w:space="0" w:color="000000"/>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主管</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部门</w:t>
            </w:r>
          </w:p>
        </w:tc>
        <w:tc>
          <w:tcPr>
            <w:tcW w:w="1378" w:type="dxa"/>
            <w:gridSpan w:val="3"/>
            <w:vMerge w:val="restart"/>
            <w:tcBorders>
              <w:top w:val="single" w:sz="4" w:space="0" w:color="auto"/>
              <w:left w:val="single" w:sz="4" w:space="0" w:color="auto"/>
              <w:bottom w:val="single" w:sz="4" w:space="0" w:color="000000"/>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县卫生健康委</w:t>
            </w:r>
          </w:p>
        </w:tc>
        <w:tc>
          <w:tcPr>
            <w:tcW w:w="881" w:type="dxa"/>
            <w:gridSpan w:val="2"/>
            <w:vMerge w:val="restart"/>
            <w:tcBorders>
              <w:top w:val="single" w:sz="4" w:space="0" w:color="auto"/>
              <w:left w:val="single" w:sz="4" w:space="0" w:color="auto"/>
              <w:bottom w:val="single" w:sz="4" w:space="0" w:color="000000"/>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财政处室</w:t>
            </w:r>
          </w:p>
        </w:tc>
        <w:tc>
          <w:tcPr>
            <w:tcW w:w="1016" w:type="dxa"/>
            <w:gridSpan w:val="2"/>
            <w:vMerge w:val="restart"/>
            <w:tcBorders>
              <w:top w:val="single" w:sz="4" w:space="0" w:color="auto"/>
              <w:left w:val="single" w:sz="4" w:space="0" w:color="auto"/>
              <w:bottom w:val="single" w:sz="4" w:space="0" w:color="000000"/>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行社科</w:t>
            </w:r>
          </w:p>
        </w:tc>
        <w:tc>
          <w:tcPr>
            <w:tcW w:w="1133" w:type="dxa"/>
            <w:gridSpan w:val="3"/>
            <w:tcBorders>
              <w:top w:val="single" w:sz="4" w:space="0" w:color="auto"/>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自评总分（分）</w:t>
            </w:r>
          </w:p>
        </w:tc>
        <w:tc>
          <w:tcPr>
            <w:tcW w:w="4579" w:type="dxa"/>
            <w:gridSpan w:val="6"/>
            <w:tcBorders>
              <w:top w:val="single" w:sz="4" w:space="0" w:color="auto"/>
              <w:left w:val="nil"/>
              <w:bottom w:val="single" w:sz="4" w:space="0" w:color="auto"/>
              <w:right w:val="single" w:sz="4" w:space="0" w:color="000000"/>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95</w:t>
            </w:r>
          </w:p>
        </w:tc>
      </w:tr>
      <w:tr w:rsidR="008E0AC4" w:rsidTr="00742185">
        <w:trPr>
          <w:trHeight w:val="575"/>
        </w:trPr>
        <w:tc>
          <w:tcPr>
            <w:tcW w:w="937" w:type="dxa"/>
            <w:vMerge/>
            <w:tcBorders>
              <w:top w:val="single" w:sz="4" w:space="0" w:color="auto"/>
              <w:left w:val="single" w:sz="4" w:space="0" w:color="auto"/>
              <w:bottom w:val="single" w:sz="4" w:space="0" w:color="000000"/>
              <w:right w:val="single" w:sz="4" w:space="0" w:color="auto"/>
            </w:tcBorders>
            <w:vAlign w:val="center"/>
          </w:tcPr>
          <w:p w:rsidR="008E0AC4" w:rsidRDefault="008E0AC4">
            <w:pPr>
              <w:spacing w:line="300" w:lineRule="exact"/>
              <w:jc w:val="center"/>
              <w:rPr>
                <w:rFonts w:ascii="Times New Roman" w:eastAsia="方正仿宋_GBK" w:hAnsi="Times New Roman" w:cs="宋体"/>
                <w:color w:val="000000" w:themeColor="text1"/>
                <w:kern w:val="0"/>
                <w:sz w:val="24"/>
              </w:rPr>
            </w:pPr>
          </w:p>
        </w:tc>
        <w:tc>
          <w:tcPr>
            <w:tcW w:w="1378" w:type="dxa"/>
            <w:gridSpan w:val="3"/>
            <w:vMerge/>
            <w:tcBorders>
              <w:top w:val="single" w:sz="4" w:space="0" w:color="auto"/>
              <w:left w:val="single" w:sz="4" w:space="0" w:color="auto"/>
              <w:bottom w:val="single" w:sz="4" w:space="0" w:color="000000"/>
              <w:right w:val="single" w:sz="4" w:space="0" w:color="000000"/>
            </w:tcBorders>
            <w:vAlign w:val="center"/>
          </w:tcPr>
          <w:p w:rsidR="008E0AC4" w:rsidRDefault="008E0AC4">
            <w:pPr>
              <w:spacing w:line="300" w:lineRule="exact"/>
              <w:jc w:val="center"/>
              <w:rPr>
                <w:rFonts w:ascii="Times New Roman" w:eastAsia="方正仿宋_GBK" w:hAnsi="Times New Roman" w:cs="宋体"/>
                <w:color w:val="000000" w:themeColor="text1"/>
                <w:kern w:val="0"/>
                <w:sz w:val="24"/>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tcPr>
          <w:p w:rsidR="008E0AC4" w:rsidRDefault="008E0AC4">
            <w:pPr>
              <w:spacing w:line="300" w:lineRule="exact"/>
              <w:jc w:val="center"/>
              <w:rPr>
                <w:rFonts w:ascii="Times New Roman" w:eastAsia="方正仿宋_GBK" w:hAnsi="Times New Roman" w:cs="宋体"/>
                <w:color w:val="000000" w:themeColor="text1"/>
                <w:kern w:val="0"/>
                <w:sz w:val="24"/>
              </w:rPr>
            </w:pPr>
          </w:p>
        </w:tc>
        <w:tc>
          <w:tcPr>
            <w:tcW w:w="1016" w:type="dxa"/>
            <w:gridSpan w:val="2"/>
            <w:vMerge/>
            <w:tcBorders>
              <w:top w:val="single" w:sz="4" w:space="0" w:color="auto"/>
              <w:left w:val="single" w:sz="4" w:space="0" w:color="auto"/>
              <w:bottom w:val="single" w:sz="4" w:space="0" w:color="000000"/>
              <w:right w:val="single" w:sz="4" w:space="0" w:color="000000"/>
            </w:tcBorders>
            <w:vAlign w:val="center"/>
          </w:tcPr>
          <w:p w:rsidR="008E0AC4" w:rsidRDefault="008E0AC4">
            <w:pPr>
              <w:spacing w:line="300" w:lineRule="exact"/>
              <w:jc w:val="center"/>
              <w:rPr>
                <w:rFonts w:ascii="Times New Roman" w:eastAsia="方正仿宋_GBK" w:hAnsi="Times New Roman" w:cs="宋体"/>
                <w:color w:val="000000" w:themeColor="text1"/>
                <w:kern w:val="0"/>
                <w:sz w:val="24"/>
              </w:rPr>
            </w:pPr>
          </w:p>
        </w:tc>
        <w:tc>
          <w:tcPr>
            <w:tcW w:w="1133" w:type="dxa"/>
            <w:gridSpan w:val="3"/>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部门</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联系人</w:t>
            </w:r>
          </w:p>
        </w:tc>
        <w:tc>
          <w:tcPr>
            <w:tcW w:w="1013" w:type="dxa"/>
            <w:gridSpan w:val="2"/>
            <w:tcBorders>
              <w:top w:val="nil"/>
              <w:left w:val="nil"/>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刘杰</w:t>
            </w:r>
          </w:p>
        </w:tc>
        <w:tc>
          <w:tcPr>
            <w:tcW w:w="1387" w:type="dxa"/>
            <w:tcBorders>
              <w:top w:val="nil"/>
              <w:left w:val="nil"/>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联系电话</w:t>
            </w:r>
          </w:p>
        </w:tc>
        <w:tc>
          <w:tcPr>
            <w:tcW w:w="2179" w:type="dxa"/>
            <w:gridSpan w:val="3"/>
            <w:tcBorders>
              <w:top w:val="single" w:sz="4" w:space="0" w:color="auto"/>
              <w:left w:val="nil"/>
              <w:bottom w:val="single" w:sz="4" w:space="0" w:color="auto"/>
              <w:right w:val="single" w:sz="4" w:space="0" w:color="000000"/>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19922038900</w:t>
            </w:r>
          </w:p>
        </w:tc>
      </w:tr>
      <w:tr w:rsidR="008E0AC4" w:rsidTr="00742185">
        <w:trPr>
          <w:trHeight w:val="575"/>
        </w:trPr>
        <w:tc>
          <w:tcPr>
            <w:tcW w:w="937" w:type="dxa"/>
            <w:vMerge w:val="restart"/>
            <w:tcBorders>
              <w:top w:val="nil"/>
              <w:left w:val="single" w:sz="4" w:space="0" w:color="auto"/>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部门预算执行情况</w:t>
            </w:r>
          </w:p>
        </w:tc>
        <w:tc>
          <w:tcPr>
            <w:tcW w:w="1076" w:type="dxa"/>
            <w:gridSpan w:val="2"/>
            <w:vMerge w:val="restart"/>
            <w:tcBorders>
              <w:top w:val="nil"/>
              <w:left w:val="nil"/>
              <w:right w:val="nil"/>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预算</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资金</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（万元）</w:t>
            </w:r>
          </w:p>
        </w:tc>
        <w:tc>
          <w:tcPr>
            <w:tcW w:w="1183" w:type="dxa"/>
            <w:gridSpan w:val="3"/>
            <w:tcBorders>
              <w:top w:val="single" w:sz="4" w:space="0" w:color="auto"/>
              <w:left w:val="single" w:sz="4" w:space="0" w:color="auto"/>
              <w:bottom w:val="single" w:sz="4" w:space="0" w:color="auto"/>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年初</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预算数</w:t>
            </w:r>
          </w:p>
        </w:tc>
        <w:tc>
          <w:tcPr>
            <w:tcW w:w="1698" w:type="dxa"/>
            <w:gridSpan w:val="4"/>
            <w:tcBorders>
              <w:top w:val="single" w:sz="4" w:space="0" w:color="auto"/>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全年（调整）</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预算数</w:t>
            </w:r>
          </w:p>
        </w:tc>
        <w:tc>
          <w:tcPr>
            <w:tcW w:w="1464" w:type="dxa"/>
            <w:gridSpan w:val="3"/>
            <w:tcBorders>
              <w:top w:val="single" w:sz="4" w:space="0" w:color="auto"/>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全年执行数</w:t>
            </w:r>
          </w:p>
        </w:tc>
        <w:tc>
          <w:tcPr>
            <w:tcW w:w="1387"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执行率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w:t>
            </w:r>
          </w:p>
        </w:tc>
        <w:tc>
          <w:tcPr>
            <w:tcW w:w="1055" w:type="dxa"/>
            <w:gridSpan w:val="2"/>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执行率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权重</w:t>
            </w:r>
          </w:p>
        </w:tc>
        <w:tc>
          <w:tcPr>
            <w:tcW w:w="1124"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执行率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得分</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（分）</w:t>
            </w:r>
          </w:p>
        </w:tc>
      </w:tr>
      <w:tr w:rsidR="008E0AC4" w:rsidTr="00742185">
        <w:trPr>
          <w:trHeight w:val="575"/>
        </w:trPr>
        <w:tc>
          <w:tcPr>
            <w:tcW w:w="937" w:type="dxa"/>
            <w:vMerge/>
            <w:tcBorders>
              <w:top w:val="nil"/>
              <w:left w:val="single" w:sz="4" w:space="0" w:color="auto"/>
              <w:bottom w:val="single" w:sz="4" w:space="0" w:color="auto"/>
              <w:right w:val="single" w:sz="4" w:space="0" w:color="auto"/>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c>
          <w:tcPr>
            <w:tcW w:w="1076" w:type="dxa"/>
            <w:gridSpan w:val="2"/>
            <w:vMerge/>
            <w:tcBorders>
              <w:left w:val="nil"/>
              <w:bottom w:val="single" w:sz="4" w:space="0" w:color="auto"/>
              <w:right w:val="nil"/>
            </w:tcBorders>
            <w:vAlign w:val="center"/>
          </w:tcPr>
          <w:p w:rsidR="008E0AC4" w:rsidRDefault="008E0AC4">
            <w:pPr>
              <w:spacing w:line="300" w:lineRule="exact"/>
              <w:jc w:val="center"/>
              <w:rPr>
                <w:rFonts w:ascii="Times New Roman" w:eastAsia="方正仿宋_GBK" w:hAnsi="Times New Roman" w:cs="宋体"/>
                <w:color w:val="000000" w:themeColor="text1"/>
                <w:kern w:val="0"/>
                <w:sz w:val="24"/>
              </w:rPr>
            </w:pPr>
          </w:p>
        </w:tc>
        <w:tc>
          <w:tcPr>
            <w:tcW w:w="1183" w:type="dxa"/>
            <w:gridSpan w:val="3"/>
            <w:tcBorders>
              <w:top w:val="single" w:sz="4" w:space="0" w:color="auto"/>
              <w:left w:val="single" w:sz="4" w:space="0" w:color="auto"/>
              <w:bottom w:val="single" w:sz="4" w:space="0" w:color="auto"/>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614.98</w:t>
            </w:r>
          </w:p>
        </w:tc>
        <w:tc>
          <w:tcPr>
            <w:tcW w:w="1698" w:type="dxa"/>
            <w:gridSpan w:val="4"/>
            <w:tcBorders>
              <w:top w:val="single" w:sz="4" w:space="0" w:color="auto"/>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1120.30</w:t>
            </w:r>
          </w:p>
        </w:tc>
        <w:tc>
          <w:tcPr>
            <w:tcW w:w="1464" w:type="dxa"/>
            <w:gridSpan w:val="3"/>
            <w:tcBorders>
              <w:top w:val="single" w:sz="4" w:space="0" w:color="auto"/>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1735.28</w:t>
            </w:r>
          </w:p>
        </w:tc>
        <w:tc>
          <w:tcPr>
            <w:tcW w:w="1387" w:type="dxa"/>
            <w:tcBorders>
              <w:top w:val="nil"/>
              <w:left w:val="nil"/>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100</w:t>
            </w:r>
          </w:p>
        </w:tc>
        <w:tc>
          <w:tcPr>
            <w:tcW w:w="1055" w:type="dxa"/>
            <w:gridSpan w:val="2"/>
            <w:tcBorders>
              <w:top w:val="nil"/>
              <w:left w:val="nil"/>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20</w:t>
            </w:r>
          </w:p>
        </w:tc>
        <w:tc>
          <w:tcPr>
            <w:tcW w:w="1124" w:type="dxa"/>
            <w:tcBorders>
              <w:top w:val="nil"/>
              <w:left w:val="nil"/>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20</w:t>
            </w:r>
          </w:p>
        </w:tc>
      </w:tr>
      <w:tr w:rsidR="008E0AC4" w:rsidTr="00742185">
        <w:trPr>
          <w:trHeight w:val="575"/>
        </w:trPr>
        <w:tc>
          <w:tcPr>
            <w:tcW w:w="937" w:type="dxa"/>
            <w:vMerge w:val="restart"/>
            <w:tcBorders>
              <w:top w:val="nil"/>
              <w:left w:val="single" w:sz="4" w:space="0" w:color="auto"/>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当年绩效目标</w:t>
            </w:r>
          </w:p>
        </w:tc>
        <w:tc>
          <w:tcPr>
            <w:tcW w:w="2259" w:type="dxa"/>
            <w:gridSpan w:val="5"/>
            <w:tcBorders>
              <w:top w:val="single" w:sz="4" w:space="0" w:color="auto"/>
              <w:left w:val="nil"/>
              <w:bottom w:val="single" w:sz="4" w:space="0" w:color="auto"/>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年初绩效目标</w:t>
            </w:r>
          </w:p>
        </w:tc>
        <w:tc>
          <w:tcPr>
            <w:tcW w:w="3162" w:type="dxa"/>
            <w:gridSpan w:val="7"/>
            <w:tcBorders>
              <w:top w:val="single" w:sz="4" w:space="0" w:color="auto"/>
              <w:left w:val="nil"/>
              <w:bottom w:val="single" w:sz="4" w:space="0" w:color="auto"/>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全年（调整）绩效目标</w:t>
            </w:r>
          </w:p>
        </w:tc>
        <w:tc>
          <w:tcPr>
            <w:tcW w:w="3566" w:type="dxa"/>
            <w:gridSpan w:val="4"/>
            <w:tcBorders>
              <w:top w:val="single" w:sz="4" w:space="0" w:color="auto"/>
              <w:left w:val="nil"/>
              <w:bottom w:val="single" w:sz="4" w:space="0" w:color="auto"/>
              <w:right w:val="single" w:sz="4" w:space="0" w:color="000000"/>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全年目标实际完成情况</w:t>
            </w:r>
          </w:p>
        </w:tc>
      </w:tr>
      <w:tr w:rsidR="008E0AC4" w:rsidTr="00742185">
        <w:trPr>
          <w:trHeight w:val="712"/>
        </w:trPr>
        <w:tc>
          <w:tcPr>
            <w:tcW w:w="937" w:type="dxa"/>
            <w:vMerge/>
            <w:tcBorders>
              <w:top w:val="nil"/>
              <w:left w:val="single" w:sz="4" w:space="0" w:color="auto"/>
              <w:bottom w:val="single" w:sz="4" w:space="0" w:color="auto"/>
              <w:right w:val="single" w:sz="4" w:space="0" w:color="auto"/>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c>
          <w:tcPr>
            <w:tcW w:w="2259" w:type="dxa"/>
            <w:gridSpan w:val="5"/>
            <w:tcBorders>
              <w:top w:val="single" w:sz="4" w:space="0" w:color="auto"/>
              <w:left w:val="nil"/>
              <w:bottom w:val="single" w:sz="4" w:space="0" w:color="auto"/>
              <w:right w:val="single" w:sz="4" w:space="0" w:color="000000"/>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完成全年（调整）预算</w:t>
            </w:r>
          </w:p>
        </w:tc>
        <w:tc>
          <w:tcPr>
            <w:tcW w:w="3162" w:type="dxa"/>
            <w:gridSpan w:val="7"/>
            <w:tcBorders>
              <w:top w:val="single" w:sz="4" w:space="0" w:color="auto"/>
              <w:left w:val="nil"/>
              <w:bottom w:val="single" w:sz="4" w:space="0" w:color="auto"/>
              <w:right w:val="single" w:sz="4" w:space="0" w:color="000000"/>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完成</w:t>
            </w:r>
          </w:p>
        </w:tc>
        <w:tc>
          <w:tcPr>
            <w:tcW w:w="3566" w:type="dxa"/>
            <w:gridSpan w:val="4"/>
            <w:tcBorders>
              <w:top w:val="single" w:sz="4" w:space="0" w:color="auto"/>
              <w:left w:val="nil"/>
              <w:bottom w:val="single" w:sz="4" w:space="0" w:color="auto"/>
              <w:right w:val="single" w:sz="4" w:space="0" w:color="000000"/>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全部完成</w:t>
            </w:r>
          </w:p>
        </w:tc>
      </w:tr>
      <w:tr w:rsidR="008E0AC4" w:rsidTr="00742185">
        <w:trPr>
          <w:trHeight w:val="575"/>
        </w:trPr>
        <w:tc>
          <w:tcPr>
            <w:tcW w:w="937" w:type="dxa"/>
            <w:vMerge w:val="restart"/>
            <w:tcBorders>
              <w:top w:val="nil"/>
              <w:left w:val="single" w:sz="4" w:space="0" w:color="auto"/>
              <w:right w:val="single" w:sz="4" w:space="0" w:color="auto"/>
            </w:tcBorders>
            <w:textDirection w:val="tbRlV"/>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绩效指标</w:t>
            </w:r>
          </w:p>
        </w:tc>
        <w:tc>
          <w:tcPr>
            <w:tcW w:w="729" w:type="dxa"/>
            <w:tcBorders>
              <w:top w:val="nil"/>
              <w:left w:val="nil"/>
              <w:bottom w:val="single" w:sz="4" w:space="0" w:color="auto"/>
              <w:right w:val="nil"/>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名称</w:t>
            </w:r>
          </w:p>
        </w:tc>
        <w:tc>
          <w:tcPr>
            <w:tcW w:w="783" w:type="dxa"/>
            <w:gridSpan w:val="3"/>
            <w:tcBorders>
              <w:top w:val="nil"/>
              <w:left w:val="single" w:sz="4" w:space="0" w:color="auto"/>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计量</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单位</w:t>
            </w:r>
          </w:p>
        </w:tc>
        <w:tc>
          <w:tcPr>
            <w:tcW w:w="747"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性质</w:t>
            </w:r>
          </w:p>
        </w:tc>
        <w:tc>
          <w:tcPr>
            <w:tcW w:w="704"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年初</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值</w:t>
            </w:r>
          </w:p>
        </w:tc>
        <w:tc>
          <w:tcPr>
            <w:tcW w:w="742" w:type="dxa"/>
            <w:gridSpan w:val="2"/>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调整</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值</w:t>
            </w:r>
          </w:p>
        </w:tc>
        <w:tc>
          <w:tcPr>
            <w:tcW w:w="788" w:type="dxa"/>
            <w:gridSpan w:val="3"/>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全年</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完成</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值</w:t>
            </w:r>
          </w:p>
        </w:tc>
        <w:tc>
          <w:tcPr>
            <w:tcW w:w="928"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得分</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系数</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w:t>
            </w:r>
          </w:p>
        </w:tc>
        <w:tc>
          <w:tcPr>
            <w:tcW w:w="1475" w:type="dxa"/>
            <w:gridSpan w:val="2"/>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指标权重</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（分）</w:t>
            </w:r>
          </w:p>
        </w:tc>
        <w:tc>
          <w:tcPr>
            <w:tcW w:w="967"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得分</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（分）</w:t>
            </w:r>
          </w:p>
        </w:tc>
        <w:tc>
          <w:tcPr>
            <w:tcW w:w="1124" w:type="dxa"/>
            <w:tcBorders>
              <w:top w:val="nil"/>
              <w:left w:val="nil"/>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是否核心</w:t>
            </w:r>
          </w:p>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指标</w:t>
            </w:r>
          </w:p>
        </w:tc>
      </w:tr>
      <w:tr w:rsidR="008E0AC4" w:rsidTr="00742185">
        <w:trPr>
          <w:trHeight w:val="500"/>
        </w:trPr>
        <w:tc>
          <w:tcPr>
            <w:tcW w:w="937" w:type="dxa"/>
            <w:vMerge/>
            <w:tcBorders>
              <w:left w:val="single" w:sz="4" w:space="0" w:color="auto"/>
              <w:right w:val="single" w:sz="4" w:space="0" w:color="auto"/>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c>
          <w:tcPr>
            <w:tcW w:w="729" w:type="dxa"/>
            <w:tcBorders>
              <w:top w:val="nil"/>
              <w:left w:val="nil"/>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新冠肺炎疫情防控</w:t>
            </w:r>
          </w:p>
        </w:tc>
        <w:tc>
          <w:tcPr>
            <w:tcW w:w="783" w:type="dxa"/>
            <w:gridSpan w:val="3"/>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w:t>
            </w: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否</w:t>
            </w:r>
          </w:p>
        </w:tc>
        <w:tc>
          <w:tcPr>
            <w:tcW w:w="74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定性</w:t>
            </w:r>
          </w:p>
        </w:tc>
        <w:tc>
          <w:tcPr>
            <w:tcW w:w="704"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有效控制</w:t>
            </w:r>
          </w:p>
        </w:tc>
        <w:tc>
          <w:tcPr>
            <w:tcW w:w="742"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有效控制</w:t>
            </w:r>
          </w:p>
        </w:tc>
        <w:tc>
          <w:tcPr>
            <w:tcW w:w="788" w:type="dxa"/>
            <w:gridSpan w:val="3"/>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有效控制</w:t>
            </w:r>
          </w:p>
        </w:tc>
        <w:tc>
          <w:tcPr>
            <w:tcW w:w="928"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100</w:t>
            </w:r>
          </w:p>
        </w:tc>
        <w:tc>
          <w:tcPr>
            <w:tcW w:w="1475"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40</w:t>
            </w:r>
          </w:p>
        </w:tc>
        <w:tc>
          <w:tcPr>
            <w:tcW w:w="96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40</w:t>
            </w:r>
          </w:p>
        </w:tc>
        <w:tc>
          <w:tcPr>
            <w:tcW w:w="1124" w:type="dxa"/>
            <w:tcBorders>
              <w:top w:val="nil"/>
              <w:left w:val="single" w:sz="4" w:space="0" w:color="auto"/>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w:t>
            </w:r>
          </w:p>
        </w:tc>
      </w:tr>
      <w:tr w:rsidR="008E0AC4" w:rsidTr="00742185">
        <w:trPr>
          <w:trHeight w:val="500"/>
        </w:trPr>
        <w:tc>
          <w:tcPr>
            <w:tcW w:w="937" w:type="dxa"/>
            <w:vMerge/>
            <w:tcBorders>
              <w:left w:val="single" w:sz="4" w:space="0" w:color="auto"/>
              <w:right w:val="single" w:sz="4" w:space="0" w:color="auto"/>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c>
          <w:tcPr>
            <w:tcW w:w="729" w:type="dxa"/>
            <w:tcBorders>
              <w:top w:val="nil"/>
              <w:left w:val="nil"/>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预防接种</w:t>
            </w:r>
          </w:p>
        </w:tc>
        <w:tc>
          <w:tcPr>
            <w:tcW w:w="783" w:type="dxa"/>
            <w:gridSpan w:val="3"/>
            <w:tcBorders>
              <w:top w:val="nil"/>
              <w:left w:val="single" w:sz="4" w:space="0" w:color="auto"/>
              <w:bottom w:val="single" w:sz="4" w:space="0" w:color="auto"/>
              <w:right w:val="nil"/>
            </w:tcBorders>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w:t>
            </w:r>
            <w:r>
              <w:rPr>
                <w:rFonts w:ascii="Times New Roman" w:eastAsia="方正仿宋_GBK" w:hAnsi="Times New Roman" w:cs="宋体"/>
                <w:color w:val="000000" w:themeColor="text1"/>
                <w:kern w:val="0"/>
                <w:sz w:val="24"/>
              </w:rPr>
              <w:t>00</w:t>
            </w:r>
            <w:r>
              <w:rPr>
                <w:rFonts w:ascii="Times New Roman" w:eastAsia="方正仿宋_GBK" w:hAnsi="Times New Roman" w:cs="宋体" w:hint="eastAsia"/>
                <w:color w:val="000000" w:themeColor="text1"/>
                <w:kern w:val="0"/>
                <w:sz w:val="24"/>
              </w:rPr>
              <w:t>%</w:t>
            </w:r>
          </w:p>
        </w:tc>
        <w:tc>
          <w:tcPr>
            <w:tcW w:w="74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定量</w:t>
            </w:r>
          </w:p>
        </w:tc>
        <w:tc>
          <w:tcPr>
            <w:tcW w:w="704"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9</w:t>
            </w:r>
            <w:r>
              <w:rPr>
                <w:rFonts w:ascii="Times New Roman" w:eastAsia="方正仿宋_GBK" w:hAnsi="Times New Roman" w:cs="宋体"/>
                <w:color w:val="000000" w:themeColor="text1"/>
                <w:kern w:val="0"/>
                <w:sz w:val="24"/>
              </w:rPr>
              <w:t>5</w:t>
            </w:r>
            <w:r>
              <w:rPr>
                <w:rFonts w:ascii="Times New Roman" w:eastAsia="方正仿宋_GBK" w:hAnsi="Times New Roman" w:cs="宋体" w:hint="eastAsia"/>
                <w:color w:val="000000" w:themeColor="text1"/>
                <w:kern w:val="0"/>
                <w:sz w:val="24"/>
              </w:rPr>
              <w:t>%</w:t>
            </w:r>
          </w:p>
        </w:tc>
        <w:tc>
          <w:tcPr>
            <w:tcW w:w="742"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9</w:t>
            </w:r>
            <w:r>
              <w:rPr>
                <w:rFonts w:ascii="Times New Roman" w:eastAsia="方正仿宋_GBK" w:hAnsi="Times New Roman" w:cs="宋体"/>
                <w:color w:val="000000" w:themeColor="text1"/>
                <w:kern w:val="0"/>
                <w:sz w:val="24"/>
              </w:rPr>
              <w:t>5</w:t>
            </w:r>
            <w:r>
              <w:rPr>
                <w:rFonts w:ascii="Times New Roman" w:eastAsia="方正仿宋_GBK" w:hAnsi="Times New Roman" w:cs="宋体" w:hint="eastAsia"/>
                <w:color w:val="000000" w:themeColor="text1"/>
                <w:kern w:val="0"/>
                <w:sz w:val="24"/>
              </w:rPr>
              <w:t>%</w:t>
            </w:r>
          </w:p>
        </w:tc>
        <w:tc>
          <w:tcPr>
            <w:tcW w:w="788" w:type="dxa"/>
            <w:gridSpan w:val="3"/>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9</w:t>
            </w:r>
            <w:r>
              <w:rPr>
                <w:rFonts w:ascii="Times New Roman" w:eastAsia="方正仿宋_GBK" w:hAnsi="Times New Roman" w:cs="宋体"/>
                <w:color w:val="000000" w:themeColor="text1"/>
                <w:kern w:val="0"/>
                <w:sz w:val="24"/>
              </w:rPr>
              <w:t>5</w:t>
            </w:r>
            <w:r>
              <w:rPr>
                <w:rFonts w:ascii="Times New Roman" w:eastAsia="方正仿宋_GBK" w:hAnsi="Times New Roman" w:cs="宋体" w:hint="eastAsia"/>
                <w:color w:val="000000" w:themeColor="text1"/>
                <w:kern w:val="0"/>
                <w:sz w:val="24"/>
              </w:rPr>
              <w:t>%</w:t>
            </w:r>
          </w:p>
        </w:tc>
        <w:tc>
          <w:tcPr>
            <w:tcW w:w="928"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100</w:t>
            </w:r>
          </w:p>
        </w:tc>
        <w:tc>
          <w:tcPr>
            <w:tcW w:w="1475"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2</w:t>
            </w:r>
            <w:r>
              <w:rPr>
                <w:rFonts w:ascii="Times New Roman" w:eastAsia="方正仿宋_GBK" w:hAnsi="Times New Roman" w:cs="宋体"/>
                <w:color w:val="000000" w:themeColor="text1"/>
                <w:kern w:val="0"/>
                <w:sz w:val="24"/>
              </w:rPr>
              <w:t>0</w:t>
            </w:r>
          </w:p>
        </w:tc>
        <w:tc>
          <w:tcPr>
            <w:tcW w:w="96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17</w:t>
            </w:r>
          </w:p>
        </w:tc>
        <w:tc>
          <w:tcPr>
            <w:tcW w:w="1124" w:type="dxa"/>
            <w:tcBorders>
              <w:top w:val="nil"/>
              <w:left w:val="single" w:sz="4" w:space="0" w:color="auto"/>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w:t>
            </w:r>
          </w:p>
        </w:tc>
      </w:tr>
      <w:tr w:rsidR="008E0AC4" w:rsidTr="00CA61C4">
        <w:trPr>
          <w:trHeight w:val="500"/>
        </w:trPr>
        <w:tc>
          <w:tcPr>
            <w:tcW w:w="937" w:type="dxa"/>
            <w:vMerge/>
            <w:tcBorders>
              <w:left w:val="single" w:sz="4" w:space="0" w:color="auto"/>
              <w:bottom w:val="single" w:sz="4" w:space="0" w:color="auto"/>
              <w:right w:val="single" w:sz="4" w:space="0" w:color="auto"/>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c>
          <w:tcPr>
            <w:tcW w:w="729" w:type="dxa"/>
            <w:tcBorders>
              <w:top w:val="nil"/>
              <w:left w:val="nil"/>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健康素养</w:t>
            </w:r>
          </w:p>
        </w:tc>
        <w:tc>
          <w:tcPr>
            <w:tcW w:w="783" w:type="dxa"/>
            <w:gridSpan w:val="3"/>
            <w:tcBorders>
              <w:top w:val="nil"/>
              <w:left w:val="single" w:sz="4" w:space="0" w:color="auto"/>
              <w:bottom w:val="single" w:sz="4" w:space="0" w:color="auto"/>
              <w:right w:val="nil"/>
            </w:tcBorders>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w:t>
            </w:r>
            <w:r>
              <w:rPr>
                <w:rFonts w:ascii="Times New Roman" w:eastAsia="方正仿宋_GBK" w:hAnsi="Times New Roman" w:cs="宋体" w:hint="eastAsia"/>
                <w:color w:val="000000" w:themeColor="text1"/>
                <w:kern w:val="0"/>
                <w:sz w:val="24"/>
              </w:rPr>
              <w:t>/</w:t>
            </w:r>
            <w:r>
              <w:rPr>
                <w:rFonts w:ascii="Times New Roman" w:eastAsia="方正仿宋_GBK" w:hAnsi="Times New Roman" w:cs="宋体" w:hint="eastAsia"/>
                <w:color w:val="000000" w:themeColor="text1"/>
                <w:kern w:val="0"/>
                <w:sz w:val="24"/>
              </w:rPr>
              <w:t>否</w:t>
            </w:r>
          </w:p>
        </w:tc>
        <w:tc>
          <w:tcPr>
            <w:tcW w:w="74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定性</w:t>
            </w:r>
          </w:p>
        </w:tc>
        <w:tc>
          <w:tcPr>
            <w:tcW w:w="704"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提高</w:t>
            </w:r>
          </w:p>
        </w:tc>
        <w:tc>
          <w:tcPr>
            <w:tcW w:w="742"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提高</w:t>
            </w:r>
          </w:p>
        </w:tc>
        <w:tc>
          <w:tcPr>
            <w:tcW w:w="788" w:type="dxa"/>
            <w:gridSpan w:val="3"/>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持平</w:t>
            </w:r>
          </w:p>
        </w:tc>
        <w:tc>
          <w:tcPr>
            <w:tcW w:w="928"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90</w:t>
            </w:r>
          </w:p>
        </w:tc>
        <w:tc>
          <w:tcPr>
            <w:tcW w:w="1475" w:type="dxa"/>
            <w:gridSpan w:val="2"/>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20</w:t>
            </w:r>
          </w:p>
        </w:tc>
        <w:tc>
          <w:tcPr>
            <w:tcW w:w="967" w:type="dxa"/>
            <w:tcBorders>
              <w:top w:val="nil"/>
              <w:left w:val="single" w:sz="4" w:space="0" w:color="auto"/>
              <w:bottom w:val="single" w:sz="4" w:space="0" w:color="auto"/>
              <w:right w:val="nil"/>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color w:val="000000" w:themeColor="text1"/>
                <w:kern w:val="0"/>
                <w:sz w:val="24"/>
              </w:rPr>
              <w:t>18</w:t>
            </w:r>
          </w:p>
        </w:tc>
        <w:tc>
          <w:tcPr>
            <w:tcW w:w="1124" w:type="dxa"/>
            <w:tcBorders>
              <w:top w:val="nil"/>
              <w:left w:val="single" w:sz="4" w:space="0" w:color="auto"/>
              <w:bottom w:val="single" w:sz="4" w:space="0" w:color="auto"/>
              <w:right w:val="single" w:sz="4" w:space="0" w:color="auto"/>
            </w:tcBorders>
            <w:vAlign w:val="center"/>
          </w:tcPr>
          <w:p w:rsidR="008E0AC4" w:rsidRDefault="00F624C2">
            <w:pPr>
              <w:spacing w:line="300" w:lineRule="exact"/>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是</w:t>
            </w:r>
          </w:p>
        </w:tc>
      </w:tr>
      <w:tr w:rsidR="008E0AC4" w:rsidTr="00CA61C4">
        <w:trPr>
          <w:trHeight w:val="415"/>
        </w:trPr>
        <w:tc>
          <w:tcPr>
            <w:tcW w:w="937" w:type="dxa"/>
            <w:tcBorders>
              <w:top w:val="single" w:sz="4" w:space="0" w:color="auto"/>
              <w:left w:val="single" w:sz="4" w:space="0" w:color="auto"/>
              <w:bottom w:val="single" w:sz="4" w:space="0" w:color="auto"/>
              <w:right w:val="single" w:sz="4" w:space="0" w:color="auto"/>
            </w:tcBorders>
            <w:vAlign w:val="center"/>
          </w:tcPr>
          <w:p w:rsidR="008E0AC4" w:rsidRDefault="00F624C2">
            <w:pPr>
              <w:spacing w:line="300" w:lineRule="exact"/>
              <w:jc w:val="center"/>
              <w:rPr>
                <w:rFonts w:ascii="Times New Roman" w:eastAsia="方正仿宋_GBK" w:hAnsi="Times New Roman" w:cs="宋体"/>
                <w:color w:val="000000" w:themeColor="text1"/>
                <w:kern w:val="0"/>
                <w:sz w:val="24"/>
              </w:rPr>
            </w:pPr>
            <w:r>
              <w:rPr>
                <w:rFonts w:ascii="Times New Roman" w:eastAsia="方正仿宋_GBK" w:hAnsi="Times New Roman" w:cs="宋体" w:hint="eastAsia"/>
                <w:color w:val="000000" w:themeColor="text1"/>
                <w:kern w:val="0"/>
                <w:sz w:val="24"/>
              </w:rPr>
              <w:t>说明</w:t>
            </w:r>
          </w:p>
        </w:tc>
        <w:tc>
          <w:tcPr>
            <w:tcW w:w="8987" w:type="dxa"/>
            <w:gridSpan w:val="16"/>
            <w:tcBorders>
              <w:top w:val="single" w:sz="4" w:space="0" w:color="auto"/>
              <w:left w:val="nil"/>
              <w:bottom w:val="single" w:sz="4" w:space="0" w:color="auto"/>
              <w:right w:val="single" w:sz="4" w:space="0" w:color="000000"/>
            </w:tcBorders>
            <w:vAlign w:val="center"/>
          </w:tcPr>
          <w:p w:rsidR="008E0AC4" w:rsidRDefault="008E0AC4">
            <w:pPr>
              <w:spacing w:line="300" w:lineRule="exact"/>
              <w:rPr>
                <w:rFonts w:ascii="Times New Roman" w:eastAsia="方正仿宋_GBK" w:hAnsi="Times New Roman" w:cs="宋体"/>
                <w:color w:val="000000" w:themeColor="text1"/>
                <w:kern w:val="0"/>
                <w:sz w:val="24"/>
              </w:rPr>
            </w:pPr>
          </w:p>
        </w:tc>
      </w:tr>
    </w:tbl>
    <w:p w:rsidR="00742185" w:rsidRDefault="00742185" w:rsidP="00742185">
      <w:pPr>
        <w:pStyle w:val="a7"/>
        <w:tabs>
          <w:tab w:val="center" w:pos="4153"/>
          <w:tab w:val="left" w:pos="7275"/>
        </w:tabs>
        <w:spacing w:line="560" w:lineRule="exact"/>
        <w:ind w:firstLineChars="0" w:firstLine="0"/>
        <w:jc w:val="center"/>
        <w:rPr>
          <w:rFonts w:ascii="Times New Roman" w:eastAsia="方正小标宋_GBK" w:hAnsi="Times New Roman" w:cs="宋体"/>
          <w:color w:val="000000" w:themeColor="text1"/>
          <w:kern w:val="0"/>
          <w:sz w:val="36"/>
          <w:szCs w:val="36"/>
        </w:rPr>
      </w:pPr>
    </w:p>
    <w:p w:rsidR="00742185" w:rsidRPr="00742185" w:rsidRDefault="00742185" w:rsidP="00742185">
      <w:pPr>
        <w:pStyle w:val="a7"/>
        <w:tabs>
          <w:tab w:val="center" w:pos="4153"/>
          <w:tab w:val="left" w:pos="7275"/>
        </w:tabs>
        <w:spacing w:line="560" w:lineRule="exact"/>
        <w:ind w:firstLineChars="0" w:firstLine="0"/>
        <w:jc w:val="center"/>
        <w:rPr>
          <w:rStyle w:val="15"/>
          <w:rFonts w:eastAsia="方正仿宋_GBK" w:cs="宋体"/>
          <w:b w:val="0"/>
          <w:color w:val="000000" w:themeColor="text1"/>
          <w:kern w:val="0"/>
          <w:sz w:val="32"/>
          <w:szCs w:val="32"/>
        </w:rPr>
      </w:pPr>
      <w:r>
        <w:rPr>
          <w:rFonts w:ascii="Times New Roman" w:eastAsia="方正小标宋_GBK" w:hAnsi="Times New Roman" w:cs="宋体" w:hint="eastAsia"/>
          <w:color w:val="000000" w:themeColor="text1"/>
          <w:kern w:val="0"/>
          <w:sz w:val="36"/>
          <w:szCs w:val="36"/>
        </w:rPr>
        <w:t>一级项目整体绩效自评表</w:t>
      </w:r>
    </w:p>
    <w:tbl>
      <w:tblPr>
        <w:tblW w:w="0" w:type="auto"/>
        <w:jc w:val="center"/>
        <w:tblLayout w:type="fixed"/>
        <w:tblLook w:val="0000"/>
      </w:tblPr>
      <w:tblGrid>
        <w:gridCol w:w="713"/>
        <w:gridCol w:w="1117"/>
        <w:gridCol w:w="217"/>
        <w:gridCol w:w="73"/>
        <w:gridCol w:w="417"/>
        <w:gridCol w:w="148"/>
        <w:gridCol w:w="178"/>
        <w:gridCol w:w="380"/>
        <w:gridCol w:w="792"/>
        <w:gridCol w:w="792"/>
        <w:gridCol w:w="936"/>
        <w:gridCol w:w="1012"/>
        <w:gridCol w:w="936"/>
        <w:gridCol w:w="294"/>
        <w:gridCol w:w="918"/>
        <w:gridCol w:w="1138"/>
      </w:tblGrid>
      <w:tr w:rsidR="00742185" w:rsidTr="009D465C">
        <w:trPr>
          <w:trHeight w:val="479"/>
          <w:jc w:val="center"/>
        </w:trPr>
        <w:tc>
          <w:tcPr>
            <w:tcW w:w="713" w:type="dxa"/>
            <w:tcBorders>
              <w:top w:val="single" w:sz="4" w:space="0" w:color="auto"/>
              <w:left w:val="single" w:sz="4" w:space="0" w:color="auto"/>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项目</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名称</w:t>
            </w:r>
          </w:p>
        </w:tc>
        <w:tc>
          <w:tcPr>
            <w:tcW w:w="1407" w:type="dxa"/>
            <w:gridSpan w:val="3"/>
            <w:tcBorders>
              <w:top w:val="single" w:sz="4" w:space="0" w:color="auto"/>
              <w:left w:val="nil"/>
              <w:bottom w:val="single" w:sz="4" w:space="0" w:color="auto"/>
              <w:right w:val="single" w:sz="4" w:space="0" w:color="000000"/>
            </w:tcBorders>
            <w:vAlign w:val="center"/>
          </w:tcPr>
          <w:p w:rsidR="00742185" w:rsidRDefault="00167792" w:rsidP="009D465C">
            <w:pPr>
              <w:spacing w:line="300" w:lineRule="exact"/>
              <w:jc w:val="center"/>
              <w:rPr>
                <w:rFonts w:ascii="Times New Roman" w:eastAsia="方正仿宋_GBK" w:hAnsi="Times New Roman" w:cs="宋体"/>
                <w:color w:val="000000"/>
              </w:rPr>
            </w:pPr>
            <w:r w:rsidRPr="00167792">
              <w:rPr>
                <w:rFonts w:ascii="Times New Roman" w:eastAsia="方正仿宋_GBK" w:hAnsi="Times New Roman" w:cs="方正仿宋_GBK" w:hint="eastAsia"/>
                <w:color w:val="000000"/>
              </w:rPr>
              <w:t>县级补助专项资金</w:t>
            </w:r>
          </w:p>
        </w:tc>
        <w:tc>
          <w:tcPr>
            <w:tcW w:w="743" w:type="dxa"/>
            <w:gridSpan w:val="3"/>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项目</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编码</w:t>
            </w:r>
          </w:p>
        </w:tc>
        <w:tc>
          <w:tcPr>
            <w:tcW w:w="1964" w:type="dxa"/>
            <w:gridSpan w:val="3"/>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936" w:type="dxa"/>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自评</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总分</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（分）</w:t>
            </w:r>
          </w:p>
        </w:tc>
        <w:tc>
          <w:tcPr>
            <w:tcW w:w="4298" w:type="dxa"/>
            <w:gridSpan w:val="5"/>
            <w:tcBorders>
              <w:top w:val="single" w:sz="4" w:space="0" w:color="auto"/>
              <w:left w:val="nil"/>
              <w:bottom w:val="single" w:sz="4" w:space="0" w:color="auto"/>
              <w:right w:val="single" w:sz="4" w:space="0" w:color="000000"/>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hint="eastAsia"/>
                <w:color w:val="000000"/>
              </w:rPr>
              <w:t>95</w:t>
            </w:r>
          </w:p>
        </w:tc>
      </w:tr>
      <w:tr w:rsidR="00742185" w:rsidTr="009D465C">
        <w:trPr>
          <w:trHeight w:val="479"/>
          <w:jc w:val="center"/>
        </w:trPr>
        <w:tc>
          <w:tcPr>
            <w:tcW w:w="713"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主管</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部门</w:t>
            </w:r>
          </w:p>
        </w:tc>
        <w:tc>
          <w:tcPr>
            <w:tcW w:w="1407" w:type="dxa"/>
            <w:gridSpan w:val="3"/>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城口县卫生健康委员会</w:t>
            </w:r>
          </w:p>
        </w:tc>
        <w:tc>
          <w:tcPr>
            <w:tcW w:w="743" w:type="dxa"/>
            <w:gridSpan w:val="3"/>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财政</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处室</w:t>
            </w:r>
          </w:p>
        </w:tc>
        <w:tc>
          <w:tcPr>
            <w:tcW w:w="1964" w:type="dxa"/>
            <w:gridSpan w:val="3"/>
            <w:tcBorders>
              <w:top w:val="single" w:sz="4" w:space="0" w:color="auto"/>
              <w:left w:val="nil"/>
              <w:bottom w:val="single" w:sz="4" w:space="0" w:color="auto"/>
              <w:right w:val="single" w:sz="4" w:space="0" w:color="000000"/>
            </w:tcBorders>
            <w:vAlign w:val="center"/>
          </w:tcPr>
          <w:p w:rsidR="00742185" w:rsidRDefault="00AB6918" w:rsidP="009D465C">
            <w:pPr>
              <w:spacing w:line="300" w:lineRule="exact"/>
              <w:jc w:val="center"/>
              <w:rPr>
                <w:rFonts w:ascii="Times New Roman" w:eastAsia="方正仿宋_GBK" w:hAnsi="Times New Roman" w:cs="宋体"/>
                <w:color w:val="000000"/>
              </w:rPr>
            </w:pPr>
            <w:r w:rsidRPr="00AB6918">
              <w:rPr>
                <w:rFonts w:ascii="Times New Roman" w:eastAsia="方正仿宋_GBK" w:hAnsi="Times New Roman" w:cs="方正仿宋_GBK" w:hint="eastAsia"/>
                <w:color w:val="000000"/>
              </w:rPr>
              <w:t>行社科</w:t>
            </w:r>
          </w:p>
        </w:tc>
        <w:tc>
          <w:tcPr>
            <w:tcW w:w="936"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项目</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联系人</w:t>
            </w:r>
          </w:p>
        </w:tc>
        <w:tc>
          <w:tcPr>
            <w:tcW w:w="1012"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1230" w:type="dxa"/>
            <w:gridSpan w:val="2"/>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联系电话</w:t>
            </w:r>
          </w:p>
        </w:tc>
        <w:tc>
          <w:tcPr>
            <w:tcW w:w="2056" w:type="dxa"/>
            <w:gridSpan w:val="2"/>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rPr>
                <w:rFonts w:ascii="Times New Roman" w:eastAsia="方正仿宋_GBK" w:hAnsi="Times New Roman" w:cs="宋体"/>
                <w:color w:val="000000"/>
              </w:rPr>
            </w:pPr>
          </w:p>
        </w:tc>
      </w:tr>
      <w:tr w:rsidR="00742185" w:rsidTr="009D465C">
        <w:trPr>
          <w:trHeight w:val="479"/>
          <w:jc w:val="center"/>
        </w:trPr>
        <w:tc>
          <w:tcPr>
            <w:tcW w:w="713" w:type="dxa"/>
            <w:vMerge w:val="restart"/>
            <w:tcBorders>
              <w:top w:val="nil"/>
              <w:left w:val="single" w:sz="4" w:space="0" w:color="auto"/>
              <w:bottom w:val="single" w:sz="4" w:space="0" w:color="auto"/>
              <w:right w:val="single" w:sz="4" w:space="0" w:color="auto"/>
            </w:tcBorders>
            <w:textDirection w:val="tbRlV"/>
            <w:vAlign w:val="center"/>
          </w:tcPr>
          <w:p w:rsidR="00742185" w:rsidRDefault="00742185" w:rsidP="009D465C">
            <w:pPr>
              <w:spacing w:line="300" w:lineRule="exact"/>
              <w:ind w:left="113" w:right="113"/>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项目资金（万元）</w:t>
            </w:r>
          </w:p>
        </w:tc>
        <w:tc>
          <w:tcPr>
            <w:tcW w:w="1117" w:type="dxa"/>
            <w:vMerge w:val="restart"/>
            <w:tcBorders>
              <w:top w:val="nil"/>
              <w:left w:val="nil"/>
              <w:bottom w:val="single" w:sz="4" w:space="0" w:color="auto"/>
              <w:right w:val="nil"/>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年度</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总金额</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年初</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预算数</w:t>
            </w:r>
          </w:p>
        </w:tc>
        <w:tc>
          <w:tcPr>
            <w:tcW w:w="2142" w:type="dxa"/>
            <w:gridSpan w:val="4"/>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全年</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（调整）预算数</w:t>
            </w:r>
          </w:p>
        </w:tc>
        <w:tc>
          <w:tcPr>
            <w:tcW w:w="1948" w:type="dxa"/>
            <w:gridSpan w:val="2"/>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全年执行数</w:t>
            </w:r>
          </w:p>
        </w:tc>
        <w:tc>
          <w:tcPr>
            <w:tcW w:w="1230" w:type="dxa"/>
            <w:gridSpan w:val="2"/>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执行率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w:t>
            </w:r>
            <w:r>
              <w:rPr>
                <w:rFonts w:ascii="Times New Roman" w:eastAsia="方正仿宋_GBK" w:hAnsi="Times New Roman" w:cs="宋体"/>
                <w:color w:val="000000"/>
              </w:rPr>
              <w:t>%</w:t>
            </w:r>
            <w:r>
              <w:rPr>
                <w:rFonts w:ascii="Times New Roman" w:eastAsia="方正仿宋_GBK" w:hAnsi="Times New Roman" w:cs="方正仿宋_GBK" w:hint="eastAsia"/>
                <w:color w:val="000000"/>
              </w:rPr>
              <w:t>）</w:t>
            </w:r>
          </w:p>
        </w:tc>
        <w:tc>
          <w:tcPr>
            <w:tcW w:w="91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执行率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权重</w:t>
            </w:r>
          </w:p>
        </w:tc>
        <w:tc>
          <w:tcPr>
            <w:tcW w:w="113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执行率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得分</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（分）</w:t>
            </w:r>
          </w:p>
        </w:tc>
      </w:tr>
      <w:tr w:rsidR="00742185" w:rsidTr="009D465C">
        <w:trPr>
          <w:trHeight w:val="479"/>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117" w:type="dxa"/>
            <w:vMerge/>
            <w:tcBorders>
              <w:top w:val="nil"/>
              <w:left w:val="nil"/>
              <w:bottom w:val="single" w:sz="4" w:space="0" w:color="auto"/>
              <w:right w:val="nil"/>
            </w:tcBorders>
            <w:vAlign w:val="center"/>
          </w:tcPr>
          <w:p w:rsidR="00742185" w:rsidRDefault="00742185" w:rsidP="009D465C">
            <w:pPr>
              <w:rPr>
                <w:rFonts w:ascii="Times New Roman" w:hAnsi="Times New Roman" w:cs="Times New Roman"/>
                <w:sz w:val="20"/>
                <w:szCs w:val="20"/>
              </w:rPr>
            </w:pP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2142" w:type="dxa"/>
            <w:gridSpan w:val="4"/>
            <w:tcBorders>
              <w:top w:val="single" w:sz="4" w:space="0" w:color="auto"/>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1948" w:type="dxa"/>
            <w:gridSpan w:val="2"/>
            <w:tcBorders>
              <w:top w:val="single" w:sz="4" w:space="0" w:color="auto"/>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1230" w:type="dxa"/>
            <w:gridSpan w:val="2"/>
            <w:tcBorders>
              <w:top w:val="nil"/>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91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rPr>
            </w:pPr>
          </w:p>
        </w:tc>
        <w:tc>
          <w:tcPr>
            <w:tcW w:w="1138" w:type="dxa"/>
            <w:tcBorders>
              <w:top w:val="nil"/>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100</w:t>
            </w:r>
          </w:p>
        </w:tc>
      </w:tr>
      <w:tr w:rsidR="00742185" w:rsidTr="009D465C">
        <w:trPr>
          <w:trHeight w:val="479"/>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117" w:type="dxa"/>
            <w:tcBorders>
              <w:top w:val="nil"/>
              <w:left w:val="nil"/>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其中：</w:t>
            </w:r>
          </w:p>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县级支出</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2142" w:type="dxa"/>
            <w:gridSpan w:val="4"/>
            <w:tcBorders>
              <w:top w:val="single" w:sz="4" w:space="0" w:color="auto"/>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1948" w:type="dxa"/>
            <w:gridSpan w:val="2"/>
            <w:tcBorders>
              <w:top w:val="single" w:sz="4" w:space="0" w:color="auto"/>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85</w:t>
            </w:r>
          </w:p>
        </w:tc>
        <w:tc>
          <w:tcPr>
            <w:tcW w:w="1230" w:type="dxa"/>
            <w:gridSpan w:val="2"/>
            <w:tcBorders>
              <w:top w:val="nil"/>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91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1138" w:type="dxa"/>
            <w:tcBorders>
              <w:top w:val="nil"/>
              <w:left w:val="nil"/>
              <w:bottom w:val="single" w:sz="4" w:space="0" w:color="auto"/>
              <w:right w:val="single" w:sz="4" w:space="0" w:color="auto"/>
            </w:tcBorders>
            <w:vAlign w:val="center"/>
          </w:tcPr>
          <w:p w:rsidR="00742185" w:rsidRDefault="00167792" w:rsidP="009D465C">
            <w:pPr>
              <w:spacing w:line="300" w:lineRule="exact"/>
              <w:jc w:val="center"/>
              <w:rPr>
                <w:rFonts w:ascii="Times New Roman" w:eastAsia="方正仿宋_GBK" w:hAnsi="Times New Roman" w:cs="宋体"/>
                <w:color w:val="000000"/>
              </w:rPr>
            </w:pPr>
            <w:r>
              <w:rPr>
                <w:rFonts w:ascii="Times New Roman" w:eastAsia="方正仿宋_GBK" w:hAnsi="Times New Roman" w:cs="宋体" w:hint="eastAsia"/>
                <w:color w:val="000000"/>
              </w:rPr>
              <w:t>100</w:t>
            </w:r>
          </w:p>
        </w:tc>
      </w:tr>
      <w:tr w:rsidR="00742185" w:rsidTr="009D465C">
        <w:trPr>
          <w:trHeight w:val="479"/>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117" w:type="dxa"/>
            <w:tcBorders>
              <w:top w:val="nil"/>
              <w:left w:val="nil"/>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补助区县</w:t>
            </w:r>
          </w:p>
        </w:tc>
        <w:tc>
          <w:tcPr>
            <w:tcW w:w="855" w:type="dxa"/>
            <w:gridSpan w:val="4"/>
            <w:tcBorders>
              <w:top w:val="single" w:sz="4" w:space="0" w:color="auto"/>
              <w:left w:val="single" w:sz="4" w:space="0" w:color="auto"/>
              <w:bottom w:val="single" w:sz="4" w:space="0" w:color="auto"/>
              <w:right w:val="single" w:sz="4" w:space="0" w:color="000000"/>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2142" w:type="dxa"/>
            <w:gridSpan w:val="4"/>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1948" w:type="dxa"/>
            <w:gridSpan w:val="2"/>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1230" w:type="dxa"/>
            <w:gridSpan w:val="2"/>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91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c>
          <w:tcPr>
            <w:tcW w:w="113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p>
        </w:tc>
      </w:tr>
      <w:tr w:rsidR="00742185" w:rsidTr="009D465C">
        <w:trPr>
          <w:trHeight w:val="479"/>
          <w:jc w:val="center"/>
        </w:trPr>
        <w:tc>
          <w:tcPr>
            <w:tcW w:w="713" w:type="dxa"/>
            <w:vMerge w:val="restart"/>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lastRenderedPageBreak/>
              <w:t>当年绩效目标</w:t>
            </w:r>
          </w:p>
        </w:tc>
        <w:tc>
          <w:tcPr>
            <w:tcW w:w="2150" w:type="dxa"/>
            <w:gridSpan w:val="6"/>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年初绩效目标</w:t>
            </w:r>
          </w:p>
        </w:tc>
        <w:tc>
          <w:tcPr>
            <w:tcW w:w="3912" w:type="dxa"/>
            <w:gridSpan w:val="5"/>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全年（调整）绩效目标</w:t>
            </w:r>
          </w:p>
        </w:tc>
        <w:tc>
          <w:tcPr>
            <w:tcW w:w="3286" w:type="dxa"/>
            <w:gridSpan w:val="4"/>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全年目标实际完成情况</w:t>
            </w:r>
          </w:p>
        </w:tc>
      </w:tr>
      <w:tr w:rsidR="00742185" w:rsidTr="009D465C">
        <w:trPr>
          <w:trHeight w:val="1078"/>
          <w:jc w:val="center"/>
        </w:trPr>
        <w:tc>
          <w:tcPr>
            <w:tcW w:w="713" w:type="dxa"/>
            <w:vMerge/>
            <w:tcBorders>
              <w:top w:val="nil"/>
              <w:left w:val="single" w:sz="4" w:space="0" w:color="auto"/>
              <w:bottom w:val="single" w:sz="4" w:space="0" w:color="auto"/>
              <w:right w:val="single" w:sz="4" w:space="0" w:color="auto"/>
            </w:tcBorders>
            <w:vAlign w:val="center"/>
          </w:tcPr>
          <w:p w:rsidR="00742185" w:rsidRDefault="00742185" w:rsidP="009D465C">
            <w:pPr>
              <w:rPr>
                <w:rFonts w:ascii="Times New Roman" w:hAnsi="Times New Roman" w:cs="Times New Roman"/>
                <w:sz w:val="20"/>
                <w:szCs w:val="20"/>
              </w:rPr>
            </w:pPr>
          </w:p>
        </w:tc>
        <w:tc>
          <w:tcPr>
            <w:tcW w:w="2150" w:type="dxa"/>
            <w:gridSpan w:val="6"/>
            <w:tcBorders>
              <w:top w:val="single" w:sz="4" w:space="0" w:color="auto"/>
              <w:left w:val="nil"/>
              <w:bottom w:val="single" w:sz="4" w:space="0" w:color="auto"/>
              <w:right w:val="single" w:sz="4" w:space="0" w:color="000000"/>
            </w:tcBorders>
            <w:vAlign w:val="center"/>
          </w:tcPr>
          <w:p w:rsidR="00742185" w:rsidRDefault="00167792" w:rsidP="009D465C">
            <w:pPr>
              <w:spacing w:line="300" w:lineRule="exact"/>
              <w:rPr>
                <w:rFonts w:ascii="Times New Roman" w:eastAsia="方正仿宋_GBK" w:hAnsi="Times New Roman" w:cs="宋体"/>
                <w:color w:val="000000"/>
              </w:rPr>
            </w:pPr>
            <w:r w:rsidRPr="00167792">
              <w:rPr>
                <w:rFonts w:ascii="Times New Roman" w:eastAsia="方正仿宋_GBK" w:hAnsi="Times New Roman" w:cs="宋体" w:hint="eastAsia"/>
                <w:color w:val="000000"/>
              </w:rPr>
              <w:t>完善传染病监测系统，加强传染病监测与疫情处置</w:t>
            </w:r>
          </w:p>
        </w:tc>
        <w:tc>
          <w:tcPr>
            <w:tcW w:w="3912" w:type="dxa"/>
            <w:gridSpan w:val="5"/>
            <w:tcBorders>
              <w:top w:val="single" w:sz="4" w:space="0" w:color="auto"/>
              <w:left w:val="nil"/>
              <w:bottom w:val="single" w:sz="4" w:space="0" w:color="auto"/>
              <w:right w:val="single" w:sz="4" w:space="0" w:color="000000"/>
            </w:tcBorders>
            <w:vAlign w:val="center"/>
          </w:tcPr>
          <w:p w:rsidR="00742185" w:rsidRDefault="00167792" w:rsidP="009D465C">
            <w:pPr>
              <w:spacing w:line="300" w:lineRule="exact"/>
              <w:rPr>
                <w:rFonts w:ascii="Times New Roman" w:eastAsia="方正仿宋_GBK" w:hAnsi="Times New Roman" w:cs="宋体"/>
                <w:color w:val="000000"/>
              </w:rPr>
            </w:pPr>
            <w:r w:rsidRPr="00167792">
              <w:rPr>
                <w:rFonts w:ascii="Times New Roman" w:eastAsia="方正仿宋_GBK" w:hAnsi="Times New Roman" w:cs="方正仿宋_GBK" w:hint="eastAsia"/>
                <w:color w:val="000000"/>
              </w:rPr>
              <w:t>强化部门协调，重点抓好霍乱、人感染</w:t>
            </w:r>
            <w:r w:rsidRPr="00167792">
              <w:rPr>
                <w:rFonts w:ascii="Times New Roman" w:eastAsia="方正仿宋_GBK" w:hAnsi="Times New Roman" w:cs="方正仿宋_GBK" w:hint="eastAsia"/>
                <w:color w:val="000000"/>
              </w:rPr>
              <w:t>H7N9</w:t>
            </w:r>
            <w:r w:rsidRPr="00167792">
              <w:rPr>
                <w:rFonts w:ascii="Times New Roman" w:eastAsia="方正仿宋_GBK" w:hAnsi="Times New Roman" w:cs="方正仿宋_GBK" w:hint="eastAsia"/>
                <w:color w:val="000000"/>
              </w:rPr>
              <w:t>流感、手足口病、流感、麻疹、登革热等重点传染病及新发传染病防控工作</w:t>
            </w:r>
          </w:p>
        </w:tc>
        <w:tc>
          <w:tcPr>
            <w:tcW w:w="3286" w:type="dxa"/>
            <w:gridSpan w:val="4"/>
            <w:tcBorders>
              <w:top w:val="single" w:sz="4" w:space="0" w:color="auto"/>
              <w:left w:val="nil"/>
              <w:bottom w:val="single" w:sz="4" w:space="0" w:color="auto"/>
              <w:right w:val="single" w:sz="4" w:space="0" w:color="000000"/>
            </w:tcBorders>
            <w:vAlign w:val="center"/>
          </w:tcPr>
          <w:p w:rsidR="00742185" w:rsidRDefault="00742185" w:rsidP="009D465C">
            <w:pPr>
              <w:spacing w:line="300" w:lineRule="exact"/>
              <w:rPr>
                <w:rFonts w:ascii="Times New Roman" w:eastAsia="方正仿宋_GBK" w:hAnsi="Times New Roman" w:cs="宋体"/>
                <w:color w:val="000000"/>
              </w:rPr>
            </w:pPr>
          </w:p>
        </w:tc>
      </w:tr>
      <w:tr w:rsidR="00742185" w:rsidTr="009D465C">
        <w:trPr>
          <w:trHeight w:val="479"/>
          <w:jc w:val="center"/>
        </w:trPr>
        <w:tc>
          <w:tcPr>
            <w:tcW w:w="713" w:type="dxa"/>
            <w:vMerge w:val="restart"/>
            <w:tcBorders>
              <w:top w:val="nil"/>
              <w:left w:val="single" w:sz="4" w:space="0" w:color="auto"/>
              <w:bottom w:val="single" w:sz="4" w:space="0" w:color="auto"/>
              <w:right w:val="single" w:sz="4" w:space="0" w:color="auto"/>
            </w:tcBorders>
            <w:textDirection w:val="tbRlV"/>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绩效指标</w:t>
            </w:r>
          </w:p>
        </w:tc>
        <w:tc>
          <w:tcPr>
            <w:tcW w:w="1334" w:type="dxa"/>
            <w:gridSpan w:val="2"/>
            <w:tcBorders>
              <w:top w:val="nil"/>
              <w:left w:val="nil"/>
              <w:bottom w:val="single" w:sz="4" w:space="0" w:color="auto"/>
              <w:right w:val="nil"/>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名称</w:t>
            </w:r>
          </w:p>
        </w:tc>
        <w:tc>
          <w:tcPr>
            <w:tcW w:w="490" w:type="dxa"/>
            <w:gridSpan w:val="2"/>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计量</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单位</w:t>
            </w:r>
          </w:p>
        </w:tc>
        <w:tc>
          <w:tcPr>
            <w:tcW w:w="706" w:type="dxa"/>
            <w:gridSpan w:val="3"/>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性质</w:t>
            </w:r>
          </w:p>
        </w:tc>
        <w:tc>
          <w:tcPr>
            <w:tcW w:w="792"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年初</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值</w:t>
            </w:r>
          </w:p>
        </w:tc>
        <w:tc>
          <w:tcPr>
            <w:tcW w:w="792"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调整</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值</w:t>
            </w:r>
          </w:p>
        </w:tc>
        <w:tc>
          <w:tcPr>
            <w:tcW w:w="936"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全年</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完成值</w:t>
            </w:r>
          </w:p>
        </w:tc>
        <w:tc>
          <w:tcPr>
            <w:tcW w:w="1012"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得分</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系数</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w:t>
            </w:r>
            <w:r>
              <w:rPr>
                <w:rFonts w:ascii="Times New Roman" w:eastAsia="方正仿宋_GBK" w:hAnsi="Times New Roman" w:cs="宋体"/>
                <w:color w:val="000000"/>
              </w:rPr>
              <w:t>%</w:t>
            </w:r>
            <w:r>
              <w:rPr>
                <w:rFonts w:ascii="Times New Roman" w:eastAsia="方正仿宋_GBK" w:hAnsi="Times New Roman" w:cs="方正仿宋_GBK" w:hint="eastAsia"/>
                <w:color w:val="000000"/>
              </w:rPr>
              <w:t>）</w:t>
            </w:r>
          </w:p>
        </w:tc>
        <w:tc>
          <w:tcPr>
            <w:tcW w:w="936"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权重</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（分）</w:t>
            </w:r>
          </w:p>
        </w:tc>
        <w:tc>
          <w:tcPr>
            <w:tcW w:w="1212" w:type="dxa"/>
            <w:gridSpan w:val="2"/>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指标得分</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（分）</w:t>
            </w:r>
          </w:p>
        </w:tc>
        <w:tc>
          <w:tcPr>
            <w:tcW w:w="1138" w:type="dxa"/>
            <w:tcBorders>
              <w:top w:val="nil"/>
              <w:left w:val="nil"/>
              <w:bottom w:val="single" w:sz="4" w:space="0" w:color="auto"/>
              <w:right w:val="single" w:sz="4" w:space="0" w:color="auto"/>
            </w:tcBorders>
            <w:vAlign w:val="center"/>
          </w:tcPr>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是否核心</w:t>
            </w:r>
          </w:p>
          <w:p w:rsidR="00742185" w:rsidRDefault="00742185" w:rsidP="009D465C">
            <w:pPr>
              <w:spacing w:line="300" w:lineRule="exact"/>
              <w:jc w:val="center"/>
              <w:rPr>
                <w:rFonts w:ascii="Times New Roman" w:eastAsia="方正仿宋_GBK" w:hAnsi="Times New Roman" w:cs="宋体"/>
                <w:color w:val="000000"/>
              </w:rPr>
            </w:pPr>
            <w:r>
              <w:rPr>
                <w:rFonts w:ascii="Times New Roman" w:eastAsia="方正仿宋_GBK" w:hAnsi="Times New Roman" w:cs="方正仿宋_GBK" w:hint="eastAsia"/>
                <w:color w:val="000000"/>
              </w:rPr>
              <w:t>指标</w:t>
            </w:r>
          </w:p>
        </w:tc>
      </w:tr>
      <w:tr w:rsidR="00742185" w:rsidTr="009D465C">
        <w:trPr>
          <w:trHeight w:val="417"/>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sidRPr="00167792">
              <w:rPr>
                <w:rFonts w:ascii="Times New Roman" w:eastAsia="方正仿宋_GBK" w:hAnsi="Times New Roman" w:cs="方正仿宋_GBK" w:hint="eastAsia"/>
                <w:color w:val="000000"/>
              </w:rPr>
              <w:t>法定传染病报告率</w:t>
            </w:r>
          </w:p>
        </w:tc>
        <w:tc>
          <w:tcPr>
            <w:tcW w:w="490"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项</w:t>
            </w:r>
          </w:p>
        </w:tc>
        <w:tc>
          <w:tcPr>
            <w:tcW w:w="706" w:type="dxa"/>
            <w:gridSpan w:val="3"/>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数量指标</w:t>
            </w:r>
          </w:p>
        </w:tc>
        <w:tc>
          <w:tcPr>
            <w:tcW w:w="792" w:type="dxa"/>
            <w:tcBorders>
              <w:top w:val="nil"/>
              <w:left w:val="single" w:sz="4" w:space="0" w:color="auto"/>
              <w:bottom w:val="single" w:sz="4" w:space="0" w:color="auto"/>
              <w:right w:val="nil"/>
            </w:tcBorders>
            <w:vAlign w:val="center"/>
          </w:tcPr>
          <w:p w:rsidR="00742185" w:rsidRDefault="00167792" w:rsidP="00167792">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100</w:t>
            </w:r>
          </w:p>
        </w:tc>
        <w:tc>
          <w:tcPr>
            <w:tcW w:w="792" w:type="dxa"/>
            <w:tcBorders>
              <w:top w:val="nil"/>
              <w:left w:val="single" w:sz="4" w:space="0" w:color="auto"/>
              <w:bottom w:val="single" w:sz="4" w:space="0" w:color="auto"/>
              <w:right w:val="nil"/>
            </w:tcBorders>
            <w:vAlign w:val="center"/>
          </w:tcPr>
          <w:p w:rsidR="00742185" w:rsidRDefault="00742185" w:rsidP="00167792">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sidR="00167792">
              <w:rPr>
                <w:rFonts w:ascii="Times New Roman" w:eastAsia="方正仿宋_GBK" w:hAnsi="Times New Roman" w:cs="宋体" w:hint="eastAsia"/>
                <w:color w:val="000000"/>
              </w:rPr>
              <w:t>100</w:t>
            </w:r>
          </w:p>
        </w:tc>
        <w:tc>
          <w:tcPr>
            <w:tcW w:w="936"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100</w:t>
            </w:r>
          </w:p>
        </w:tc>
        <w:tc>
          <w:tcPr>
            <w:tcW w:w="1012"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100</w:t>
            </w:r>
          </w:p>
        </w:tc>
        <w:tc>
          <w:tcPr>
            <w:tcW w:w="936"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212"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138"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是</w:t>
            </w:r>
          </w:p>
        </w:tc>
      </w:tr>
      <w:tr w:rsidR="00742185" w:rsidTr="009D465C">
        <w:trPr>
          <w:trHeight w:val="417"/>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推</w:t>
            </w:r>
            <w:r w:rsidR="00167792" w:rsidRPr="00167792">
              <w:rPr>
                <w:rFonts w:ascii="Times New Roman" w:eastAsia="方正仿宋_GBK" w:hAnsi="Times New Roman" w:cs="方正仿宋_GBK" w:hint="eastAsia"/>
                <w:color w:val="000000"/>
              </w:rPr>
              <w:t>报告及时率、完整率、准确率</w:t>
            </w:r>
          </w:p>
        </w:tc>
        <w:tc>
          <w:tcPr>
            <w:tcW w:w="490"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项</w:t>
            </w:r>
          </w:p>
        </w:tc>
        <w:tc>
          <w:tcPr>
            <w:tcW w:w="706" w:type="dxa"/>
            <w:gridSpan w:val="3"/>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数量指标</w:t>
            </w:r>
          </w:p>
        </w:tc>
        <w:tc>
          <w:tcPr>
            <w:tcW w:w="792" w:type="dxa"/>
            <w:tcBorders>
              <w:top w:val="nil"/>
              <w:left w:val="single" w:sz="4" w:space="0" w:color="auto"/>
              <w:bottom w:val="single" w:sz="4" w:space="0" w:color="auto"/>
              <w:right w:val="nil"/>
            </w:tcBorders>
            <w:vAlign w:val="center"/>
          </w:tcPr>
          <w:p w:rsidR="00742185" w:rsidRDefault="00742185" w:rsidP="00167792">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sidR="00167792">
              <w:rPr>
                <w:rFonts w:ascii="Times New Roman" w:eastAsia="方正仿宋_GBK" w:hAnsi="Times New Roman" w:cs="宋体" w:hint="eastAsia"/>
                <w:color w:val="000000"/>
              </w:rPr>
              <w:t>98</w:t>
            </w:r>
          </w:p>
        </w:tc>
        <w:tc>
          <w:tcPr>
            <w:tcW w:w="792" w:type="dxa"/>
            <w:tcBorders>
              <w:top w:val="nil"/>
              <w:left w:val="single" w:sz="4" w:space="0" w:color="auto"/>
              <w:bottom w:val="single" w:sz="4" w:space="0" w:color="auto"/>
              <w:right w:val="nil"/>
            </w:tcBorders>
            <w:vAlign w:val="center"/>
          </w:tcPr>
          <w:p w:rsidR="00742185" w:rsidRDefault="00742185" w:rsidP="00167792">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sidR="00167792">
              <w:rPr>
                <w:rFonts w:ascii="Times New Roman" w:eastAsia="方正仿宋_GBK" w:hAnsi="Times New Roman" w:cs="宋体" w:hint="eastAsia"/>
                <w:color w:val="000000"/>
              </w:rPr>
              <w:t>98</w:t>
            </w:r>
          </w:p>
        </w:tc>
        <w:tc>
          <w:tcPr>
            <w:tcW w:w="936"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1012"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100</w:t>
            </w:r>
          </w:p>
        </w:tc>
        <w:tc>
          <w:tcPr>
            <w:tcW w:w="936"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212"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138"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是</w:t>
            </w:r>
          </w:p>
        </w:tc>
      </w:tr>
      <w:tr w:rsidR="00742185" w:rsidTr="009D465C">
        <w:trPr>
          <w:trHeight w:val="417"/>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sidRPr="00167792">
              <w:rPr>
                <w:rFonts w:ascii="Times New Roman" w:eastAsia="方正仿宋_GBK" w:hAnsi="Times New Roman" w:cs="方正仿宋_GBK" w:hint="eastAsia"/>
                <w:color w:val="000000"/>
              </w:rPr>
              <w:t>培训人员合格率</w:t>
            </w:r>
          </w:p>
        </w:tc>
        <w:tc>
          <w:tcPr>
            <w:tcW w:w="490"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p>
        </w:tc>
        <w:tc>
          <w:tcPr>
            <w:tcW w:w="706" w:type="dxa"/>
            <w:gridSpan w:val="3"/>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定性指标</w:t>
            </w:r>
          </w:p>
        </w:tc>
        <w:tc>
          <w:tcPr>
            <w:tcW w:w="792"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792"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936"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1012"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100</w:t>
            </w:r>
          </w:p>
        </w:tc>
        <w:tc>
          <w:tcPr>
            <w:tcW w:w="936"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212"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138"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是</w:t>
            </w:r>
          </w:p>
        </w:tc>
      </w:tr>
      <w:tr w:rsidR="00742185" w:rsidTr="009D465C">
        <w:trPr>
          <w:trHeight w:val="417"/>
          <w:jc w:val="center"/>
        </w:trPr>
        <w:tc>
          <w:tcPr>
            <w:tcW w:w="713" w:type="dxa"/>
            <w:vMerge/>
            <w:tcBorders>
              <w:top w:val="nil"/>
              <w:left w:val="single" w:sz="4" w:space="0" w:color="auto"/>
              <w:bottom w:val="single" w:sz="4" w:space="0" w:color="auto"/>
              <w:right w:val="single" w:sz="4" w:space="0" w:color="auto"/>
            </w:tcBorders>
            <w:textDirection w:val="tbRlV"/>
            <w:vAlign w:val="center"/>
          </w:tcPr>
          <w:p w:rsidR="00742185" w:rsidRDefault="00742185" w:rsidP="009D465C">
            <w:pPr>
              <w:rPr>
                <w:rFonts w:ascii="Times New Roman" w:hAnsi="Times New Roman" w:cs="Times New Roman"/>
                <w:sz w:val="20"/>
                <w:szCs w:val="20"/>
              </w:rPr>
            </w:pPr>
          </w:p>
        </w:tc>
        <w:tc>
          <w:tcPr>
            <w:tcW w:w="1334" w:type="dxa"/>
            <w:gridSpan w:val="2"/>
            <w:tcBorders>
              <w:top w:val="nil"/>
              <w:left w:val="nil"/>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sidRPr="00167792">
              <w:rPr>
                <w:rFonts w:ascii="Times New Roman" w:eastAsia="方正仿宋_GBK" w:hAnsi="Times New Roman" w:cs="方正仿宋_GBK" w:hint="eastAsia"/>
                <w:color w:val="000000"/>
              </w:rPr>
              <w:t>问题整改落实率</w:t>
            </w:r>
          </w:p>
        </w:tc>
        <w:tc>
          <w:tcPr>
            <w:tcW w:w="490"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p>
        </w:tc>
        <w:tc>
          <w:tcPr>
            <w:tcW w:w="706" w:type="dxa"/>
            <w:gridSpan w:val="3"/>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定性指标</w:t>
            </w:r>
          </w:p>
        </w:tc>
        <w:tc>
          <w:tcPr>
            <w:tcW w:w="792"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792"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936" w:type="dxa"/>
            <w:tcBorders>
              <w:top w:val="nil"/>
              <w:left w:val="single" w:sz="4" w:space="0" w:color="auto"/>
              <w:bottom w:val="single" w:sz="4" w:space="0" w:color="auto"/>
              <w:right w:val="nil"/>
            </w:tcBorders>
            <w:vAlign w:val="center"/>
          </w:tcPr>
          <w:p w:rsidR="00742185" w:rsidRDefault="00167792"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&gt;</w:t>
            </w:r>
            <w:r>
              <w:rPr>
                <w:rFonts w:ascii="Times New Roman" w:eastAsia="方正仿宋_GBK" w:hAnsi="Times New Roman" w:cs="宋体" w:hint="eastAsia"/>
                <w:color w:val="000000"/>
              </w:rPr>
              <w:t>98</w:t>
            </w:r>
          </w:p>
        </w:tc>
        <w:tc>
          <w:tcPr>
            <w:tcW w:w="1012"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100</w:t>
            </w:r>
          </w:p>
        </w:tc>
        <w:tc>
          <w:tcPr>
            <w:tcW w:w="936" w:type="dxa"/>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20</w:t>
            </w:r>
          </w:p>
        </w:tc>
        <w:tc>
          <w:tcPr>
            <w:tcW w:w="1212" w:type="dxa"/>
            <w:gridSpan w:val="2"/>
            <w:tcBorders>
              <w:top w:val="nil"/>
              <w:left w:val="single" w:sz="4" w:space="0" w:color="auto"/>
              <w:bottom w:val="single" w:sz="4" w:space="0" w:color="auto"/>
              <w:right w:val="nil"/>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宋体"/>
                <w:color w:val="000000"/>
              </w:rPr>
              <w:t>19</w:t>
            </w:r>
          </w:p>
        </w:tc>
        <w:tc>
          <w:tcPr>
            <w:tcW w:w="1138"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是</w:t>
            </w:r>
          </w:p>
        </w:tc>
      </w:tr>
      <w:tr w:rsidR="00742185" w:rsidTr="009D465C">
        <w:trPr>
          <w:trHeight w:val="602"/>
          <w:jc w:val="center"/>
        </w:trPr>
        <w:tc>
          <w:tcPr>
            <w:tcW w:w="713" w:type="dxa"/>
            <w:tcBorders>
              <w:top w:val="nil"/>
              <w:left w:val="single" w:sz="4" w:space="0" w:color="auto"/>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r>
              <w:rPr>
                <w:rFonts w:ascii="Times New Roman" w:eastAsia="方正仿宋_GBK" w:hAnsi="Times New Roman" w:cs="方正仿宋_GBK" w:hint="eastAsia"/>
                <w:color w:val="000000"/>
              </w:rPr>
              <w:t>说明</w:t>
            </w:r>
          </w:p>
        </w:tc>
        <w:tc>
          <w:tcPr>
            <w:tcW w:w="9348" w:type="dxa"/>
            <w:gridSpan w:val="15"/>
            <w:tcBorders>
              <w:top w:val="single" w:sz="4" w:space="0" w:color="auto"/>
              <w:left w:val="nil"/>
              <w:bottom w:val="single" w:sz="4" w:space="0" w:color="auto"/>
              <w:right w:val="single" w:sz="4" w:space="0" w:color="auto"/>
            </w:tcBorders>
            <w:vAlign w:val="center"/>
          </w:tcPr>
          <w:p w:rsidR="00742185" w:rsidRDefault="00742185" w:rsidP="009D465C">
            <w:pPr>
              <w:spacing w:line="300" w:lineRule="exact"/>
              <w:rPr>
                <w:rFonts w:ascii="Times New Roman" w:eastAsia="方正仿宋_GBK" w:hAnsi="Times New Roman" w:cs="宋体"/>
                <w:color w:val="000000"/>
              </w:rPr>
            </w:pPr>
          </w:p>
        </w:tc>
      </w:tr>
    </w:tbl>
    <w:p w:rsidR="00F624C2" w:rsidRDefault="00F624C2">
      <w:pPr>
        <w:pStyle w:val="a5"/>
        <w:snapToGrid w:val="0"/>
        <w:spacing w:beforeAutospacing="0" w:afterAutospacing="0" w:line="560" w:lineRule="exact"/>
        <w:ind w:firstLineChars="200" w:firstLine="640"/>
        <w:rPr>
          <w:rStyle w:val="15"/>
          <w:rFonts w:eastAsia="方正黑体_GBK"/>
          <w:b w:val="0"/>
          <w:bCs/>
          <w:color w:val="000000" w:themeColor="text1"/>
          <w:sz w:val="32"/>
          <w:szCs w:val="32"/>
          <w:shd w:val="clear" w:color="auto" w:fill="FFFFFF"/>
        </w:rPr>
      </w:pPr>
    </w:p>
    <w:p w:rsidR="008E0AC4" w:rsidRDefault="00F624C2">
      <w:pPr>
        <w:pStyle w:val="a5"/>
        <w:snapToGrid w:val="0"/>
        <w:spacing w:beforeAutospacing="0" w:afterAutospacing="0" w:line="560" w:lineRule="exact"/>
        <w:ind w:firstLineChars="200" w:firstLine="640"/>
        <w:rPr>
          <w:rFonts w:ascii="Times New Roman" w:eastAsia="方正黑体_GBK" w:hAnsi="Times New Roman"/>
          <w:bCs/>
          <w:color w:val="000000" w:themeColor="text1"/>
          <w:sz w:val="32"/>
          <w:szCs w:val="32"/>
        </w:rPr>
      </w:pPr>
      <w:r>
        <w:rPr>
          <w:rStyle w:val="15"/>
          <w:rFonts w:eastAsia="方正黑体_GBK"/>
          <w:b w:val="0"/>
          <w:bCs/>
          <w:color w:val="000000" w:themeColor="text1"/>
          <w:sz w:val="32"/>
          <w:szCs w:val="32"/>
          <w:shd w:val="clear" w:color="auto" w:fill="FFFFFF"/>
        </w:rPr>
        <w:t>六、专业名词解释</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（一）财政拨款收入</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指本年度从本级财政部门取得的财政拨款，包括一般公共预算财政拨款和政府性基金预算财政拨款。</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（二）事业收入</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指事业单位开展专业业务活动及其辅助活动取得的现金流入；事业单位收到的财政专户实际核拨的教育收费等资金在此反映。</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（三）经营收入</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指事业单位在专业业务活动及其辅助活动之外开展非独立核算经营活动取得的现金流入。</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（四）其他收入</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指单位取得的除</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财政拨款收入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事业收入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经营收入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等以外的收入，包括未纳入财政预算或财政</w:t>
      </w:r>
      <w:r>
        <w:rPr>
          <w:rFonts w:ascii="Times New Roman" w:eastAsia="方正仿宋_GBK" w:hAnsi="Times New Roman"/>
          <w:bCs/>
          <w:color w:val="000000" w:themeColor="text1"/>
          <w:sz w:val="32"/>
          <w:szCs w:val="32"/>
          <w:shd w:val="clear" w:color="auto" w:fill="FFFFFF"/>
        </w:rPr>
        <w:lastRenderedPageBreak/>
        <w:t>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（五）用事业基金弥补收支差额</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指事业单位在当年的</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财政拨款收入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事业收入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经营收入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其他收入</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（六）年初结转和结余</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指单位上年结转本年使用的基本支出结转、项目支出结转和结余、经营结余。</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（七）结余分配</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指单位按照国家有关规定，缴纳所得税、提取专用基金、转入事业基金等当年结余的分配情况。</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（八）年末结转和结余</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指单位结转下年的基本支出结转、项目支出结转和结余、经营结余。</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（九）基本支出</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工资福利支出</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和</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对个人和家庭的补助</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；公用经费指政府收支分类经济科目中除</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工资福利支出</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和</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对个人和家庭的补助</w:t>
      </w:r>
      <w:r>
        <w:rPr>
          <w:rFonts w:ascii="Times New Roman" w:eastAsia="方正仿宋_GBK" w:hAnsi="Times New Roman"/>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外的其他支出。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（十）项目支出</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指在基本支出之外为完成特定行政任务和</w:t>
      </w:r>
      <w:r>
        <w:rPr>
          <w:rFonts w:ascii="Times New Roman" w:eastAsia="方正仿宋_GBK" w:hAnsi="Times New Roman"/>
          <w:bCs/>
          <w:color w:val="000000" w:themeColor="text1"/>
          <w:sz w:val="32"/>
          <w:szCs w:val="32"/>
          <w:shd w:val="clear" w:color="auto" w:fill="FFFFFF"/>
        </w:rPr>
        <w:lastRenderedPageBreak/>
        <w:t>事业发展目标所发生的支出。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（十一）经营支出</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指事业单位在专业业务活动及其辅助活动之外开展非独立核算经营活动发生的支出。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（十二）“三公”经费</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（十三）机关运行经费</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（十四）工资福利支出（支出经济分类科目类级）</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反映单位开支的在职职工和编制外长期聘用人员的各类劳动报酬，以及为上述人员缴纳的各项社会保险费等。</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（十五）商品和服务支出（支出经济分类科目类级）</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反映单位购买商品和服务的支出（不包括用于购置固定资产的支出、</w:t>
      </w:r>
      <w:r>
        <w:rPr>
          <w:rFonts w:ascii="Times New Roman" w:eastAsia="方正仿宋_GBK" w:hAnsi="Times New Roman"/>
          <w:bCs/>
          <w:color w:val="000000" w:themeColor="text1"/>
          <w:sz w:val="32"/>
          <w:szCs w:val="32"/>
          <w:shd w:val="clear" w:color="auto" w:fill="FFFFFF"/>
        </w:rPr>
        <w:lastRenderedPageBreak/>
        <w:t>战略性和应急储备支出）。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（十六）对个人和家庭的补助（支出经济分类科目类级）</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反映用于对个人和家庭的补助支出。</w:t>
      </w:r>
    </w:p>
    <w:p w:rsidR="008E0AC4" w:rsidRDefault="00F624C2">
      <w:pPr>
        <w:pStyle w:val="a5"/>
        <w:snapToGrid w:val="0"/>
        <w:spacing w:beforeAutospacing="0" w:afterAutospacing="0" w:line="560" w:lineRule="exact"/>
        <w:ind w:firstLineChars="200" w:firstLine="640"/>
        <w:rPr>
          <w:rFonts w:ascii="Times New Roman" w:eastAsia="方正仿宋_GBK" w:hAnsi="Times New Roman"/>
          <w:bCs/>
          <w:color w:val="000000" w:themeColor="text1"/>
          <w:sz w:val="32"/>
          <w:szCs w:val="32"/>
        </w:rPr>
      </w:pPr>
      <w:r>
        <w:rPr>
          <w:rStyle w:val="15"/>
          <w:rFonts w:ascii="方正楷体_GBK" w:eastAsia="方正楷体_GBK" w:hint="eastAsia"/>
          <w:b w:val="0"/>
          <w:bCs/>
          <w:color w:val="000000" w:themeColor="text1"/>
          <w:sz w:val="32"/>
          <w:szCs w:val="32"/>
          <w:shd w:val="clear" w:color="auto" w:fill="FFFFFF"/>
        </w:rPr>
        <w:t>（十七）其他资本性支出（支出经济分类科目类级）</w:t>
      </w:r>
      <w:r>
        <w:rPr>
          <w:rFonts w:ascii="方正楷体_GBK" w:eastAsia="方正楷体_GBK" w:hAnsi="Times New Roman" w:hint="eastAsia"/>
          <w:bCs/>
          <w:color w:val="000000" w:themeColor="text1"/>
          <w:sz w:val="32"/>
          <w:szCs w:val="32"/>
          <w:shd w:val="clear" w:color="auto" w:fill="FFFFFF"/>
        </w:rPr>
        <w:t>：</w:t>
      </w:r>
      <w:r>
        <w:rPr>
          <w:rFonts w:ascii="Times New Roman" w:eastAsia="方正仿宋_GBK" w:hAnsi="Times New Roman"/>
          <w:bCs/>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E0AC4" w:rsidRDefault="00F624C2">
      <w:pPr>
        <w:pStyle w:val="a5"/>
        <w:snapToGrid w:val="0"/>
        <w:spacing w:beforeAutospacing="0" w:afterAutospacing="0" w:line="560" w:lineRule="exact"/>
        <w:ind w:firstLineChars="200" w:firstLine="640"/>
        <w:rPr>
          <w:rFonts w:ascii="Times New Roman" w:eastAsia="方正黑体_GBK" w:hAnsi="Times New Roman"/>
          <w:bCs/>
          <w:color w:val="000000" w:themeColor="text1"/>
          <w:sz w:val="32"/>
          <w:szCs w:val="32"/>
        </w:rPr>
      </w:pPr>
      <w:r>
        <w:rPr>
          <w:rStyle w:val="15"/>
          <w:rFonts w:eastAsia="方正黑体_GBK"/>
          <w:b w:val="0"/>
          <w:bCs/>
          <w:color w:val="000000" w:themeColor="text1"/>
          <w:sz w:val="32"/>
          <w:szCs w:val="32"/>
          <w:shd w:val="clear" w:color="auto" w:fill="FFFFFF"/>
        </w:rPr>
        <w:t>七、决算公开联系方式及信息反馈渠道</w:t>
      </w:r>
    </w:p>
    <w:p w:rsidR="00AB6918" w:rsidRDefault="00F624C2" w:rsidP="00AB6918">
      <w:pPr>
        <w:pStyle w:val="a5"/>
        <w:snapToGrid w:val="0"/>
        <w:spacing w:beforeAutospacing="0" w:afterAutospacing="0" w:line="560" w:lineRule="exact"/>
        <w:ind w:firstLine="645"/>
        <w:rPr>
          <w:rFonts w:ascii="Times New Roman" w:eastAsia="方正仿宋_GBK" w:hAnsi="Times New Roman"/>
          <w:bCs/>
          <w:color w:val="000000" w:themeColor="text1"/>
          <w:sz w:val="32"/>
          <w:szCs w:val="32"/>
          <w:shd w:val="clear" w:color="auto" w:fill="FFFFFF"/>
        </w:rPr>
      </w:pPr>
      <w:r>
        <w:rPr>
          <w:rFonts w:ascii="Times New Roman" w:eastAsia="方正仿宋_GBK" w:hAnsi="Times New Roman"/>
          <w:bCs/>
          <w:color w:val="000000" w:themeColor="text1"/>
          <w:sz w:val="32"/>
          <w:szCs w:val="32"/>
          <w:shd w:val="clear" w:color="auto" w:fill="FFFFFF"/>
        </w:rPr>
        <w:t>本单位决算公开信息反馈和联系方式：联系人：刘杰</w:t>
      </w:r>
      <w:r w:rsidR="00AB6918">
        <w:rPr>
          <w:rFonts w:ascii="Times New Roman" w:eastAsia="方正仿宋_GBK" w:hAnsi="Times New Roman"/>
          <w:bCs/>
          <w:color w:val="000000" w:themeColor="text1"/>
          <w:sz w:val="32"/>
          <w:szCs w:val="32"/>
          <w:shd w:val="clear" w:color="auto" w:fill="FFFFFF"/>
        </w:rPr>
        <w:t xml:space="preserve"> </w:t>
      </w:r>
    </w:p>
    <w:p w:rsidR="008E0AC4" w:rsidRDefault="00F624C2" w:rsidP="00AB6918">
      <w:pPr>
        <w:pStyle w:val="a5"/>
        <w:snapToGrid w:val="0"/>
        <w:spacing w:beforeAutospacing="0" w:afterAutospacing="0" w:line="560" w:lineRule="exact"/>
        <w:ind w:firstLine="645"/>
        <w:rPr>
          <w:rFonts w:ascii="Times New Roman" w:eastAsia="方正仿宋_GBK" w:hAnsi="Times New Roman"/>
          <w:bCs/>
          <w:color w:val="000000" w:themeColor="text1"/>
          <w:sz w:val="32"/>
          <w:szCs w:val="32"/>
        </w:rPr>
      </w:pPr>
      <w:bookmarkStart w:id="0" w:name="_GoBack"/>
      <w:bookmarkEnd w:id="0"/>
      <w:r>
        <w:rPr>
          <w:rFonts w:ascii="Times New Roman" w:eastAsia="方正仿宋_GBK" w:hAnsi="Times New Roman"/>
          <w:bCs/>
          <w:color w:val="000000" w:themeColor="text1"/>
          <w:sz w:val="32"/>
          <w:szCs w:val="32"/>
          <w:shd w:val="clear" w:color="auto" w:fill="FFFFFF"/>
        </w:rPr>
        <w:t>联系电话：</w:t>
      </w:r>
      <w:r>
        <w:rPr>
          <w:rFonts w:ascii="Times New Roman" w:eastAsia="方正仿宋_GBK" w:hAnsi="Times New Roman"/>
          <w:bCs/>
          <w:color w:val="000000" w:themeColor="text1"/>
          <w:sz w:val="32"/>
          <w:szCs w:val="32"/>
          <w:shd w:val="clear" w:color="auto" w:fill="FFFFFF"/>
        </w:rPr>
        <w:t>023-59222756</w:t>
      </w:r>
    </w:p>
    <w:p w:rsidR="008E0AC4" w:rsidRDefault="008E0AC4">
      <w:pPr>
        <w:spacing w:line="560" w:lineRule="exact"/>
        <w:rPr>
          <w:rFonts w:ascii="Times New Roman" w:eastAsia="方正仿宋_GBK" w:hAnsi="Times New Roman" w:cs="Times New Roman"/>
          <w:bCs/>
          <w:color w:val="000000" w:themeColor="text1"/>
        </w:rPr>
      </w:pPr>
    </w:p>
    <w:sectPr w:rsidR="008E0AC4" w:rsidSect="009A26D6">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4F450FC7"/>
    <w:rsid w:val="00002E78"/>
    <w:rsid w:val="000567D2"/>
    <w:rsid w:val="00142EB8"/>
    <w:rsid w:val="00167792"/>
    <w:rsid w:val="002102A4"/>
    <w:rsid w:val="00252F65"/>
    <w:rsid w:val="002656FF"/>
    <w:rsid w:val="002A3F65"/>
    <w:rsid w:val="002C6EEC"/>
    <w:rsid w:val="002F72EA"/>
    <w:rsid w:val="00322ADD"/>
    <w:rsid w:val="003940F4"/>
    <w:rsid w:val="003D5270"/>
    <w:rsid w:val="004765EB"/>
    <w:rsid w:val="00512D7D"/>
    <w:rsid w:val="005B78C0"/>
    <w:rsid w:val="005C0E6A"/>
    <w:rsid w:val="0060567C"/>
    <w:rsid w:val="00627652"/>
    <w:rsid w:val="006D7ACA"/>
    <w:rsid w:val="007324BB"/>
    <w:rsid w:val="00742185"/>
    <w:rsid w:val="00792D0E"/>
    <w:rsid w:val="008A0ECD"/>
    <w:rsid w:val="008E0AC4"/>
    <w:rsid w:val="009A26D6"/>
    <w:rsid w:val="009E3A7F"/>
    <w:rsid w:val="00A92115"/>
    <w:rsid w:val="00A93114"/>
    <w:rsid w:val="00AB6918"/>
    <w:rsid w:val="00B67EA5"/>
    <w:rsid w:val="00B82C34"/>
    <w:rsid w:val="00BF772D"/>
    <w:rsid w:val="00CA61C4"/>
    <w:rsid w:val="00CA66A3"/>
    <w:rsid w:val="00CF6705"/>
    <w:rsid w:val="00D14FA0"/>
    <w:rsid w:val="00D15B93"/>
    <w:rsid w:val="00E0529A"/>
    <w:rsid w:val="00EE6457"/>
    <w:rsid w:val="00F624C2"/>
    <w:rsid w:val="00F7689C"/>
    <w:rsid w:val="00F76F24"/>
    <w:rsid w:val="07716FEC"/>
    <w:rsid w:val="092E3988"/>
    <w:rsid w:val="3F950241"/>
    <w:rsid w:val="481E6D61"/>
    <w:rsid w:val="4F450FC7"/>
    <w:rsid w:val="5E1749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26D6"/>
    <w:pPr>
      <w:tabs>
        <w:tab w:val="center" w:pos="4153"/>
        <w:tab w:val="right" w:pos="8306"/>
      </w:tabs>
      <w:snapToGrid w:val="0"/>
      <w:jc w:val="left"/>
    </w:pPr>
    <w:rPr>
      <w:sz w:val="18"/>
      <w:szCs w:val="18"/>
    </w:rPr>
  </w:style>
  <w:style w:type="paragraph" w:styleId="a4">
    <w:name w:val="header"/>
    <w:basedOn w:val="a"/>
    <w:link w:val="Char0"/>
    <w:qFormat/>
    <w:rsid w:val="009A26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9A26D6"/>
    <w:pPr>
      <w:spacing w:beforeAutospacing="1" w:afterAutospacing="1"/>
      <w:jc w:val="left"/>
    </w:pPr>
    <w:rPr>
      <w:rFonts w:ascii="宋体" w:eastAsia="宋体" w:hAnsi="宋体" w:cs="Times New Roman"/>
      <w:kern w:val="0"/>
      <w:sz w:val="24"/>
    </w:rPr>
  </w:style>
  <w:style w:type="character" w:styleId="a6">
    <w:name w:val="Strong"/>
    <w:basedOn w:val="a0"/>
    <w:uiPriority w:val="22"/>
    <w:qFormat/>
    <w:rsid w:val="009A26D6"/>
    <w:rPr>
      <w:b/>
      <w:bCs/>
    </w:rPr>
  </w:style>
  <w:style w:type="character" w:customStyle="1" w:styleId="15">
    <w:name w:val="15"/>
    <w:basedOn w:val="a0"/>
    <w:rsid w:val="009A26D6"/>
    <w:rPr>
      <w:rFonts w:ascii="Times New Roman" w:hAnsi="Times New Roman" w:cs="Times New Roman" w:hint="default"/>
      <w:b/>
    </w:rPr>
  </w:style>
  <w:style w:type="character" w:customStyle="1" w:styleId="10">
    <w:name w:val="10"/>
    <w:basedOn w:val="a0"/>
    <w:qFormat/>
    <w:rsid w:val="009A26D6"/>
    <w:rPr>
      <w:rFonts w:ascii="Times New Roman" w:hAnsi="Times New Roman" w:cs="Times New Roman" w:hint="default"/>
    </w:rPr>
  </w:style>
  <w:style w:type="character" w:customStyle="1" w:styleId="Char0">
    <w:name w:val="页眉 Char"/>
    <w:basedOn w:val="a0"/>
    <w:link w:val="a4"/>
    <w:qFormat/>
    <w:rsid w:val="009A26D6"/>
    <w:rPr>
      <w:rFonts w:asciiTheme="minorHAnsi" w:eastAsiaTheme="minorEastAsia" w:hAnsiTheme="minorHAnsi" w:cstheme="minorBidi"/>
      <w:kern w:val="2"/>
      <w:sz w:val="18"/>
      <w:szCs w:val="18"/>
    </w:rPr>
  </w:style>
  <w:style w:type="character" w:customStyle="1" w:styleId="Char">
    <w:name w:val="页脚 Char"/>
    <w:basedOn w:val="a0"/>
    <w:link w:val="a3"/>
    <w:qFormat/>
    <w:rsid w:val="009A26D6"/>
    <w:rPr>
      <w:rFonts w:asciiTheme="minorHAnsi" w:eastAsiaTheme="minorEastAsia" w:hAnsiTheme="minorHAnsi" w:cstheme="minorBidi"/>
      <w:kern w:val="2"/>
      <w:sz w:val="18"/>
      <w:szCs w:val="18"/>
    </w:rPr>
  </w:style>
  <w:style w:type="paragraph" w:styleId="a7">
    <w:name w:val="List Paragraph"/>
    <w:basedOn w:val="a"/>
    <w:uiPriority w:val="34"/>
    <w:qFormat/>
    <w:rsid w:val="009A26D6"/>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ascii="宋体" w:eastAsia="宋体" w:hAnsi="宋体" w:cs="Times New Roman"/>
      <w:kern w:val="0"/>
      <w:sz w:val="24"/>
    </w:rPr>
  </w:style>
  <w:style w:type="character" w:styleId="a6">
    <w:name w:val="Strong"/>
    <w:basedOn w:val="a0"/>
    <w:uiPriority w:val="22"/>
    <w:qFormat/>
    <w:rPr>
      <w:b/>
      <w:bCs/>
    </w:rPr>
  </w:style>
  <w:style w:type="character" w:customStyle="1" w:styleId="15">
    <w:name w:val="15"/>
    <w:basedOn w:val="a0"/>
    <w:rPr>
      <w:rFonts w:ascii="Times New Roman" w:hAnsi="Times New Roman" w:cs="Times New Roman" w:hint="default"/>
      <w:b/>
    </w:rPr>
  </w:style>
  <w:style w:type="character" w:customStyle="1" w:styleId="10">
    <w:name w:val="10"/>
    <w:basedOn w:val="a0"/>
    <w:qFormat/>
    <w:rPr>
      <w:rFonts w:ascii="Times New Roman" w:hAnsi="Times New Roman" w:cs="Times New Roman" w:hint="default"/>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766</Words>
  <Characters>4371</Characters>
  <Application>Microsoft Office Word</Application>
  <DocSecurity>0</DocSecurity>
  <Lines>36</Lines>
  <Paragraphs>10</Paragraphs>
  <ScaleCrop>false</ScaleCrop>
  <Company>Microsoft</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2022-10-18T01:48:00Z</dcterms:created>
  <dcterms:modified xsi:type="dcterms:W3CDTF">2022-10-26T03:55:00Z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