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00" w:lineRule="atLeast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附件</w:t>
      </w: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line="200" w:lineRule="atLeast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200" w:lineRule="atLeast"/>
        <w:jc w:val="center"/>
        <w:rPr>
          <w:rFonts w:hint="eastAsia" w:ascii="方正仿宋_GBK" w:eastAsia="方正仿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重庆老字号认定申报表</w:t>
      </w:r>
    </w:p>
    <w:p>
      <w:pPr>
        <w:spacing w:line="460" w:lineRule="exact"/>
        <w:ind w:left="-1094" w:leftChars="-342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>申报单位名称（盖章）：</w:t>
      </w:r>
    </w:p>
    <w:tbl>
      <w:tblPr>
        <w:tblStyle w:val="7"/>
        <w:tblW w:w="1050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5"/>
        <w:gridCol w:w="210"/>
        <w:gridCol w:w="315"/>
        <w:gridCol w:w="420"/>
        <w:gridCol w:w="315"/>
        <w:gridCol w:w="420"/>
        <w:gridCol w:w="75"/>
        <w:gridCol w:w="213"/>
        <w:gridCol w:w="243"/>
        <w:gridCol w:w="177"/>
        <w:gridCol w:w="237"/>
        <w:gridCol w:w="241"/>
        <w:gridCol w:w="74"/>
        <w:gridCol w:w="183"/>
        <w:gridCol w:w="360"/>
        <w:gridCol w:w="192"/>
        <w:gridCol w:w="78"/>
        <w:gridCol w:w="25"/>
        <w:gridCol w:w="107"/>
        <w:gridCol w:w="270"/>
        <w:gridCol w:w="465"/>
        <w:gridCol w:w="315"/>
        <w:gridCol w:w="105"/>
        <w:gridCol w:w="186"/>
        <w:gridCol w:w="129"/>
        <w:gridCol w:w="105"/>
        <w:gridCol w:w="420"/>
        <w:gridCol w:w="213"/>
        <w:gridCol w:w="207"/>
        <w:gridCol w:w="183"/>
        <w:gridCol w:w="342"/>
        <w:gridCol w:w="258"/>
        <w:gridCol w:w="477"/>
        <w:gridCol w:w="726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申报单位名称</w:t>
            </w:r>
          </w:p>
        </w:tc>
        <w:tc>
          <w:tcPr>
            <w:tcW w:w="4701" w:type="dxa"/>
            <w:gridSpan w:val="2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品牌名称</w:t>
            </w:r>
          </w:p>
        </w:tc>
        <w:tc>
          <w:tcPr>
            <w:tcW w:w="254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品牌创立时间</w:t>
            </w:r>
          </w:p>
        </w:tc>
        <w:tc>
          <w:tcPr>
            <w:tcW w:w="470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 xml:space="preserve">       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70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网址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电话</w:t>
            </w:r>
          </w:p>
        </w:tc>
        <w:tc>
          <w:tcPr>
            <w:tcW w:w="2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手机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职务</w:t>
            </w:r>
          </w:p>
        </w:tc>
        <w:tc>
          <w:tcPr>
            <w:tcW w:w="2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所在部门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手机</w:t>
            </w:r>
          </w:p>
        </w:tc>
        <w:tc>
          <w:tcPr>
            <w:tcW w:w="2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E-mail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8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-3" w:leftChars="-1" w:firstLine="1" w:firstLineChars="1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员工人数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商标注册时间</w:t>
            </w:r>
          </w:p>
        </w:tc>
        <w:tc>
          <w:tcPr>
            <w:tcW w:w="18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  月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注册类别</w:t>
            </w:r>
          </w:p>
        </w:tc>
        <w:tc>
          <w:tcPr>
            <w:tcW w:w="52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已获老字号称号</w:t>
            </w:r>
          </w:p>
        </w:tc>
        <w:tc>
          <w:tcPr>
            <w:tcW w:w="168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原认定机构</w:t>
            </w:r>
          </w:p>
        </w:tc>
        <w:tc>
          <w:tcPr>
            <w:tcW w:w="174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认定时间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 xml:space="preserve">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3" w:type="dxa"/>
            <w:gridSpan w:val="3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资本情况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总股本</w:t>
            </w:r>
          </w:p>
        </w:tc>
        <w:tc>
          <w:tcPr>
            <w:tcW w:w="2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right="210"/>
              <w:jc w:val="right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万元</w:t>
            </w:r>
          </w:p>
        </w:tc>
        <w:tc>
          <w:tcPr>
            <w:tcW w:w="23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国内资本所占比例（％）</w:t>
            </w: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 xml:space="preserve">      无形资产价值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vMerge w:val="restart"/>
            <w:tcBorders>
              <w:top w:val="nil"/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主要股东情况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（含股东名称和所占比例）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4</w:t>
            </w: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8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6</w:t>
            </w: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是否上市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上市地点</w:t>
            </w:r>
          </w:p>
        </w:tc>
        <w:tc>
          <w:tcPr>
            <w:tcW w:w="128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总股本     万元</w:t>
            </w:r>
          </w:p>
        </w:tc>
        <w:tc>
          <w:tcPr>
            <w:tcW w:w="2937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融资金额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3" w:type="dxa"/>
            <w:gridSpan w:val="3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是否连锁经营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275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店铺数目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家，其中直营店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家，加盟店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家(截至20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lang w:eastAsia="zh-CN"/>
              </w:rPr>
              <w:t>末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经营状况</w:t>
            </w:r>
          </w:p>
        </w:tc>
        <w:tc>
          <w:tcPr>
            <w:tcW w:w="21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20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</w:t>
            </w:r>
          </w:p>
        </w:tc>
        <w:tc>
          <w:tcPr>
            <w:tcW w:w="2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20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</w:t>
            </w:r>
          </w:p>
        </w:tc>
        <w:tc>
          <w:tcPr>
            <w:tcW w:w="441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022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</w:t>
            </w: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直营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加盟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直营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加盟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增长(%)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直营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增长（%）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加盟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营业额（万元）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利润额（万元）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3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税金（万元）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3" w:type="dxa"/>
            <w:gridSpan w:val="3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历史传承情况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创始人姓名</w:t>
            </w: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籍贯</w:t>
            </w: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民族</w:t>
            </w:r>
          </w:p>
        </w:tc>
        <w:tc>
          <w:tcPr>
            <w:tcW w:w="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考证依据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（请附页说明）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传人姓名</w:t>
            </w: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籍贯</w:t>
            </w: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民族</w:t>
            </w:r>
          </w:p>
        </w:tc>
        <w:tc>
          <w:tcPr>
            <w:tcW w:w="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考证依据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（请附页说明）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创始店址</w:t>
            </w:r>
          </w:p>
        </w:tc>
        <w:tc>
          <w:tcPr>
            <w:tcW w:w="9030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是否列入文物保护单位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级别</w:t>
            </w:r>
          </w:p>
        </w:tc>
        <w:tc>
          <w:tcPr>
            <w:tcW w:w="609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□国家级   □省级   □地市级   □县级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店址变迁情况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第一次迁址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540" w:firstLineChars="300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  月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原因</w:t>
            </w:r>
          </w:p>
        </w:tc>
        <w:tc>
          <w:tcPr>
            <w:tcW w:w="17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新址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第二次迁址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　　　年  月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原因</w:t>
            </w:r>
          </w:p>
        </w:tc>
        <w:tc>
          <w:tcPr>
            <w:tcW w:w="17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新址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第三次迁址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540" w:firstLineChars="300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  月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原因</w:t>
            </w:r>
          </w:p>
        </w:tc>
        <w:tc>
          <w:tcPr>
            <w:tcW w:w="17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新址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0503" w:type="dxa"/>
            <w:gridSpan w:val="3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 xml:space="preserve"> 备注：申报“重庆老字号”的单位除提交上表外，还应提供下列材料：1、工商营业执照、法人代码证复印件；2、获得商标注册的有关文件复印件；3、近三年资产负债表和损益表（加盖企业财务章）；4、历代传承的产品、技艺或服务的介绍和发展情况，并附创始人、传人情况及证明材料；5、历代传承的特色文化介绍和相关证明材料；6、获得的社会荣誉和相关证明材料。所有材料均需加盖申报单位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51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bCs/>
                <w:sz w:val="18"/>
                <w:szCs w:val="18"/>
              </w:rPr>
              <w:t>单位负责人签字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bCs/>
                <w:sz w:val="18"/>
                <w:szCs w:val="18"/>
              </w:rPr>
              <w:t>（法定代表人）</w:t>
            </w:r>
          </w:p>
        </w:tc>
        <w:tc>
          <w:tcPr>
            <w:tcW w:w="5252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方正仿宋_GBK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503" w:type="dxa"/>
            <w:gridSpan w:val="3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0" w:firstLineChars="4000"/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18"/>
                <w:szCs w:val="1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1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2023-02-10T08:56:53Z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