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cs="方正仿宋简体"/>
          <w:color w:val="000000"/>
          <w:spacing w:val="-6"/>
          <w:sz w:val="32"/>
          <w:szCs w:val="32"/>
        </w:rPr>
      </w:pPr>
      <w:r>
        <w:rPr>
          <w:rFonts w:hint="eastAsia" w:ascii="宋体" w:hAnsi="宋体" w:cs="方正仿宋简体"/>
          <w:color w:val="000000"/>
          <w:spacing w:val="-6"/>
          <w:sz w:val="32"/>
          <w:szCs w:val="32"/>
        </w:rPr>
        <w:t>重庆市柔性耐水腻子产品质量监督抽查实施细则</w:t>
      </w:r>
      <w:bookmarkStart w:id="0" w:name="_GoBack"/>
      <w:bookmarkEnd w:id="0"/>
      <w:r>
        <w:rPr>
          <w:rFonts w:hint="eastAsia" w:ascii="宋体" w:hAnsi="宋体" w:cs="方正仿宋简体"/>
          <w:color w:val="000000"/>
          <w:spacing w:val="-6"/>
          <w:sz w:val="32"/>
          <w:szCs w:val="32"/>
        </w:rPr>
        <w:t>（2021年</w:t>
      </w:r>
      <w:r>
        <w:rPr>
          <w:rFonts w:hint="eastAsia" w:ascii="宋体" w:hAnsi="宋体" w:cs="方正仿宋简体"/>
          <w:sz w:val="32"/>
          <w:szCs w:val="32"/>
          <w:lang w:eastAsia="zh-CN"/>
        </w:rPr>
        <w:t>三季度</w:t>
      </w:r>
      <w:r>
        <w:rPr>
          <w:rFonts w:hint="eastAsia" w:ascii="宋体" w:hAnsi="宋体" w:cs="方正仿宋简体"/>
          <w:color w:val="000000"/>
          <w:spacing w:val="-6"/>
          <w:sz w:val="32"/>
          <w:szCs w:val="32"/>
        </w:rPr>
        <w:t>）</w:t>
      </w:r>
    </w:p>
    <w:p>
      <w:pPr>
        <w:snapToGrid w:val="0"/>
        <w:spacing w:before="156" w:beforeLines="50" w:line="440" w:lineRule="exact"/>
        <w:rPr>
          <w:rFonts w:ascii="黑体" w:hAnsi="宋体" w:eastAsia="黑体"/>
          <w:szCs w:val="21"/>
        </w:rPr>
      </w:pPr>
      <w:r>
        <w:rPr>
          <w:rFonts w:hint="eastAsia" w:ascii="黑体" w:hAnsi="宋体" w:eastAsia="黑体"/>
          <w:color w:val="000000"/>
          <w:szCs w:val="21"/>
        </w:rPr>
        <w:t>1</w:t>
      </w:r>
      <w:r>
        <w:rPr>
          <w:rFonts w:hint="eastAsia" w:ascii="黑体" w:hAnsi="宋体" w:eastAsia="黑体"/>
          <w:color w:val="FF0000"/>
          <w:szCs w:val="21"/>
        </w:rPr>
        <w:t xml:space="preserve"> </w:t>
      </w:r>
      <w:r>
        <w:rPr>
          <w:rFonts w:hint="eastAsia" w:ascii="黑体" w:hAnsi="宋体" w:eastAsia="黑体"/>
          <w:szCs w:val="21"/>
        </w:rPr>
        <w:t>抽样方法</w:t>
      </w:r>
    </w:p>
    <w:p>
      <w:pPr>
        <w:snapToGrid w:val="0"/>
        <w:spacing w:line="440" w:lineRule="exact"/>
        <w:ind w:firstLine="420" w:firstLineChars="200"/>
        <w:rPr>
          <w:rFonts w:ascii="宋体" w:hAnsi="宋体"/>
          <w:szCs w:val="21"/>
        </w:rPr>
      </w:pPr>
      <w:r>
        <w:rPr>
          <w:rFonts w:hint="eastAsia" w:ascii="宋体" w:hAnsi="宋体"/>
          <w:szCs w:val="21"/>
        </w:rPr>
        <w:t>在生产者、销售者的待销产品中随机抽取有产品质量检验合格证明或者以其他形式表明合格的、近期生产的产品。</w:t>
      </w:r>
    </w:p>
    <w:p>
      <w:pPr>
        <w:snapToGrid w:val="0"/>
        <w:spacing w:line="440" w:lineRule="exact"/>
        <w:ind w:firstLine="420" w:firstLineChars="200"/>
        <w:rPr>
          <w:rFonts w:ascii="宋体" w:hAnsi="宋体"/>
          <w:szCs w:val="21"/>
        </w:rPr>
      </w:pPr>
      <w:r>
        <w:rPr>
          <w:rFonts w:hint="eastAsia" w:ascii="宋体" w:hAnsi="宋体"/>
          <w:szCs w:val="21"/>
        </w:rPr>
        <w:t>抽查样品基数满足抽样数量即可。</w:t>
      </w:r>
    </w:p>
    <w:p>
      <w:pPr>
        <w:pStyle w:val="16"/>
        <w:autoSpaceDE/>
        <w:autoSpaceDN/>
        <w:spacing w:line="480" w:lineRule="exact"/>
        <w:ind w:firstLine="420"/>
        <w:rPr>
          <w:rFonts w:hAnsi="宋体" w:cs="宋体"/>
          <w:szCs w:val="21"/>
        </w:rPr>
      </w:pPr>
      <w:r>
        <w:rPr>
          <w:rFonts w:hint="eastAsia" w:hAnsi="宋体"/>
          <w:szCs w:val="21"/>
        </w:rPr>
        <w:t>同一生产者按照同一标准生产的同一商标、同一规格型号</w:t>
      </w:r>
      <w:r>
        <w:rPr>
          <w:rFonts w:hint="eastAsia" w:hAnsi="宋体"/>
          <w:szCs w:val="21"/>
          <w:lang w:val="en-US" w:eastAsia="zh-CN"/>
        </w:rPr>
        <w:t>的</w:t>
      </w:r>
      <w:r>
        <w:rPr>
          <w:rFonts w:hint="eastAsia" w:hAnsi="宋体"/>
          <w:color w:val="000000" w:themeColor="text1"/>
          <w:szCs w:val="21"/>
          <w14:textFill>
            <w14:solidFill>
              <w14:schemeClr w14:val="tx1"/>
            </w14:solidFill>
          </w14:textFill>
        </w:rPr>
        <w:t>水溶性内墙</w:t>
      </w:r>
      <w:r>
        <w:rPr>
          <w:rFonts w:hint="eastAsia" w:hAnsi="宋体"/>
          <w:szCs w:val="21"/>
        </w:rPr>
        <w:t>涂料产品中</w:t>
      </w:r>
      <w:r>
        <w:rPr>
          <w:rFonts w:hint="eastAsia" w:hAnsi="宋体" w:cs="宋体"/>
          <w:szCs w:val="21"/>
        </w:rPr>
        <w:t>抽取样品2组（1组为检验样，1组为备用样），每组不少于3桶（总量不少于1kg），密封贮存。</w:t>
      </w:r>
    </w:p>
    <w:p>
      <w:pPr>
        <w:pStyle w:val="16"/>
        <w:autoSpaceDE/>
        <w:autoSpaceDN/>
        <w:spacing w:line="480" w:lineRule="exact"/>
        <w:ind w:firstLine="420"/>
        <w:rPr>
          <w:rFonts w:hAnsi="宋体" w:cs="宋体"/>
          <w:szCs w:val="21"/>
        </w:rPr>
      </w:pPr>
      <w:r>
        <w:rPr>
          <w:rFonts w:hint="eastAsia" w:hAnsi="宋体"/>
          <w:szCs w:val="21"/>
        </w:rPr>
        <w:t>同一生产者按照同一标准生产的同一商标、同一规格型号、同一批号的其他柔性耐水腻子产品中</w:t>
      </w:r>
      <w:r>
        <w:rPr>
          <w:rFonts w:hint="eastAsia" w:hAnsi="宋体" w:cs="宋体"/>
          <w:szCs w:val="21"/>
        </w:rPr>
        <w:t>抽取样品2组（1组为检验样，1组为备用样），每组不少于</w:t>
      </w:r>
      <w:r>
        <w:rPr>
          <w:rFonts w:hAnsi="宋体" w:cs="宋体"/>
          <w:szCs w:val="21"/>
        </w:rPr>
        <w:t>2</w:t>
      </w:r>
      <w:r>
        <w:rPr>
          <w:rFonts w:hint="eastAsia" w:hAnsi="宋体" w:cs="宋体"/>
          <w:szCs w:val="21"/>
        </w:rPr>
        <w:t>kg，密封贮存。</w:t>
      </w:r>
    </w:p>
    <w:p>
      <w:pPr>
        <w:snapToGrid w:val="0"/>
        <w:spacing w:line="440" w:lineRule="exact"/>
        <w:ind w:firstLine="420" w:firstLineChars="200"/>
        <w:rPr>
          <w:rFonts w:ascii="宋体"/>
          <w:color w:val="000000"/>
          <w:szCs w:val="21"/>
        </w:rPr>
      </w:pPr>
      <w:r>
        <w:rPr>
          <w:rFonts w:hint="eastAsia" w:ascii="宋体" w:hAnsi="宋体"/>
          <w:color w:val="000000"/>
          <w:szCs w:val="21"/>
        </w:rPr>
        <w:t>随机数抽样，随机数一般可使用随机数表、随机数骰子或扑克牌等方法产生。</w:t>
      </w:r>
    </w:p>
    <w:p>
      <w:pPr>
        <w:snapToGrid w:val="0"/>
        <w:spacing w:before="156" w:beforeLines="50"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szCs w:val="21"/>
        </w:rPr>
        <w:t>本次抽查</w:t>
      </w:r>
      <w:r>
        <w:rPr>
          <w:rFonts w:hint="eastAsia" w:hAnsi="宋体"/>
          <w:szCs w:val="21"/>
        </w:rPr>
        <w:t>柔性耐水腻子</w:t>
      </w:r>
      <w:r>
        <w:rPr>
          <w:rFonts w:hint="eastAsia" w:ascii="宋体" w:hAnsi="宋体"/>
          <w:szCs w:val="21"/>
        </w:rPr>
        <w:t>产品包含：</w:t>
      </w:r>
      <w:r>
        <w:rPr>
          <w:rFonts w:hint="eastAsia" w:ascii="宋体" w:hAnsi="宋体"/>
          <w:color w:val="000000" w:themeColor="text1"/>
          <w:szCs w:val="21"/>
          <w14:textFill>
            <w14:solidFill>
              <w14:schemeClr w14:val="tx1"/>
            </w14:solidFill>
          </w14:textFill>
        </w:rPr>
        <w:t>合成树脂乳液外墙涂料、合成树脂乳液内墙涂料、溶剂型外墙涂料、水溶性内墙涂料、建筑外墙用腻子、建筑室内用腻子、合成树脂乳液砂壁状建筑涂料、建筑内外墙用底漆、弹性建筑涂料</w:t>
      </w:r>
      <w:r>
        <w:rPr>
          <w:rFonts w:hint="eastAsia" w:ascii="宋体" w:cs="Sim Sun"/>
          <w:kern w:val="0"/>
          <w:szCs w:val="21"/>
        </w:rPr>
        <w:t>。</w:t>
      </w:r>
      <w:r>
        <w:rPr>
          <w:rFonts w:hint="eastAsia" w:ascii="宋体" w:hAnsi="宋体"/>
          <w:color w:val="000000"/>
          <w:szCs w:val="21"/>
        </w:rPr>
        <w:t>产品检验项目和检验方法见表</w:t>
      </w:r>
      <w:r>
        <w:rPr>
          <w:rFonts w:ascii="宋体" w:hAnsi="宋体"/>
          <w:color w:val="000000"/>
          <w:szCs w:val="21"/>
        </w:rPr>
        <w:t>1</w:t>
      </w:r>
      <w:r>
        <w:rPr>
          <w:rFonts w:hint="eastAsia" w:ascii="宋体" w:hAnsi="宋体"/>
          <w:color w:val="000000"/>
          <w:szCs w:val="21"/>
        </w:rPr>
        <w:t>至表</w:t>
      </w:r>
      <w:r>
        <w:rPr>
          <w:rFonts w:ascii="宋体" w:hAnsi="宋体"/>
          <w:color w:val="000000"/>
          <w:szCs w:val="21"/>
        </w:rPr>
        <w:t>9</w:t>
      </w:r>
      <w:r>
        <w:rPr>
          <w:rFonts w:hint="eastAsia" w:ascii="宋体" w:hAnsi="宋体"/>
          <w:color w:val="000000"/>
          <w:szCs w:val="21"/>
        </w:rPr>
        <w:t>。</w:t>
      </w:r>
    </w:p>
    <w:p>
      <w:pPr>
        <w:snapToGrid w:val="0"/>
        <w:spacing w:line="440" w:lineRule="exact"/>
        <w:jc w:val="center"/>
        <w:rPr>
          <w:rFonts w:ascii="宋体" w:hAnsi="宋体"/>
          <w:color w:val="000000"/>
          <w:szCs w:val="21"/>
        </w:rPr>
      </w:pPr>
      <w:r>
        <w:rPr>
          <w:rFonts w:hint="eastAsia" w:ascii="宋体" w:hAnsi="宋体"/>
          <w:color w:val="000000" w:themeColor="text1"/>
          <w:szCs w:val="21"/>
          <w14:textFill>
            <w14:solidFill>
              <w14:schemeClr w14:val="tx1"/>
            </w14:solidFill>
          </w14:textFill>
        </w:rPr>
        <w:t>表1 合成树脂乳液外墙涂料</w:t>
      </w:r>
      <w:r>
        <w:rPr>
          <w:rFonts w:hint="eastAsia" w:ascii="宋体" w:hAnsi="宋体"/>
          <w:color w:val="000000"/>
          <w:szCs w:val="21"/>
        </w:rPr>
        <w:t>检验项目</w:t>
      </w:r>
    </w:p>
    <w:tbl>
      <w:tblPr>
        <w:tblStyle w:val="8"/>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24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1"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检验项目</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判定依据</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容器中状态</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9755-2014</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施工性</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9755-2014</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GB/T 9755-2014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干燥时间</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9755-2014</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GB/T 17</w:t>
            </w:r>
            <w:r>
              <w:rPr>
                <w:rFonts w:ascii="宋体" w:hAnsi="宋体"/>
                <w:szCs w:val="21"/>
              </w:rPr>
              <w:t>28</w:t>
            </w:r>
            <w:r>
              <w:rPr>
                <w:rFonts w:hint="eastAsia" w:ascii="宋体" w:hAnsi="宋体"/>
                <w:szCs w:val="21"/>
              </w:rPr>
              <w:t>-</w:t>
            </w:r>
            <w:r>
              <w:rPr>
                <w:rFonts w:ascii="宋体" w:hAnsi="宋体"/>
                <w:szCs w:val="21"/>
              </w:rPr>
              <w:t xml:space="preserve">1979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耐水性</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9755-2014</w:t>
            </w:r>
          </w:p>
        </w:tc>
        <w:tc>
          <w:tcPr>
            <w:tcW w:w="2828" w:type="dxa"/>
            <w:vAlign w:val="center"/>
          </w:tcPr>
          <w:p>
            <w:pPr>
              <w:pStyle w:val="3"/>
              <w:spacing w:line="240" w:lineRule="auto"/>
              <w:jc w:val="center"/>
              <w:rPr>
                <w:rFonts w:hAnsi="宋体"/>
                <w:szCs w:val="21"/>
              </w:rPr>
            </w:pPr>
            <w:r>
              <w:rPr>
                <w:rFonts w:hint="eastAsia" w:hAnsi="宋体"/>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耐碱性</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9755-2014</w:t>
            </w:r>
          </w:p>
        </w:tc>
        <w:tc>
          <w:tcPr>
            <w:tcW w:w="2828" w:type="dxa"/>
            <w:vAlign w:val="center"/>
          </w:tcPr>
          <w:p>
            <w:pPr>
              <w:pStyle w:val="3"/>
              <w:spacing w:line="240" w:lineRule="auto"/>
              <w:jc w:val="center"/>
              <w:rPr>
                <w:rFonts w:hAnsi="宋体"/>
                <w:color w:val="000000" w:themeColor="text1"/>
                <w:szCs w:val="21"/>
                <w14:textFill>
                  <w14:solidFill>
                    <w14:schemeClr w14:val="tx1"/>
                  </w14:solidFill>
                </w14:textFill>
              </w:rPr>
            </w:pPr>
            <w:r>
              <w:rPr>
                <w:rFonts w:hint="eastAsia" w:hAnsi="宋体"/>
                <w:szCs w:val="21"/>
              </w:rPr>
              <w:t>GB/T 9265-2009</w:t>
            </w:r>
          </w:p>
        </w:tc>
      </w:tr>
    </w:tbl>
    <w:p>
      <w:pPr>
        <w:snapToGrid w:val="0"/>
        <w:spacing w:line="440" w:lineRule="exact"/>
        <w:jc w:val="center"/>
        <w:rPr>
          <w:rFonts w:ascii="宋体" w:hAnsi="宋体"/>
          <w:color w:val="000000"/>
          <w:szCs w:val="21"/>
        </w:rPr>
      </w:pPr>
      <w:r>
        <w:rPr>
          <w:rFonts w:hint="eastAsia" w:ascii="宋体" w:hAnsi="宋体"/>
          <w:color w:val="000000" w:themeColor="text1"/>
          <w:szCs w:val="21"/>
          <w14:textFill>
            <w14:solidFill>
              <w14:schemeClr w14:val="tx1"/>
            </w14:solidFill>
          </w14:textFill>
        </w:rPr>
        <w:t>表</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 xml:space="preserve"> 合成树脂乳液内墙涂料</w:t>
      </w:r>
      <w:r>
        <w:rPr>
          <w:rFonts w:hint="eastAsia" w:ascii="宋体" w:hAnsi="宋体"/>
          <w:color w:val="000000"/>
          <w:szCs w:val="21"/>
        </w:rPr>
        <w:t>检验项目</w:t>
      </w:r>
    </w:p>
    <w:tbl>
      <w:tblPr>
        <w:tblStyle w:val="8"/>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24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1"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检验项目</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判定依据</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在容器中状态</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6</w:t>
            </w:r>
            <w:r>
              <w:rPr>
                <w:rFonts w:hint="eastAsia" w:ascii="宋体" w:hAnsi="宋体"/>
                <w:color w:val="000000" w:themeColor="text1"/>
                <w:szCs w:val="21"/>
                <w14:textFill>
                  <w14:solidFill>
                    <w14:schemeClr w14:val="tx1"/>
                  </w14:solidFill>
                </w14:textFill>
              </w:rPr>
              <w:t>-201</w:t>
            </w:r>
            <w:r>
              <w:rPr>
                <w:rFonts w:ascii="宋体" w:hAnsi="宋体"/>
                <w:color w:val="000000" w:themeColor="text1"/>
                <w:szCs w:val="21"/>
                <w14:textFill>
                  <w14:solidFill>
                    <w14:schemeClr w14:val="tx1"/>
                  </w14:solidFill>
                </w14:textFill>
              </w:rPr>
              <w:t>8</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6</w:t>
            </w:r>
            <w:r>
              <w:rPr>
                <w:rFonts w:hint="eastAsia" w:ascii="宋体" w:hAnsi="宋体"/>
                <w:color w:val="000000" w:themeColor="text1"/>
                <w:szCs w:val="21"/>
                <w14:textFill>
                  <w14:solidFill>
                    <w14:schemeClr w14:val="tx1"/>
                  </w14:solidFill>
                </w14:textFill>
              </w:rPr>
              <w:t>-201</w:t>
            </w:r>
            <w:r>
              <w:rPr>
                <w:rFonts w:ascii="宋体" w:hAnsi="宋体"/>
                <w:color w:val="000000" w:themeColor="text1"/>
                <w:szCs w:val="21"/>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施工性</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6</w:t>
            </w:r>
            <w:r>
              <w:rPr>
                <w:rFonts w:hint="eastAsia" w:ascii="宋体" w:hAnsi="宋体"/>
                <w:color w:val="000000" w:themeColor="text1"/>
                <w:szCs w:val="21"/>
                <w14:textFill>
                  <w14:solidFill>
                    <w14:schemeClr w14:val="tx1"/>
                  </w14:solidFill>
                </w14:textFill>
              </w:rPr>
              <w:t>-201</w:t>
            </w:r>
            <w:r>
              <w:rPr>
                <w:rFonts w:ascii="宋体" w:hAnsi="宋体"/>
                <w:color w:val="000000" w:themeColor="text1"/>
                <w:szCs w:val="21"/>
                <w14:textFill>
                  <w14:solidFill>
                    <w14:schemeClr w14:val="tx1"/>
                  </w14:solidFill>
                </w14:textFill>
              </w:rPr>
              <w:t>8</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GB/T 975</w:t>
            </w:r>
            <w:r>
              <w:rPr>
                <w:rFonts w:ascii="宋体" w:hAnsi="宋体"/>
                <w:szCs w:val="21"/>
              </w:rPr>
              <w:t>6</w:t>
            </w:r>
            <w:r>
              <w:rPr>
                <w:rFonts w:hint="eastAsia" w:ascii="宋体" w:hAnsi="宋体"/>
                <w:szCs w:val="21"/>
              </w:rPr>
              <w:t>-201</w:t>
            </w:r>
            <w:r>
              <w:rPr>
                <w:rFonts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干燥时间</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6</w:t>
            </w:r>
            <w:r>
              <w:rPr>
                <w:rFonts w:hint="eastAsia" w:ascii="宋体" w:hAnsi="宋体"/>
                <w:color w:val="000000" w:themeColor="text1"/>
                <w:szCs w:val="21"/>
                <w14:textFill>
                  <w14:solidFill>
                    <w14:schemeClr w14:val="tx1"/>
                  </w14:solidFill>
                </w14:textFill>
              </w:rPr>
              <w:t>-201</w:t>
            </w:r>
            <w:r>
              <w:rPr>
                <w:rFonts w:ascii="宋体" w:hAnsi="宋体"/>
                <w:color w:val="000000" w:themeColor="text1"/>
                <w:szCs w:val="21"/>
                <w14:textFill>
                  <w14:solidFill>
                    <w14:schemeClr w14:val="tx1"/>
                  </w14:solidFill>
                </w14:textFill>
              </w:rPr>
              <w:t>8</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GB/T 17</w:t>
            </w:r>
            <w:r>
              <w:rPr>
                <w:rFonts w:ascii="宋体" w:hAnsi="宋体"/>
                <w:szCs w:val="21"/>
              </w:rPr>
              <w:t>28</w:t>
            </w:r>
            <w:r>
              <w:rPr>
                <w:rFonts w:hint="eastAsia" w:ascii="宋体" w:hAnsi="宋体"/>
                <w:szCs w:val="21"/>
              </w:rPr>
              <w:t>-</w:t>
            </w:r>
            <w:r>
              <w:rPr>
                <w:rFonts w:ascii="宋体" w:hAnsi="宋体"/>
                <w:szCs w:val="21"/>
              </w:rPr>
              <w:t xml:space="preserve">1979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耐碱性</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6</w:t>
            </w:r>
            <w:r>
              <w:rPr>
                <w:rFonts w:hint="eastAsia" w:ascii="宋体" w:hAnsi="宋体"/>
                <w:color w:val="000000" w:themeColor="text1"/>
                <w:szCs w:val="21"/>
                <w14:textFill>
                  <w14:solidFill>
                    <w14:schemeClr w14:val="tx1"/>
                  </w14:solidFill>
                </w14:textFill>
              </w:rPr>
              <w:t>-201</w:t>
            </w:r>
            <w:r>
              <w:rPr>
                <w:rFonts w:ascii="宋体" w:hAnsi="宋体"/>
                <w:color w:val="000000" w:themeColor="text1"/>
                <w:szCs w:val="21"/>
                <w14:textFill>
                  <w14:solidFill>
                    <w14:schemeClr w14:val="tx1"/>
                  </w14:solidFill>
                </w14:textFill>
              </w:rPr>
              <w:t>8</w:t>
            </w:r>
          </w:p>
        </w:tc>
        <w:tc>
          <w:tcPr>
            <w:tcW w:w="2828" w:type="dxa"/>
            <w:vAlign w:val="center"/>
          </w:tcPr>
          <w:p>
            <w:pPr>
              <w:pStyle w:val="3"/>
              <w:spacing w:line="240" w:lineRule="auto"/>
              <w:jc w:val="center"/>
              <w:rPr>
                <w:rFonts w:hAnsi="宋体"/>
                <w:szCs w:val="21"/>
              </w:rPr>
            </w:pPr>
            <w:r>
              <w:rPr>
                <w:rFonts w:hint="eastAsia" w:hAnsi="宋体"/>
                <w:szCs w:val="21"/>
              </w:rPr>
              <w:t>GB/T 9265-2009</w:t>
            </w:r>
          </w:p>
        </w:tc>
      </w:tr>
    </w:tbl>
    <w:p>
      <w:pPr>
        <w:snapToGrid w:val="0"/>
        <w:spacing w:line="440" w:lineRule="exact"/>
        <w:jc w:val="center"/>
        <w:rPr>
          <w:rFonts w:ascii="宋体" w:hAnsi="宋体"/>
          <w:color w:val="000000" w:themeColor="text1"/>
          <w:szCs w:val="21"/>
          <w14:textFill>
            <w14:solidFill>
              <w14:schemeClr w14:val="tx1"/>
            </w14:solidFill>
          </w14:textFill>
        </w:rPr>
      </w:pPr>
    </w:p>
    <w:p>
      <w:pPr>
        <w:snapToGrid w:val="0"/>
        <w:spacing w:line="440" w:lineRule="exact"/>
        <w:jc w:val="center"/>
        <w:rPr>
          <w:rFonts w:ascii="宋体" w:hAnsi="宋体"/>
          <w:color w:val="000000"/>
          <w:szCs w:val="21"/>
        </w:rPr>
      </w:pPr>
      <w:r>
        <w:rPr>
          <w:rFonts w:hint="eastAsia" w:ascii="宋体" w:hAnsi="宋体"/>
          <w:color w:val="000000" w:themeColor="text1"/>
          <w:szCs w:val="21"/>
          <w14:textFill>
            <w14:solidFill>
              <w14:schemeClr w14:val="tx1"/>
            </w14:solidFill>
          </w14:textFill>
        </w:rPr>
        <w:t>表</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 xml:space="preserve"> 溶剂型外墙涂料</w:t>
      </w:r>
      <w:r>
        <w:rPr>
          <w:rFonts w:hint="eastAsia" w:ascii="宋体" w:hAnsi="宋体"/>
          <w:color w:val="000000"/>
          <w:szCs w:val="21"/>
        </w:rPr>
        <w:t>检验项目</w:t>
      </w:r>
    </w:p>
    <w:tbl>
      <w:tblPr>
        <w:tblStyle w:val="8"/>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24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6" w:hRule="atLeast"/>
        </w:trPr>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1"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检验项目</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判定依据</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 w:hRule="atLeast"/>
        </w:trPr>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容器中状态</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7</w:t>
            </w: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01</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7</w:t>
            </w: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施工性</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7</w:t>
            </w: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01</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7</w:t>
            </w: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干燥时间</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7</w:t>
            </w: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01</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GB/T 17</w:t>
            </w:r>
            <w:r>
              <w:rPr>
                <w:rFonts w:ascii="宋体" w:hAnsi="宋体"/>
                <w:szCs w:val="21"/>
              </w:rPr>
              <w:t>28</w:t>
            </w:r>
            <w:r>
              <w:rPr>
                <w:rFonts w:hint="eastAsia" w:ascii="宋体" w:hAnsi="宋体"/>
                <w:szCs w:val="21"/>
              </w:rPr>
              <w:t>-</w:t>
            </w:r>
            <w:r>
              <w:rPr>
                <w:rFonts w:ascii="宋体" w:hAnsi="宋体"/>
                <w:szCs w:val="21"/>
              </w:rPr>
              <w:t xml:space="preserve">1979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耐水性</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7</w:t>
            </w: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01</w:t>
            </w:r>
          </w:p>
        </w:tc>
        <w:tc>
          <w:tcPr>
            <w:tcW w:w="2828" w:type="dxa"/>
            <w:vAlign w:val="center"/>
          </w:tcPr>
          <w:p>
            <w:pPr>
              <w:pStyle w:val="3"/>
              <w:spacing w:line="240" w:lineRule="auto"/>
              <w:jc w:val="center"/>
              <w:rPr>
                <w:rFonts w:hAnsi="宋体"/>
                <w:szCs w:val="21"/>
              </w:rPr>
            </w:pPr>
            <w:r>
              <w:rPr>
                <w:rFonts w:hint="eastAsia" w:hAnsi="宋体"/>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耐碱性</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w:t>
            </w:r>
            <w:r>
              <w:rPr>
                <w:rFonts w:ascii="宋体" w:hAnsi="宋体"/>
                <w:color w:val="000000" w:themeColor="text1"/>
                <w:szCs w:val="21"/>
                <w14:textFill>
                  <w14:solidFill>
                    <w14:schemeClr w14:val="tx1"/>
                  </w14:solidFill>
                </w14:textFill>
              </w:rPr>
              <w:t>7</w:t>
            </w: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01</w:t>
            </w:r>
          </w:p>
        </w:tc>
        <w:tc>
          <w:tcPr>
            <w:tcW w:w="2828" w:type="dxa"/>
            <w:vAlign w:val="center"/>
          </w:tcPr>
          <w:p>
            <w:pPr>
              <w:pStyle w:val="3"/>
              <w:spacing w:line="240" w:lineRule="auto"/>
              <w:jc w:val="center"/>
              <w:rPr>
                <w:rFonts w:hAnsi="宋体"/>
                <w:szCs w:val="21"/>
              </w:rPr>
            </w:pPr>
            <w:r>
              <w:rPr>
                <w:rFonts w:hint="eastAsia" w:hAnsi="宋体"/>
                <w:szCs w:val="21"/>
              </w:rPr>
              <w:t>GB/T 9265-2009</w:t>
            </w:r>
          </w:p>
        </w:tc>
      </w:tr>
    </w:tbl>
    <w:p>
      <w:pPr>
        <w:snapToGrid w:val="0"/>
        <w:spacing w:line="440" w:lineRule="exact"/>
        <w:jc w:val="center"/>
        <w:rPr>
          <w:rFonts w:ascii="宋体" w:hAnsi="宋体"/>
          <w:color w:val="000000"/>
          <w:szCs w:val="21"/>
        </w:rPr>
      </w:pPr>
      <w:r>
        <w:rPr>
          <w:rFonts w:hint="eastAsia" w:ascii="宋体" w:hAnsi="宋体"/>
          <w:color w:val="000000" w:themeColor="text1"/>
          <w:szCs w:val="21"/>
          <w14:textFill>
            <w14:solidFill>
              <w14:schemeClr w14:val="tx1"/>
            </w14:solidFill>
          </w14:textFill>
        </w:rPr>
        <w:t>表</w:t>
      </w: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 xml:space="preserve"> 水溶性内墙涂料</w:t>
      </w:r>
      <w:r>
        <w:rPr>
          <w:rFonts w:hint="eastAsia" w:ascii="宋体" w:hAnsi="宋体"/>
          <w:color w:val="000000"/>
          <w:szCs w:val="21"/>
        </w:rPr>
        <w:t>检验项目</w:t>
      </w:r>
    </w:p>
    <w:tbl>
      <w:tblPr>
        <w:tblStyle w:val="8"/>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24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1"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检验项目</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判定依据</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容器中状态</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JC/T 423-1991</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耐水性</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JC/T 423-1991</w:t>
            </w:r>
          </w:p>
        </w:tc>
        <w:tc>
          <w:tcPr>
            <w:tcW w:w="2828" w:type="dxa"/>
            <w:vAlign w:val="center"/>
          </w:tcPr>
          <w:p>
            <w:pPr>
              <w:pStyle w:val="3"/>
              <w:spacing w:line="240" w:lineRule="auto"/>
              <w:jc w:val="center"/>
              <w:rPr>
                <w:rFonts w:hAnsi="宋体"/>
                <w:szCs w:val="21"/>
              </w:rPr>
            </w:pPr>
            <w:r>
              <w:rPr>
                <w:rFonts w:hAnsi="宋体"/>
                <w:color w:val="000000" w:themeColor="text1"/>
                <w:szCs w:val="21"/>
                <w14:textFill>
                  <w14:solidFill>
                    <w14:schemeClr w14:val="tx1"/>
                  </w14:solidFill>
                </w14:textFill>
              </w:rPr>
              <w:t>JC/T 423-1991</w:t>
            </w:r>
          </w:p>
        </w:tc>
      </w:tr>
    </w:tbl>
    <w:p>
      <w:pPr>
        <w:snapToGrid w:val="0"/>
        <w:spacing w:line="440" w:lineRule="exact"/>
        <w:jc w:val="center"/>
        <w:rPr>
          <w:rFonts w:ascii="宋体" w:hAnsi="宋体"/>
          <w:color w:val="000000"/>
          <w:szCs w:val="21"/>
        </w:rPr>
      </w:pPr>
      <w:r>
        <w:rPr>
          <w:rFonts w:hint="eastAsia" w:ascii="宋体" w:hAnsi="宋体"/>
          <w:color w:val="000000" w:themeColor="text1"/>
          <w:szCs w:val="21"/>
          <w14:textFill>
            <w14:solidFill>
              <w14:schemeClr w14:val="tx1"/>
            </w14:solidFill>
          </w14:textFill>
        </w:rPr>
        <w:t>表</w:t>
      </w: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 xml:space="preserve"> 建筑外墙用腻子</w:t>
      </w:r>
      <w:r>
        <w:rPr>
          <w:rFonts w:hint="eastAsia" w:ascii="宋体" w:hAnsi="宋体"/>
          <w:color w:val="000000"/>
          <w:szCs w:val="21"/>
        </w:rPr>
        <w:t>检验项目</w:t>
      </w:r>
    </w:p>
    <w:tbl>
      <w:tblPr>
        <w:tblStyle w:val="8"/>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24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1"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检验项目</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判定依据</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容器中状态</w:t>
            </w:r>
          </w:p>
        </w:tc>
        <w:tc>
          <w:tcPr>
            <w:tcW w:w="2247" w:type="dxa"/>
            <w:vAlign w:val="center"/>
          </w:tcPr>
          <w:p>
            <w:pPr>
              <w:pStyle w:val="3"/>
              <w:spacing w:line="240" w:lineRule="auto"/>
              <w:jc w:val="center"/>
              <w:rPr>
                <w:rFonts w:hAnsi="宋体"/>
                <w:szCs w:val="21"/>
              </w:rPr>
            </w:pPr>
            <w:r>
              <w:rPr>
                <w:rFonts w:hint="eastAsia" w:hAnsi="宋体"/>
                <w:szCs w:val="21"/>
              </w:rPr>
              <w:t>JG/T 157-2009</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JG/T 157-2009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施工性</w:t>
            </w:r>
          </w:p>
        </w:tc>
        <w:tc>
          <w:tcPr>
            <w:tcW w:w="2247" w:type="dxa"/>
            <w:vAlign w:val="center"/>
          </w:tcPr>
          <w:p>
            <w:pPr>
              <w:pStyle w:val="3"/>
              <w:spacing w:line="240" w:lineRule="auto"/>
              <w:jc w:val="center"/>
              <w:rPr>
                <w:rFonts w:hAnsi="宋体"/>
                <w:szCs w:val="21"/>
              </w:rPr>
            </w:pPr>
            <w:r>
              <w:rPr>
                <w:rFonts w:hint="eastAsia" w:hAnsi="宋体"/>
                <w:szCs w:val="21"/>
              </w:rPr>
              <w:t>JG/T 157-2009</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JG/T 157-2009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干燥时间</w:t>
            </w:r>
          </w:p>
        </w:tc>
        <w:tc>
          <w:tcPr>
            <w:tcW w:w="2247" w:type="dxa"/>
            <w:vAlign w:val="center"/>
          </w:tcPr>
          <w:p>
            <w:pPr>
              <w:pStyle w:val="3"/>
              <w:spacing w:line="240" w:lineRule="auto"/>
              <w:jc w:val="center"/>
              <w:rPr>
                <w:rFonts w:hAnsi="宋体"/>
                <w:szCs w:val="21"/>
              </w:rPr>
            </w:pPr>
            <w:r>
              <w:rPr>
                <w:rFonts w:hint="eastAsia" w:hAnsi="宋体"/>
                <w:szCs w:val="21"/>
              </w:rPr>
              <w:t>JG/T 157-2009</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G</w:t>
            </w:r>
            <w:r>
              <w:rPr>
                <w:rFonts w:ascii="宋体" w:hAnsi="宋体"/>
                <w:szCs w:val="21"/>
              </w:rPr>
              <w:t xml:space="preserve">B/T 1728-2020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p>
        </w:tc>
        <w:tc>
          <w:tcPr>
            <w:tcW w:w="3281" w:type="dxa"/>
            <w:vAlign w:val="center"/>
          </w:tcPr>
          <w:p>
            <w:pPr>
              <w:snapToGrid w:val="0"/>
              <w:spacing w:line="440" w:lineRule="exact"/>
              <w:jc w:val="center"/>
              <w:rPr>
                <w:rFonts w:ascii="宋体" w:hAnsi="宋体" w:cs="宋体"/>
                <w:kern w:val="0"/>
                <w:szCs w:val="21"/>
                <w:lang w:bidi="ar"/>
              </w:rPr>
            </w:pPr>
            <w:r>
              <w:rPr>
                <w:rFonts w:hint="eastAsia" w:ascii="宋体" w:hAnsi="宋体" w:cs="宋体"/>
                <w:kern w:val="0"/>
                <w:szCs w:val="21"/>
                <w:lang w:bidi="ar"/>
              </w:rPr>
              <w:t>初期干燥抗裂性</w:t>
            </w:r>
          </w:p>
        </w:tc>
        <w:tc>
          <w:tcPr>
            <w:tcW w:w="2247" w:type="dxa"/>
            <w:vAlign w:val="center"/>
          </w:tcPr>
          <w:p>
            <w:pPr>
              <w:pStyle w:val="3"/>
              <w:spacing w:line="240" w:lineRule="auto"/>
              <w:jc w:val="center"/>
              <w:rPr>
                <w:rFonts w:hAnsi="宋体"/>
                <w:szCs w:val="21"/>
              </w:rPr>
            </w:pPr>
            <w:r>
              <w:rPr>
                <w:rFonts w:hint="eastAsia" w:hAnsi="宋体"/>
                <w:szCs w:val="21"/>
              </w:rPr>
              <w:t>JG/T 157-2009</w:t>
            </w:r>
          </w:p>
        </w:tc>
        <w:tc>
          <w:tcPr>
            <w:tcW w:w="2828" w:type="dxa"/>
            <w:vAlign w:val="center"/>
          </w:tcPr>
          <w:p>
            <w:pPr>
              <w:pStyle w:val="3"/>
              <w:spacing w:line="240" w:lineRule="auto"/>
              <w:jc w:val="center"/>
              <w:rPr>
                <w:rFonts w:hAnsi="宋体"/>
                <w:szCs w:val="21"/>
              </w:rPr>
            </w:pPr>
            <w:r>
              <w:rPr>
                <w:rFonts w:hint="eastAsia" w:hAnsi="宋体"/>
                <w:szCs w:val="21"/>
              </w:rPr>
              <w:t>J</w:t>
            </w:r>
            <w:r>
              <w:rPr>
                <w:rFonts w:hAnsi="宋体"/>
                <w:szCs w:val="21"/>
              </w:rPr>
              <w:t>G/T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耐水性</w:t>
            </w:r>
          </w:p>
        </w:tc>
        <w:tc>
          <w:tcPr>
            <w:tcW w:w="2247" w:type="dxa"/>
            <w:vAlign w:val="center"/>
          </w:tcPr>
          <w:p>
            <w:pPr>
              <w:pStyle w:val="3"/>
              <w:spacing w:line="240" w:lineRule="auto"/>
              <w:jc w:val="center"/>
              <w:rPr>
                <w:rFonts w:hAnsi="宋体"/>
                <w:szCs w:val="21"/>
              </w:rPr>
            </w:pPr>
            <w:r>
              <w:rPr>
                <w:rFonts w:hint="eastAsia" w:hAnsi="宋体"/>
                <w:szCs w:val="21"/>
              </w:rPr>
              <w:t>JG/T 157-2009</w:t>
            </w:r>
          </w:p>
        </w:tc>
        <w:tc>
          <w:tcPr>
            <w:tcW w:w="2828" w:type="dxa"/>
            <w:vAlign w:val="center"/>
          </w:tcPr>
          <w:p>
            <w:pPr>
              <w:pStyle w:val="3"/>
              <w:spacing w:line="240" w:lineRule="auto"/>
              <w:jc w:val="center"/>
              <w:rPr>
                <w:rFonts w:hAnsi="宋体"/>
                <w:szCs w:val="21"/>
              </w:rPr>
            </w:pPr>
            <w:r>
              <w:rPr>
                <w:rFonts w:hint="eastAsia" w:hAnsi="宋体"/>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耐碱性</w:t>
            </w:r>
          </w:p>
        </w:tc>
        <w:tc>
          <w:tcPr>
            <w:tcW w:w="2247" w:type="dxa"/>
            <w:vAlign w:val="center"/>
          </w:tcPr>
          <w:p>
            <w:pPr>
              <w:pStyle w:val="3"/>
              <w:spacing w:line="240" w:lineRule="auto"/>
              <w:jc w:val="center"/>
              <w:rPr>
                <w:rFonts w:hAnsi="宋体"/>
                <w:szCs w:val="21"/>
              </w:rPr>
            </w:pPr>
            <w:r>
              <w:rPr>
                <w:rFonts w:hint="eastAsia" w:hAnsi="宋体"/>
                <w:szCs w:val="21"/>
              </w:rPr>
              <w:t>JG/T 157-2009</w:t>
            </w:r>
          </w:p>
        </w:tc>
        <w:tc>
          <w:tcPr>
            <w:tcW w:w="2828" w:type="dxa"/>
            <w:vAlign w:val="center"/>
          </w:tcPr>
          <w:p>
            <w:pPr>
              <w:pStyle w:val="3"/>
              <w:spacing w:line="240" w:lineRule="auto"/>
              <w:jc w:val="center"/>
              <w:rPr>
                <w:rFonts w:hAnsi="宋体"/>
                <w:szCs w:val="21"/>
              </w:rPr>
            </w:pPr>
            <w:r>
              <w:rPr>
                <w:rFonts w:hint="eastAsia" w:hAnsi="宋体"/>
                <w:szCs w:val="21"/>
              </w:rPr>
              <w:t>GB/T 9265-2009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3281" w:type="dxa"/>
            <w:vAlign w:val="center"/>
          </w:tcPr>
          <w:p>
            <w:pPr>
              <w:snapToGrid w:val="0"/>
              <w:spacing w:line="440" w:lineRule="exact"/>
              <w:jc w:val="center"/>
              <w:rPr>
                <w:rFonts w:ascii="宋体" w:hAnsi="宋体" w:cs="宋体"/>
                <w:kern w:val="0"/>
                <w:szCs w:val="21"/>
                <w:lang w:bidi="ar"/>
              </w:rPr>
            </w:pPr>
            <w:r>
              <w:rPr>
                <w:rFonts w:hint="eastAsia" w:ascii="宋体" w:hAnsi="宋体" w:cs="宋体"/>
                <w:kern w:val="0"/>
                <w:szCs w:val="21"/>
                <w:lang w:bidi="ar"/>
              </w:rPr>
              <w:t>粘结强度（标准状态）</w:t>
            </w:r>
          </w:p>
        </w:tc>
        <w:tc>
          <w:tcPr>
            <w:tcW w:w="2247" w:type="dxa"/>
            <w:vAlign w:val="center"/>
          </w:tcPr>
          <w:p>
            <w:pPr>
              <w:pStyle w:val="3"/>
              <w:spacing w:line="240" w:lineRule="auto"/>
              <w:jc w:val="center"/>
              <w:rPr>
                <w:rFonts w:hAnsi="宋体"/>
                <w:szCs w:val="21"/>
              </w:rPr>
            </w:pPr>
            <w:r>
              <w:rPr>
                <w:rFonts w:hint="eastAsia" w:hAnsi="宋体"/>
                <w:szCs w:val="21"/>
              </w:rPr>
              <w:t>JG/T 157-2009</w:t>
            </w:r>
          </w:p>
        </w:tc>
        <w:tc>
          <w:tcPr>
            <w:tcW w:w="2828" w:type="dxa"/>
            <w:vAlign w:val="center"/>
          </w:tcPr>
          <w:p>
            <w:pPr>
              <w:pStyle w:val="3"/>
              <w:spacing w:line="240" w:lineRule="auto"/>
              <w:jc w:val="center"/>
              <w:rPr>
                <w:rFonts w:hAnsi="宋体"/>
                <w:szCs w:val="21"/>
              </w:rPr>
            </w:pPr>
            <w:r>
              <w:rPr>
                <w:rFonts w:hint="eastAsia" w:hAnsi="宋体"/>
                <w:szCs w:val="21"/>
              </w:rPr>
              <w:t>JG/T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3281" w:type="dxa"/>
            <w:vAlign w:val="center"/>
          </w:tcPr>
          <w:p>
            <w:pPr>
              <w:snapToGrid w:val="0"/>
              <w:spacing w:line="440" w:lineRule="exact"/>
              <w:jc w:val="center"/>
              <w:rPr>
                <w:rFonts w:ascii="宋体" w:hAnsi="宋体" w:cs="宋体"/>
                <w:kern w:val="0"/>
                <w:szCs w:val="21"/>
                <w:lang w:bidi="ar"/>
              </w:rPr>
            </w:pPr>
            <w:r>
              <w:rPr>
                <w:rFonts w:hint="eastAsia" w:ascii="宋体" w:hAnsi="宋体" w:cs="宋体"/>
                <w:kern w:val="0"/>
                <w:szCs w:val="21"/>
                <w:lang w:bidi="ar"/>
              </w:rPr>
              <w:t>腻子膜柔韧性</w:t>
            </w:r>
          </w:p>
        </w:tc>
        <w:tc>
          <w:tcPr>
            <w:tcW w:w="2247" w:type="dxa"/>
            <w:vAlign w:val="center"/>
          </w:tcPr>
          <w:p>
            <w:pPr>
              <w:pStyle w:val="3"/>
              <w:spacing w:line="240" w:lineRule="auto"/>
              <w:jc w:val="center"/>
              <w:rPr>
                <w:rFonts w:hAnsi="宋体"/>
                <w:szCs w:val="21"/>
              </w:rPr>
            </w:pPr>
            <w:r>
              <w:rPr>
                <w:rFonts w:hint="eastAsia" w:hAnsi="宋体"/>
                <w:szCs w:val="21"/>
              </w:rPr>
              <w:t>JG/T 157-2009</w:t>
            </w:r>
          </w:p>
        </w:tc>
        <w:tc>
          <w:tcPr>
            <w:tcW w:w="2828" w:type="dxa"/>
            <w:vAlign w:val="center"/>
          </w:tcPr>
          <w:p>
            <w:pPr>
              <w:pStyle w:val="3"/>
              <w:spacing w:line="240" w:lineRule="auto"/>
              <w:jc w:val="center"/>
              <w:rPr>
                <w:rFonts w:hAnsi="宋体"/>
                <w:szCs w:val="21"/>
              </w:rPr>
            </w:pPr>
            <w:r>
              <w:rPr>
                <w:rFonts w:hint="eastAsia" w:hAnsi="宋体"/>
                <w:szCs w:val="21"/>
              </w:rPr>
              <w:t>GB/T 1748-1979</w:t>
            </w:r>
          </w:p>
        </w:tc>
      </w:tr>
    </w:tbl>
    <w:p>
      <w:pPr>
        <w:snapToGrid w:val="0"/>
        <w:spacing w:line="440" w:lineRule="exact"/>
        <w:jc w:val="center"/>
        <w:rPr>
          <w:rFonts w:ascii="宋体" w:hAnsi="宋体"/>
          <w:color w:val="000000"/>
          <w:szCs w:val="21"/>
        </w:rPr>
      </w:pPr>
      <w:r>
        <w:rPr>
          <w:rFonts w:hint="eastAsia" w:ascii="宋体" w:hAnsi="宋体"/>
          <w:color w:val="000000" w:themeColor="text1"/>
          <w:szCs w:val="21"/>
          <w14:textFill>
            <w14:solidFill>
              <w14:schemeClr w14:val="tx1"/>
            </w14:solidFill>
          </w14:textFill>
        </w:rPr>
        <w:t>表</w:t>
      </w:r>
      <w:r>
        <w:rPr>
          <w:rFonts w:ascii="宋体" w:hAnsi="宋体"/>
          <w:color w:val="000000" w:themeColor="text1"/>
          <w:szCs w:val="21"/>
          <w14:textFill>
            <w14:solidFill>
              <w14:schemeClr w14:val="tx1"/>
            </w14:solidFill>
          </w14:textFill>
        </w:rPr>
        <w:t>6</w:t>
      </w:r>
      <w:r>
        <w:rPr>
          <w:rFonts w:hint="eastAsia" w:ascii="宋体" w:hAnsi="宋体"/>
          <w:color w:val="000000" w:themeColor="text1"/>
          <w:szCs w:val="21"/>
          <w14:textFill>
            <w14:solidFill>
              <w14:schemeClr w14:val="tx1"/>
            </w14:solidFill>
          </w14:textFill>
        </w:rPr>
        <w:t xml:space="preserve"> 建筑室内用腻子</w:t>
      </w:r>
      <w:r>
        <w:rPr>
          <w:rFonts w:hint="eastAsia" w:ascii="宋体" w:hAnsi="宋体"/>
          <w:color w:val="000000"/>
          <w:szCs w:val="21"/>
        </w:rPr>
        <w:t>检验项目</w:t>
      </w:r>
    </w:p>
    <w:tbl>
      <w:tblPr>
        <w:tblStyle w:val="8"/>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24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17"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1"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检验项目</w:t>
            </w:r>
          </w:p>
        </w:tc>
        <w:tc>
          <w:tcPr>
            <w:tcW w:w="2247"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判定依据</w:t>
            </w:r>
          </w:p>
        </w:tc>
        <w:tc>
          <w:tcPr>
            <w:tcW w:w="2828"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17"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3281" w:type="dxa"/>
            <w:vAlign w:val="center"/>
          </w:tcPr>
          <w:p>
            <w:pPr>
              <w:adjustRightInd w:val="0"/>
              <w:snapToGrid w:val="0"/>
              <w:jc w:val="center"/>
              <w:rPr>
                <w:rFonts w:ascii="宋体" w:hAnsi="宋体"/>
                <w:szCs w:val="21"/>
              </w:rPr>
            </w:pPr>
            <w:r>
              <w:rPr>
                <w:rFonts w:hint="eastAsia" w:ascii="宋体" w:hAnsi="宋体" w:cs="宋体"/>
                <w:kern w:val="0"/>
                <w:szCs w:val="21"/>
                <w:lang w:bidi="ar"/>
              </w:rPr>
              <w:t>容器中状态</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298</w:t>
            </w:r>
            <w:r>
              <w:rPr>
                <w:rFonts w:hint="eastAsia" w:hAnsi="宋体"/>
                <w:szCs w:val="21"/>
              </w:rPr>
              <w:t>-</w:t>
            </w:r>
            <w:r>
              <w:rPr>
                <w:rFonts w:hAnsi="宋体"/>
                <w:szCs w:val="21"/>
              </w:rPr>
              <w:t>2010</w:t>
            </w:r>
          </w:p>
        </w:tc>
        <w:tc>
          <w:tcPr>
            <w:tcW w:w="2828" w:type="dxa"/>
            <w:vAlign w:val="center"/>
          </w:tcPr>
          <w:p>
            <w:pPr>
              <w:adjustRightInd w:val="0"/>
              <w:snapToGrid w:val="0"/>
              <w:jc w:val="center"/>
              <w:rPr>
                <w:rFonts w:ascii="宋体" w:hAnsi="宋体"/>
                <w:szCs w:val="21"/>
              </w:rPr>
            </w:pPr>
            <w:r>
              <w:rPr>
                <w:rFonts w:hint="eastAsia" w:ascii="宋体" w:hAnsi="宋体"/>
                <w:szCs w:val="21"/>
              </w:rPr>
              <w:t xml:space="preserve">JG/T </w:t>
            </w:r>
            <w:r>
              <w:rPr>
                <w:rFonts w:ascii="宋体" w:hAnsi="宋体"/>
                <w:szCs w:val="21"/>
              </w:rPr>
              <w:t>298</w:t>
            </w:r>
            <w:r>
              <w:rPr>
                <w:rFonts w:hint="eastAsia" w:ascii="宋体" w:hAnsi="宋体"/>
                <w:szCs w:val="21"/>
              </w:rPr>
              <w:t>-</w:t>
            </w:r>
            <w:r>
              <w:rPr>
                <w:rFonts w:ascii="宋体" w:hAnsi="宋体"/>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17"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3281" w:type="dxa"/>
            <w:vAlign w:val="center"/>
          </w:tcPr>
          <w:p>
            <w:pPr>
              <w:adjustRightInd w:val="0"/>
              <w:snapToGrid w:val="0"/>
              <w:jc w:val="center"/>
              <w:rPr>
                <w:rFonts w:ascii="宋体" w:hAnsi="宋体"/>
                <w:szCs w:val="21"/>
              </w:rPr>
            </w:pPr>
            <w:r>
              <w:rPr>
                <w:rFonts w:hint="eastAsia" w:ascii="宋体" w:hAnsi="宋体" w:cs="宋体"/>
                <w:kern w:val="0"/>
                <w:szCs w:val="21"/>
                <w:lang w:bidi="ar"/>
              </w:rPr>
              <w:t>施工性</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298</w:t>
            </w:r>
            <w:r>
              <w:rPr>
                <w:rFonts w:hint="eastAsia" w:hAnsi="宋体"/>
                <w:szCs w:val="21"/>
              </w:rPr>
              <w:t>-</w:t>
            </w:r>
            <w:r>
              <w:rPr>
                <w:rFonts w:hAnsi="宋体"/>
                <w:szCs w:val="21"/>
              </w:rPr>
              <w:t>2010</w:t>
            </w:r>
          </w:p>
        </w:tc>
        <w:tc>
          <w:tcPr>
            <w:tcW w:w="2828" w:type="dxa"/>
            <w:vAlign w:val="center"/>
          </w:tcPr>
          <w:p>
            <w:pPr>
              <w:adjustRightInd w:val="0"/>
              <w:snapToGrid w:val="0"/>
              <w:jc w:val="center"/>
              <w:rPr>
                <w:rFonts w:ascii="宋体" w:hAnsi="宋体"/>
                <w:szCs w:val="21"/>
              </w:rPr>
            </w:pPr>
            <w:r>
              <w:rPr>
                <w:rFonts w:hint="eastAsia" w:ascii="宋体" w:hAnsi="宋体"/>
                <w:szCs w:val="21"/>
              </w:rPr>
              <w:t xml:space="preserve">JG/T </w:t>
            </w:r>
            <w:r>
              <w:rPr>
                <w:rFonts w:ascii="宋体" w:hAnsi="宋体"/>
                <w:szCs w:val="21"/>
              </w:rPr>
              <w:t>298</w:t>
            </w:r>
            <w:r>
              <w:rPr>
                <w:rFonts w:hint="eastAsia" w:ascii="宋体" w:hAnsi="宋体"/>
                <w:szCs w:val="21"/>
              </w:rPr>
              <w:t>-</w:t>
            </w:r>
            <w:r>
              <w:rPr>
                <w:rFonts w:ascii="宋体" w:hAnsi="宋体"/>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17"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3281" w:type="dxa"/>
            <w:vAlign w:val="center"/>
          </w:tcPr>
          <w:p>
            <w:pPr>
              <w:adjustRightInd w:val="0"/>
              <w:snapToGrid w:val="0"/>
              <w:jc w:val="center"/>
              <w:rPr>
                <w:rFonts w:ascii="宋体" w:hAnsi="宋体"/>
                <w:szCs w:val="21"/>
              </w:rPr>
            </w:pPr>
            <w:r>
              <w:rPr>
                <w:rFonts w:hint="eastAsia" w:ascii="宋体" w:hAnsi="宋体" w:cs="宋体"/>
                <w:kern w:val="0"/>
                <w:szCs w:val="21"/>
                <w:lang w:bidi="ar"/>
              </w:rPr>
              <w:t>干燥时间</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298</w:t>
            </w:r>
            <w:r>
              <w:rPr>
                <w:rFonts w:hint="eastAsia" w:hAnsi="宋体"/>
                <w:szCs w:val="21"/>
              </w:rPr>
              <w:t>-</w:t>
            </w:r>
            <w:r>
              <w:rPr>
                <w:rFonts w:hAnsi="宋体"/>
                <w:szCs w:val="21"/>
              </w:rPr>
              <w:t>2010</w:t>
            </w:r>
          </w:p>
        </w:tc>
        <w:tc>
          <w:tcPr>
            <w:tcW w:w="2828" w:type="dxa"/>
            <w:vAlign w:val="center"/>
          </w:tcPr>
          <w:p>
            <w:pPr>
              <w:adjustRightInd w:val="0"/>
              <w:snapToGrid w:val="0"/>
              <w:jc w:val="center"/>
              <w:rPr>
                <w:rFonts w:ascii="宋体" w:hAnsi="宋体"/>
                <w:szCs w:val="21"/>
              </w:rPr>
            </w:pPr>
            <w:r>
              <w:rPr>
                <w:rFonts w:hint="eastAsia" w:ascii="宋体" w:hAnsi="宋体"/>
                <w:szCs w:val="21"/>
              </w:rPr>
              <w:t>GB/T 17</w:t>
            </w:r>
            <w:r>
              <w:rPr>
                <w:rFonts w:ascii="宋体" w:hAnsi="宋体"/>
                <w:szCs w:val="21"/>
              </w:rPr>
              <w:t>28</w:t>
            </w:r>
            <w:r>
              <w:rPr>
                <w:rFonts w:hint="eastAsia" w:ascii="宋体" w:hAnsi="宋体"/>
                <w:szCs w:val="21"/>
              </w:rPr>
              <w:t>-</w:t>
            </w:r>
            <w:r>
              <w:rPr>
                <w:rFonts w:ascii="宋体" w:hAnsi="宋体"/>
                <w:szCs w:val="21"/>
              </w:rPr>
              <w:t xml:space="preserve">1979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17"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p>
        </w:tc>
        <w:tc>
          <w:tcPr>
            <w:tcW w:w="3281" w:type="dxa"/>
            <w:vAlign w:val="center"/>
          </w:tcPr>
          <w:p>
            <w:pPr>
              <w:adjustRightInd w:val="0"/>
              <w:snapToGrid w:val="0"/>
              <w:jc w:val="center"/>
              <w:rPr>
                <w:rFonts w:ascii="宋体" w:hAnsi="宋体" w:cs="宋体"/>
                <w:kern w:val="0"/>
                <w:szCs w:val="21"/>
                <w:lang w:bidi="ar"/>
              </w:rPr>
            </w:pPr>
            <w:r>
              <w:rPr>
                <w:rFonts w:hint="eastAsia" w:ascii="宋体" w:hAnsi="宋体" w:cs="宋体"/>
                <w:kern w:val="0"/>
                <w:szCs w:val="21"/>
                <w:lang w:bidi="ar"/>
              </w:rPr>
              <w:t>初期干燥抗裂性</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298</w:t>
            </w:r>
            <w:r>
              <w:rPr>
                <w:rFonts w:hint="eastAsia" w:hAnsi="宋体"/>
                <w:szCs w:val="21"/>
              </w:rPr>
              <w:t>-</w:t>
            </w:r>
            <w:r>
              <w:rPr>
                <w:rFonts w:hAnsi="宋体"/>
                <w:szCs w:val="21"/>
              </w:rPr>
              <w:t>2010</w:t>
            </w:r>
          </w:p>
        </w:tc>
        <w:tc>
          <w:tcPr>
            <w:tcW w:w="2828" w:type="dxa"/>
            <w:vAlign w:val="center"/>
          </w:tcPr>
          <w:p>
            <w:pPr>
              <w:pStyle w:val="3"/>
              <w:spacing w:line="240" w:lineRule="auto"/>
              <w:jc w:val="center"/>
              <w:rPr>
                <w:rFonts w:hAnsi="宋体"/>
                <w:szCs w:val="21"/>
              </w:rPr>
            </w:pPr>
            <w:r>
              <w:rPr>
                <w:rFonts w:hint="eastAsia" w:hAnsi="宋体"/>
                <w:szCs w:val="21"/>
              </w:rPr>
              <w:t>JG/T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17"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p>
        </w:tc>
        <w:tc>
          <w:tcPr>
            <w:tcW w:w="3281" w:type="dxa"/>
            <w:vAlign w:val="center"/>
          </w:tcPr>
          <w:p>
            <w:pPr>
              <w:adjustRightInd w:val="0"/>
              <w:snapToGrid w:val="0"/>
              <w:jc w:val="center"/>
              <w:rPr>
                <w:rFonts w:ascii="宋体" w:hAnsi="宋体"/>
                <w:szCs w:val="21"/>
              </w:rPr>
            </w:pPr>
            <w:r>
              <w:rPr>
                <w:rFonts w:hint="eastAsia" w:ascii="宋体" w:hAnsi="宋体" w:cs="宋体"/>
                <w:kern w:val="0"/>
                <w:szCs w:val="21"/>
                <w:lang w:bidi="ar"/>
              </w:rPr>
              <w:t>耐水性</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298</w:t>
            </w:r>
            <w:r>
              <w:rPr>
                <w:rFonts w:hint="eastAsia" w:hAnsi="宋体"/>
                <w:szCs w:val="21"/>
              </w:rPr>
              <w:t>-</w:t>
            </w:r>
            <w:r>
              <w:rPr>
                <w:rFonts w:hAnsi="宋体"/>
                <w:szCs w:val="21"/>
              </w:rPr>
              <w:t>2010</w:t>
            </w:r>
          </w:p>
        </w:tc>
        <w:tc>
          <w:tcPr>
            <w:tcW w:w="2828" w:type="dxa"/>
            <w:vAlign w:val="center"/>
          </w:tcPr>
          <w:p>
            <w:pPr>
              <w:pStyle w:val="3"/>
              <w:spacing w:line="240" w:lineRule="auto"/>
              <w:jc w:val="center"/>
              <w:rPr>
                <w:rFonts w:hAnsi="宋体"/>
                <w:szCs w:val="21"/>
              </w:rPr>
            </w:pPr>
            <w:r>
              <w:rPr>
                <w:rFonts w:hint="eastAsia" w:hAnsi="宋体"/>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17"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6</w:t>
            </w:r>
          </w:p>
        </w:tc>
        <w:tc>
          <w:tcPr>
            <w:tcW w:w="3281" w:type="dxa"/>
            <w:vAlign w:val="center"/>
          </w:tcPr>
          <w:p>
            <w:pPr>
              <w:adjustRightInd w:val="0"/>
              <w:snapToGrid w:val="0"/>
              <w:jc w:val="center"/>
              <w:rPr>
                <w:rFonts w:ascii="宋体" w:hAnsi="宋体" w:cs="宋体"/>
                <w:kern w:val="0"/>
                <w:szCs w:val="21"/>
                <w:lang w:bidi="ar"/>
              </w:rPr>
            </w:pPr>
            <w:r>
              <w:rPr>
                <w:rFonts w:hint="eastAsia" w:ascii="宋体" w:hAnsi="宋体" w:cs="宋体"/>
                <w:kern w:val="0"/>
                <w:szCs w:val="21"/>
                <w:lang w:bidi="ar"/>
              </w:rPr>
              <w:t>粘结强度（标准状态）</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298</w:t>
            </w:r>
            <w:r>
              <w:rPr>
                <w:rFonts w:hint="eastAsia" w:hAnsi="宋体"/>
                <w:szCs w:val="21"/>
              </w:rPr>
              <w:t>-</w:t>
            </w:r>
            <w:r>
              <w:rPr>
                <w:rFonts w:hAnsi="宋体"/>
                <w:szCs w:val="21"/>
              </w:rPr>
              <w:t>2010</w:t>
            </w:r>
          </w:p>
        </w:tc>
        <w:tc>
          <w:tcPr>
            <w:tcW w:w="2828" w:type="dxa"/>
            <w:vAlign w:val="center"/>
          </w:tcPr>
          <w:p>
            <w:pPr>
              <w:pStyle w:val="3"/>
              <w:spacing w:line="240" w:lineRule="auto"/>
              <w:jc w:val="center"/>
              <w:rPr>
                <w:rFonts w:hAnsi="宋体"/>
                <w:szCs w:val="21"/>
              </w:rPr>
            </w:pPr>
            <w:r>
              <w:rPr>
                <w:rFonts w:hint="eastAsia" w:hAnsi="宋体"/>
                <w:szCs w:val="21"/>
              </w:rPr>
              <w:t>JG/T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17" w:type="dxa"/>
            <w:vAlign w:val="center"/>
          </w:tcPr>
          <w:p>
            <w:pPr>
              <w:adjustRightInd w:val="0"/>
              <w:snapToGrid w:val="0"/>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7</w:t>
            </w:r>
          </w:p>
        </w:tc>
        <w:tc>
          <w:tcPr>
            <w:tcW w:w="3281" w:type="dxa"/>
            <w:vAlign w:val="center"/>
          </w:tcPr>
          <w:p>
            <w:pPr>
              <w:adjustRightInd w:val="0"/>
              <w:snapToGrid w:val="0"/>
              <w:jc w:val="center"/>
              <w:rPr>
                <w:rFonts w:ascii="宋体" w:hAnsi="宋体" w:cs="宋体"/>
                <w:kern w:val="0"/>
                <w:szCs w:val="21"/>
                <w:lang w:bidi="ar"/>
              </w:rPr>
            </w:pPr>
            <w:r>
              <w:rPr>
                <w:rFonts w:hint="eastAsia" w:ascii="宋体" w:hAnsi="宋体" w:cs="宋体"/>
                <w:kern w:val="0"/>
                <w:szCs w:val="21"/>
                <w:lang w:bidi="ar"/>
              </w:rPr>
              <w:t>柔韧性</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298</w:t>
            </w:r>
            <w:r>
              <w:rPr>
                <w:rFonts w:hint="eastAsia" w:hAnsi="宋体"/>
                <w:szCs w:val="21"/>
              </w:rPr>
              <w:t>-</w:t>
            </w:r>
            <w:r>
              <w:rPr>
                <w:rFonts w:hAnsi="宋体"/>
                <w:szCs w:val="21"/>
              </w:rPr>
              <w:t>2010</w:t>
            </w:r>
          </w:p>
        </w:tc>
        <w:tc>
          <w:tcPr>
            <w:tcW w:w="2828" w:type="dxa"/>
            <w:vAlign w:val="center"/>
          </w:tcPr>
          <w:p>
            <w:pPr>
              <w:pStyle w:val="3"/>
              <w:spacing w:line="240" w:lineRule="auto"/>
              <w:jc w:val="center"/>
              <w:rPr>
                <w:rFonts w:hAnsi="宋体"/>
                <w:szCs w:val="21"/>
              </w:rPr>
            </w:pPr>
            <w:r>
              <w:rPr>
                <w:rFonts w:hint="eastAsia" w:hAnsi="宋体"/>
                <w:szCs w:val="21"/>
              </w:rPr>
              <w:t>GB/T 1748-1979</w:t>
            </w:r>
          </w:p>
        </w:tc>
      </w:tr>
    </w:tbl>
    <w:p>
      <w:pPr>
        <w:snapToGrid w:val="0"/>
        <w:spacing w:line="440" w:lineRule="exact"/>
        <w:jc w:val="center"/>
        <w:rPr>
          <w:rFonts w:ascii="宋体" w:hAnsi="宋体"/>
          <w:color w:val="000000"/>
          <w:szCs w:val="21"/>
        </w:rPr>
      </w:pPr>
      <w:r>
        <w:rPr>
          <w:rFonts w:hint="eastAsia" w:ascii="宋体" w:hAnsi="宋体"/>
          <w:color w:val="000000" w:themeColor="text1"/>
          <w:szCs w:val="21"/>
          <w14:textFill>
            <w14:solidFill>
              <w14:schemeClr w14:val="tx1"/>
            </w14:solidFill>
          </w14:textFill>
        </w:rPr>
        <w:t>表</w:t>
      </w:r>
      <w:r>
        <w:rPr>
          <w:rFonts w:ascii="宋体" w:hAnsi="宋体"/>
          <w:color w:val="000000" w:themeColor="text1"/>
          <w:szCs w:val="21"/>
          <w14:textFill>
            <w14:solidFill>
              <w14:schemeClr w14:val="tx1"/>
            </w14:solidFill>
          </w14:textFill>
        </w:rPr>
        <w:t>7</w:t>
      </w:r>
      <w:r>
        <w:rPr>
          <w:rFonts w:hint="eastAsia" w:ascii="宋体" w:hAnsi="宋体"/>
          <w:color w:val="000000" w:themeColor="text1"/>
          <w:szCs w:val="21"/>
          <w14:textFill>
            <w14:solidFill>
              <w14:schemeClr w14:val="tx1"/>
            </w14:solidFill>
          </w14:textFill>
        </w:rPr>
        <w:t xml:space="preserve"> 合成树脂乳液砂壁状建筑涂料</w:t>
      </w:r>
      <w:r>
        <w:rPr>
          <w:rFonts w:hint="eastAsia" w:ascii="宋体" w:hAnsi="宋体"/>
          <w:color w:val="000000"/>
          <w:szCs w:val="21"/>
        </w:rPr>
        <w:t>检验项目</w:t>
      </w:r>
    </w:p>
    <w:tbl>
      <w:tblPr>
        <w:tblStyle w:val="8"/>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24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1"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检验项目</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判定依据</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容器中状态</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 xml:space="preserve">JG/T </w:t>
            </w:r>
            <w:r>
              <w:rPr>
                <w:rFonts w:ascii="宋体" w:hAnsi="宋体"/>
                <w:szCs w:val="21"/>
              </w:rPr>
              <w:t>24</w:t>
            </w:r>
            <w:r>
              <w:rPr>
                <w:rFonts w:hint="eastAsia" w:ascii="宋体" w:hAnsi="宋体"/>
                <w:szCs w:val="21"/>
              </w:rPr>
              <w:t>-</w:t>
            </w:r>
            <w:r>
              <w:rPr>
                <w:rFonts w:ascii="宋体" w:hAnsi="宋体"/>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施工性</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 xml:space="preserve">JG/T </w:t>
            </w:r>
            <w:r>
              <w:rPr>
                <w:rFonts w:ascii="宋体" w:hAnsi="宋体"/>
                <w:szCs w:val="21"/>
              </w:rPr>
              <w:t>24</w:t>
            </w:r>
            <w:r>
              <w:rPr>
                <w:rFonts w:hint="eastAsia" w:ascii="宋体" w:hAnsi="宋体"/>
                <w:szCs w:val="21"/>
              </w:rPr>
              <w:t>-</w:t>
            </w:r>
            <w:r>
              <w:rPr>
                <w:rFonts w:ascii="宋体" w:hAnsi="宋体"/>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干燥时间</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GB/T 17</w:t>
            </w:r>
            <w:r>
              <w:rPr>
                <w:rFonts w:ascii="宋体" w:hAnsi="宋体"/>
                <w:szCs w:val="21"/>
              </w:rPr>
              <w:t>28</w:t>
            </w:r>
            <w:r>
              <w:rPr>
                <w:rFonts w:hint="eastAsia" w:ascii="宋体" w:hAnsi="宋体"/>
                <w:szCs w:val="21"/>
              </w:rPr>
              <w:t>-</w:t>
            </w:r>
            <w:r>
              <w:rPr>
                <w:rFonts w:ascii="宋体" w:hAnsi="宋体"/>
                <w:szCs w:val="21"/>
              </w:rPr>
              <w:t xml:space="preserve">1979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p>
        </w:tc>
        <w:tc>
          <w:tcPr>
            <w:tcW w:w="3281" w:type="dxa"/>
            <w:vAlign w:val="center"/>
          </w:tcPr>
          <w:p>
            <w:pPr>
              <w:snapToGrid w:val="0"/>
              <w:spacing w:line="440" w:lineRule="exact"/>
              <w:jc w:val="center"/>
              <w:rPr>
                <w:rFonts w:ascii="宋体" w:hAnsi="宋体" w:cs="宋体"/>
                <w:kern w:val="0"/>
                <w:szCs w:val="21"/>
                <w:lang w:bidi="ar"/>
              </w:rPr>
            </w:pPr>
            <w:r>
              <w:rPr>
                <w:rFonts w:hint="eastAsia" w:ascii="宋体" w:hAnsi="宋体" w:cs="宋体"/>
                <w:kern w:val="0"/>
                <w:szCs w:val="21"/>
                <w:lang w:bidi="ar"/>
              </w:rPr>
              <w:t>初期干燥抗裂性</w:t>
            </w:r>
            <w:r>
              <w:rPr>
                <w:rFonts w:hint="eastAsia" w:ascii="宋体" w:hAnsi="宋体" w:cs="宋体"/>
                <w:kern w:val="0"/>
                <w:szCs w:val="21"/>
                <w:vertAlign w:val="superscript"/>
                <w:lang w:bidi="ar"/>
              </w:rPr>
              <w:t>①</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c>
          <w:tcPr>
            <w:tcW w:w="2828" w:type="dxa"/>
            <w:vAlign w:val="center"/>
          </w:tcPr>
          <w:p>
            <w:pPr>
              <w:pStyle w:val="3"/>
              <w:spacing w:line="240" w:lineRule="auto"/>
              <w:jc w:val="center"/>
              <w:rPr>
                <w:rFonts w:hAnsi="宋体"/>
                <w:color w:val="FF0000"/>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耐水性</w:t>
            </w:r>
            <w:r>
              <w:rPr>
                <w:rFonts w:hint="eastAsia" w:ascii="宋体" w:hAnsi="宋体" w:cs="宋体"/>
                <w:kern w:val="0"/>
                <w:szCs w:val="21"/>
                <w:vertAlign w:val="superscript"/>
                <w:lang w:bidi="ar"/>
              </w:rPr>
              <w:t>②</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c>
          <w:tcPr>
            <w:tcW w:w="2828" w:type="dxa"/>
            <w:vAlign w:val="center"/>
          </w:tcPr>
          <w:p>
            <w:pPr>
              <w:pStyle w:val="3"/>
              <w:spacing w:line="240" w:lineRule="auto"/>
              <w:jc w:val="center"/>
              <w:rPr>
                <w:rFonts w:hAnsi="宋体"/>
                <w:szCs w:val="21"/>
              </w:rPr>
            </w:pPr>
            <w:r>
              <w:rPr>
                <w:rFonts w:hint="eastAsia" w:hAnsi="宋体"/>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耐碱性</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c>
          <w:tcPr>
            <w:tcW w:w="2828" w:type="dxa"/>
            <w:vAlign w:val="center"/>
          </w:tcPr>
          <w:p>
            <w:pPr>
              <w:pStyle w:val="3"/>
              <w:spacing w:line="240" w:lineRule="auto"/>
              <w:jc w:val="center"/>
              <w:rPr>
                <w:rFonts w:hAnsi="宋体"/>
                <w:color w:val="000000" w:themeColor="text1"/>
                <w:szCs w:val="21"/>
                <w14:textFill>
                  <w14:solidFill>
                    <w14:schemeClr w14:val="tx1"/>
                  </w14:solidFill>
                </w14:textFill>
              </w:rPr>
            </w:pPr>
            <w:r>
              <w:rPr>
                <w:rFonts w:hint="eastAsia" w:hAnsi="宋体"/>
                <w:szCs w:val="21"/>
              </w:rPr>
              <w:t>GB/T 9265-2009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3281" w:type="dxa"/>
            <w:vAlign w:val="center"/>
          </w:tcPr>
          <w:p>
            <w:pPr>
              <w:snapToGrid w:val="0"/>
              <w:spacing w:line="440" w:lineRule="exact"/>
              <w:jc w:val="center"/>
              <w:rPr>
                <w:rFonts w:ascii="宋体" w:hAnsi="宋体" w:cs="宋体"/>
                <w:kern w:val="0"/>
                <w:szCs w:val="21"/>
                <w:lang w:bidi="ar"/>
              </w:rPr>
            </w:pPr>
            <w:r>
              <w:rPr>
                <w:rFonts w:hint="eastAsia" w:ascii="宋体" w:hAnsi="宋体" w:cs="宋体"/>
                <w:kern w:val="0"/>
                <w:szCs w:val="21"/>
                <w:lang w:bidi="ar"/>
              </w:rPr>
              <w:t>粘结强度（标准状态）</w:t>
            </w:r>
            <w:r>
              <w:rPr>
                <w:rFonts w:hint="eastAsia" w:ascii="宋体" w:hAnsi="宋体" w:cs="宋体"/>
                <w:kern w:val="0"/>
                <w:szCs w:val="21"/>
                <w:vertAlign w:val="superscript"/>
                <w:lang w:bidi="ar"/>
              </w:rPr>
              <w:t>③</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c>
          <w:tcPr>
            <w:tcW w:w="2828"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3281" w:type="dxa"/>
            <w:vAlign w:val="center"/>
          </w:tcPr>
          <w:p>
            <w:pPr>
              <w:snapToGrid w:val="0"/>
              <w:spacing w:line="440" w:lineRule="exact"/>
              <w:jc w:val="center"/>
              <w:rPr>
                <w:rFonts w:ascii="宋体" w:hAnsi="宋体" w:cs="宋体"/>
                <w:kern w:val="0"/>
                <w:szCs w:val="21"/>
                <w:lang w:bidi="ar"/>
              </w:rPr>
            </w:pPr>
            <w:r>
              <w:rPr>
                <w:rFonts w:hint="eastAsia" w:ascii="宋体" w:hAnsi="宋体" w:cs="宋体"/>
                <w:kern w:val="0"/>
                <w:szCs w:val="21"/>
                <w:lang w:bidi="ar"/>
              </w:rPr>
              <w:t>柔韧性</w:t>
            </w:r>
            <w:r>
              <w:rPr>
                <w:rFonts w:hint="eastAsia" w:ascii="宋体" w:hAnsi="宋体" w:cs="宋体"/>
                <w:kern w:val="0"/>
                <w:szCs w:val="21"/>
                <w:vertAlign w:val="superscript"/>
                <w:lang w:bidi="ar"/>
              </w:rPr>
              <w:t>④</w:t>
            </w:r>
          </w:p>
        </w:tc>
        <w:tc>
          <w:tcPr>
            <w:tcW w:w="2247" w:type="dxa"/>
            <w:vAlign w:val="center"/>
          </w:tcPr>
          <w:p>
            <w:pPr>
              <w:pStyle w:val="3"/>
              <w:spacing w:line="240" w:lineRule="auto"/>
              <w:jc w:val="center"/>
              <w:rPr>
                <w:rFonts w:hAnsi="宋体"/>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c>
          <w:tcPr>
            <w:tcW w:w="2828" w:type="dxa"/>
            <w:vAlign w:val="center"/>
          </w:tcPr>
          <w:p>
            <w:pPr>
              <w:pStyle w:val="3"/>
              <w:spacing w:line="240" w:lineRule="auto"/>
              <w:jc w:val="center"/>
              <w:rPr>
                <w:rFonts w:hAnsi="宋体"/>
                <w:szCs w:val="21"/>
              </w:rPr>
            </w:pPr>
            <w:r>
              <w:rPr>
                <w:rFonts w:hint="eastAsia" w:hAnsi="宋体"/>
                <w:szCs w:val="21"/>
              </w:rPr>
              <w:t>GB/T 1748-1979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3" w:type="dxa"/>
            <w:gridSpan w:val="4"/>
            <w:vAlign w:val="center"/>
          </w:tcPr>
          <w:p>
            <w:pPr>
              <w:pStyle w:val="3"/>
              <w:spacing w:line="240" w:lineRule="auto"/>
              <w:jc w:val="left"/>
              <w:rPr>
                <w:rFonts w:hAnsi="宋体"/>
                <w:szCs w:val="21"/>
              </w:rPr>
            </w:pPr>
            <w:r>
              <w:rPr>
                <w:rFonts w:hint="eastAsia" w:hAnsi="宋体"/>
                <w:szCs w:val="21"/>
              </w:rPr>
              <w:t>①②③④透明型面涂料不测此项目。</w:t>
            </w:r>
          </w:p>
        </w:tc>
      </w:tr>
    </w:tbl>
    <w:p>
      <w:pPr>
        <w:pStyle w:val="16"/>
        <w:autoSpaceDE/>
        <w:autoSpaceDN/>
        <w:spacing w:line="480" w:lineRule="exact"/>
        <w:ind w:firstLine="420"/>
        <w:jc w:val="center"/>
        <w:rPr>
          <w:rFonts w:hAnsi="宋体" w:cs="宋体"/>
          <w:szCs w:val="21"/>
        </w:rPr>
      </w:pPr>
      <w:r>
        <w:rPr>
          <w:rFonts w:hint="eastAsia" w:hAnsi="宋体"/>
          <w:color w:val="000000" w:themeColor="text1"/>
          <w:szCs w:val="21"/>
          <w14:textFill>
            <w14:solidFill>
              <w14:schemeClr w14:val="tx1"/>
            </w14:solidFill>
          </w14:textFill>
        </w:rPr>
        <w:t>表</w:t>
      </w:r>
      <w:r>
        <w:rPr>
          <w:rFonts w:hAnsi="宋体"/>
          <w:color w:val="000000" w:themeColor="text1"/>
          <w:szCs w:val="21"/>
          <w14:textFill>
            <w14:solidFill>
              <w14:schemeClr w14:val="tx1"/>
            </w14:solidFill>
          </w14:textFill>
        </w:rPr>
        <w:t>8</w:t>
      </w:r>
      <w:r>
        <w:rPr>
          <w:rFonts w:hint="eastAsia" w:hAnsi="宋体"/>
          <w:color w:val="000000" w:themeColor="text1"/>
          <w:szCs w:val="21"/>
          <w14:textFill>
            <w14:solidFill>
              <w14:schemeClr w14:val="tx1"/>
            </w14:solidFill>
          </w14:textFill>
        </w:rPr>
        <w:t xml:space="preserve"> 建筑内外墙用底漆</w:t>
      </w:r>
      <w:r>
        <w:rPr>
          <w:rFonts w:hint="eastAsia" w:hAnsi="宋体"/>
          <w:color w:val="000000"/>
          <w:szCs w:val="21"/>
        </w:rPr>
        <w:t>检验项目</w:t>
      </w:r>
    </w:p>
    <w:tbl>
      <w:tblPr>
        <w:tblStyle w:val="8"/>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24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1"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检验项目</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判定依据</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容器中状态</w:t>
            </w:r>
          </w:p>
        </w:tc>
        <w:tc>
          <w:tcPr>
            <w:tcW w:w="2247" w:type="dxa"/>
            <w:vAlign w:val="center"/>
          </w:tcPr>
          <w:p>
            <w:pPr>
              <w:pStyle w:val="3"/>
              <w:spacing w:line="240" w:lineRule="auto"/>
              <w:jc w:val="center"/>
              <w:rPr>
                <w:rFonts w:hAnsi="宋体"/>
                <w:szCs w:val="21"/>
              </w:rPr>
            </w:pPr>
            <w:r>
              <w:rPr>
                <w:rFonts w:hAnsi="宋体"/>
                <w:szCs w:val="21"/>
              </w:rPr>
              <w:t>J</w:t>
            </w:r>
            <w:r>
              <w:rPr>
                <w:rFonts w:hint="eastAsia" w:hAnsi="宋体"/>
                <w:szCs w:val="21"/>
              </w:rPr>
              <w:t>G/T 210-2018</w:t>
            </w:r>
          </w:p>
        </w:tc>
        <w:tc>
          <w:tcPr>
            <w:tcW w:w="2828" w:type="dxa"/>
            <w:vAlign w:val="center"/>
          </w:tcPr>
          <w:p>
            <w:pPr>
              <w:snapToGrid w:val="0"/>
              <w:spacing w:line="440" w:lineRule="exact"/>
              <w:jc w:val="center"/>
              <w:rPr>
                <w:rFonts w:ascii="宋体" w:hAnsi="宋体"/>
                <w:szCs w:val="21"/>
              </w:rPr>
            </w:pPr>
            <w:r>
              <w:rPr>
                <w:rFonts w:ascii="宋体" w:hAnsi="宋体"/>
                <w:szCs w:val="21"/>
              </w:rPr>
              <w:t>J</w:t>
            </w:r>
            <w:r>
              <w:rPr>
                <w:rFonts w:hint="eastAsia" w:ascii="宋体" w:hAnsi="宋体"/>
                <w:szCs w:val="21"/>
              </w:rPr>
              <w:t>G/T 210-2018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施工性</w:t>
            </w:r>
          </w:p>
        </w:tc>
        <w:tc>
          <w:tcPr>
            <w:tcW w:w="2247" w:type="dxa"/>
            <w:vAlign w:val="center"/>
          </w:tcPr>
          <w:p>
            <w:pPr>
              <w:pStyle w:val="3"/>
              <w:spacing w:line="240" w:lineRule="auto"/>
              <w:jc w:val="center"/>
              <w:rPr>
                <w:rFonts w:hAnsi="宋体"/>
                <w:szCs w:val="21"/>
              </w:rPr>
            </w:pPr>
            <w:r>
              <w:rPr>
                <w:rFonts w:hAnsi="宋体"/>
                <w:szCs w:val="21"/>
              </w:rPr>
              <w:t>J</w:t>
            </w:r>
            <w:r>
              <w:rPr>
                <w:rFonts w:hint="eastAsia" w:hAnsi="宋体"/>
                <w:szCs w:val="21"/>
              </w:rPr>
              <w:t>G/T 210-2018</w:t>
            </w:r>
          </w:p>
        </w:tc>
        <w:tc>
          <w:tcPr>
            <w:tcW w:w="2828" w:type="dxa"/>
            <w:vAlign w:val="center"/>
          </w:tcPr>
          <w:p>
            <w:pPr>
              <w:snapToGrid w:val="0"/>
              <w:spacing w:line="440" w:lineRule="exact"/>
              <w:jc w:val="center"/>
              <w:rPr>
                <w:rFonts w:ascii="宋体" w:hAnsi="宋体"/>
                <w:szCs w:val="21"/>
              </w:rPr>
            </w:pPr>
            <w:r>
              <w:rPr>
                <w:rFonts w:ascii="宋体" w:hAnsi="宋体"/>
                <w:szCs w:val="21"/>
              </w:rPr>
              <w:t>J</w:t>
            </w:r>
            <w:r>
              <w:rPr>
                <w:rFonts w:hint="eastAsia" w:ascii="宋体" w:hAnsi="宋体"/>
                <w:szCs w:val="21"/>
              </w:rPr>
              <w:t>G/T 210-2018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干燥时间</w:t>
            </w:r>
          </w:p>
        </w:tc>
        <w:tc>
          <w:tcPr>
            <w:tcW w:w="2247" w:type="dxa"/>
            <w:vAlign w:val="center"/>
          </w:tcPr>
          <w:p>
            <w:pPr>
              <w:pStyle w:val="3"/>
              <w:spacing w:line="240" w:lineRule="auto"/>
              <w:jc w:val="center"/>
              <w:rPr>
                <w:rFonts w:hAnsi="宋体"/>
                <w:szCs w:val="21"/>
              </w:rPr>
            </w:pPr>
            <w:r>
              <w:rPr>
                <w:rFonts w:hAnsi="宋体"/>
                <w:szCs w:val="21"/>
              </w:rPr>
              <w:t>J</w:t>
            </w:r>
            <w:r>
              <w:rPr>
                <w:rFonts w:hint="eastAsia" w:hAnsi="宋体"/>
                <w:szCs w:val="21"/>
              </w:rPr>
              <w:t>G/T 210-2018</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GB/T 17</w:t>
            </w:r>
            <w:r>
              <w:rPr>
                <w:rFonts w:ascii="宋体" w:hAnsi="宋体"/>
                <w:szCs w:val="21"/>
              </w:rPr>
              <w:t>28</w:t>
            </w:r>
            <w:r>
              <w:rPr>
                <w:rFonts w:hint="eastAsia" w:ascii="宋体" w:hAnsi="宋体"/>
                <w:szCs w:val="21"/>
              </w:rPr>
              <w:t>-</w:t>
            </w:r>
            <w:r>
              <w:rPr>
                <w:rFonts w:ascii="宋体" w:hAnsi="宋体"/>
                <w:szCs w:val="21"/>
              </w:rPr>
              <w:t xml:space="preserve">1979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p>
        </w:tc>
        <w:tc>
          <w:tcPr>
            <w:tcW w:w="3281" w:type="dxa"/>
            <w:vAlign w:val="center"/>
          </w:tcPr>
          <w:p>
            <w:pPr>
              <w:snapToGrid w:val="0"/>
              <w:spacing w:line="440" w:lineRule="exact"/>
              <w:jc w:val="center"/>
              <w:rPr>
                <w:rFonts w:ascii="宋体" w:hAnsi="宋体" w:cs="宋体"/>
                <w:kern w:val="0"/>
                <w:szCs w:val="21"/>
                <w:lang w:bidi="ar"/>
              </w:rPr>
            </w:pPr>
            <w:r>
              <w:rPr>
                <w:rFonts w:hint="eastAsia" w:ascii="宋体" w:hAnsi="宋体" w:cs="宋体"/>
                <w:kern w:val="0"/>
                <w:szCs w:val="21"/>
                <w:lang w:bidi="ar"/>
              </w:rPr>
              <w:t>初期干燥抗裂性</w:t>
            </w:r>
          </w:p>
        </w:tc>
        <w:tc>
          <w:tcPr>
            <w:tcW w:w="2247" w:type="dxa"/>
            <w:vAlign w:val="center"/>
          </w:tcPr>
          <w:p>
            <w:pPr>
              <w:pStyle w:val="3"/>
              <w:spacing w:line="240" w:lineRule="auto"/>
              <w:jc w:val="center"/>
              <w:rPr>
                <w:rFonts w:hAnsi="宋体"/>
                <w:szCs w:val="21"/>
              </w:rPr>
            </w:pPr>
            <w:r>
              <w:rPr>
                <w:rFonts w:hAnsi="宋体"/>
                <w:szCs w:val="21"/>
              </w:rPr>
              <w:t>J</w:t>
            </w:r>
            <w:r>
              <w:rPr>
                <w:rFonts w:hint="eastAsia" w:hAnsi="宋体"/>
                <w:szCs w:val="21"/>
              </w:rPr>
              <w:t>G/T 210-2018</w:t>
            </w:r>
          </w:p>
        </w:tc>
        <w:tc>
          <w:tcPr>
            <w:tcW w:w="2828" w:type="dxa"/>
            <w:vAlign w:val="center"/>
          </w:tcPr>
          <w:p>
            <w:pPr>
              <w:pStyle w:val="3"/>
              <w:spacing w:line="240" w:lineRule="auto"/>
              <w:jc w:val="center"/>
              <w:rPr>
                <w:rFonts w:hAnsi="宋体"/>
                <w:color w:val="FF0000"/>
                <w:szCs w:val="21"/>
              </w:rPr>
            </w:pPr>
            <w:r>
              <w:rPr>
                <w:rFonts w:hint="eastAsia" w:hAnsi="宋体"/>
                <w:szCs w:val="21"/>
              </w:rPr>
              <w:t xml:space="preserve">JG/T </w:t>
            </w:r>
            <w:r>
              <w:rPr>
                <w:rFonts w:hAnsi="宋体"/>
                <w:szCs w:val="21"/>
              </w:rPr>
              <w:t>24</w:t>
            </w:r>
            <w:r>
              <w:rPr>
                <w:rFonts w:hint="eastAsia" w:hAnsi="宋体"/>
                <w:szCs w:val="21"/>
              </w:rPr>
              <w:t>-</w:t>
            </w:r>
            <w:r>
              <w:rPr>
                <w:rFonts w:hAnsi="宋体"/>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耐水性</w:t>
            </w:r>
          </w:p>
        </w:tc>
        <w:tc>
          <w:tcPr>
            <w:tcW w:w="2247" w:type="dxa"/>
            <w:vAlign w:val="center"/>
          </w:tcPr>
          <w:p>
            <w:pPr>
              <w:pStyle w:val="3"/>
              <w:spacing w:line="240" w:lineRule="auto"/>
              <w:jc w:val="center"/>
              <w:rPr>
                <w:rFonts w:hAnsi="宋体"/>
                <w:szCs w:val="21"/>
              </w:rPr>
            </w:pPr>
            <w:r>
              <w:rPr>
                <w:rFonts w:hAnsi="宋体"/>
                <w:szCs w:val="21"/>
              </w:rPr>
              <w:t>J</w:t>
            </w:r>
            <w:r>
              <w:rPr>
                <w:rFonts w:hint="eastAsia" w:hAnsi="宋体"/>
                <w:szCs w:val="21"/>
              </w:rPr>
              <w:t>G/T 210-2018</w:t>
            </w:r>
          </w:p>
        </w:tc>
        <w:tc>
          <w:tcPr>
            <w:tcW w:w="2828" w:type="dxa"/>
            <w:vAlign w:val="center"/>
          </w:tcPr>
          <w:p>
            <w:pPr>
              <w:pStyle w:val="3"/>
              <w:spacing w:line="240" w:lineRule="auto"/>
              <w:jc w:val="center"/>
              <w:rPr>
                <w:rFonts w:hAnsi="宋体"/>
                <w:szCs w:val="21"/>
              </w:rPr>
            </w:pPr>
            <w:r>
              <w:rPr>
                <w:rFonts w:hint="eastAsia" w:hAnsi="宋体"/>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耐碱性</w:t>
            </w:r>
          </w:p>
        </w:tc>
        <w:tc>
          <w:tcPr>
            <w:tcW w:w="2247" w:type="dxa"/>
            <w:vAlign w:val="center"/>
          </w:tcPr>
          <w:p>
            <w:pPr>
              <w:pStyle w:val="3"/>
              <w:spacing w:line="240" w:lineRule="auto"/>
              <w:jc w:val="center"/>
              <w:rPr>
                <w:rFonts w:hAnsi="宋体"/>
                <w:szCs w:val="21"/>
              </w:rPr>
            </w:pPr>
            <w:r>
              <w:rPr>
                <w:rFonts w:hAnsi="宋体"/>
                <w:szCs w:val="21"/>
              </w:rPr>
              <w:t>J</w:t>
            </w:r>
            <w:r>
              <w:rPr>
                <w:rFonts w:hint="eastAsia" w:hAnsi="宋体"/>
                <w:szCs w:val="21"/>
              </w:rPr>
              <w:t>G/T 210-2018</w:t>
            </w:r>
          </w:p>
        </w:tc>
        <w:tc>
          <w:tcPr>
            <w:tcW w:w="2828" w:type="dxa"/>
            <w:vAlign w:val="center"/>
          </w:tcPr>
          <w:p>
            <w:pPr>
              <w:pStyle w:val="3"/>
              <w:spacing w:line="240" w:lineRule="auto"/>
              <w:jc w:val="center"/>
              <w:rPr>
                <w:rFonts w:hAnsi="宋体"/>
                <w:color w:val="000000" w:themeColor="text1"/>
                <w:szCs w:val="21"/>
                <w14:textFill>
                  <w14:solidFill>
                    <w14:schemeClr w14:val="tx1"/>
                  </w14:solidFill>
                </w14:textFill>
              </w:rPr>
            </w:pPr>
            <w:r>
              <w:rPr>
                <w:rFonts w:hint="eastAsia" w:hAnsi="宋体"/>
                <w:szCs w:val="21"/>
              </w:rPr>
              <w:t>GB/T 9265-2009</w:t>
            </w:r>
          </w:p>
        </w:tc>
      </w:tr>
    </w:tbl>
    <w:p>
      <w:pPr>
        <w:snapToGrid w:val="0"/>
        <w:spacing w:line="440" w:lineRule="exact"/>
        <w:jc w:val="center"/>
        <w:rPr>
          <w:rFonts w:ascii="宋体" w:hAnsi="宋体"/>
          <w:color w:val="000000"/>
          <w:szCs w:val="21"/>
        </w:rPr>
      </w:pPr>
      <w:r>
        <w:rPr>
          <w:rFonts w:hint="eastAsia" w:ascii="宋体" w:hAnsi="宋体"/>
          <w:color w:val="000000" w:themeColor="text1"/>
          <w:szCs w:val="21"/>
          <w14:textFill>
            <w14:solidFill>
              <w14:schemeClr w14:val="tx1"/>
            </w14:solidFill>
          </w14:textFill>
        </w:rPr>
        <w:t>表</w:t>
      </w:r>
      <w:r>
        <w:rPr>
          <w:rFonts w:ascii="宋体" w:hAnsi="宋体"/>
          <w:color w:val="000000" w:themeColor="text1"/>
          <w:szCs w:val="21"/>
          <w14:textFill>
            <w14:solidFill>
              <w14:schemeClr w14:val="tx1"/>
            </w14:solidFill>
          </w14:textFill>
        </w:rPr>
        <w:t>9</w:t>
      </w:r>
      <w:r>
        <w:rPr>
          <w:rFonts w:hint="eastAsia" w:ascii="宋体" w:hAnsi="宋体"/>
          <w:color w:val="000000" w:themeColor="text1"/>
          <w:szCs w:val="21"/>
          <w14:textFill>
            <w14:solidFill>
              <w14:schemeClr w14:val="tx1"/>
            </w14:solidFill>
          </w14:textFill>
        </w:rPr>
        <w:t>弹性建筑涂料</w:t>
      </w:r>
      <w:r>
        <w:rPr>
          <w:rFonts w:hint="eastAsia" w:ascii="宋体" w:hAnsi="宋体"/>
          <w:color w:val="000000"/>
          <w:szCs w:val="21"/>
        </w:rPr>
        <w:t>检验项目</w:t>
      </w:r>
    </w:p>
    <w:tbl>
      <w:tblPr>
        <w:tblStyle w:val="8"/>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24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1"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检验项目</w:t>
            </w:r>
          </w:p>
        </w:tc>
        <w:tc>
          <w:tcPr>
            <w:tcW w:w="224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判定依据</w:t>
            </w:r>
          </w:p>
        </w:tc>
        <w:tc>
          <w:tcPr>
            <w:tcW w:w="2828"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容器中状态</w:t>
            </w:r>
          </w:p>
        </w:tc>
        <w:tc>
          <w:tcPr>
            <w:tcW w:w="2247" w:type="dxa"/>
            <w:vAlign w:val="center"/>
          </w:tcPr>
          <w:p>
            <w:pPr>
              <w:pStyle w:val="3"/>
              <w:spacing w:line="240" w:lineRule="auto"/>
              <w:jc w:val="center"/>
              <w:rPr>
                <w:rFonts w:hAnsi="宋体"/>
                <w:szCs w:val="21"/>
              </w:rPr>
            </w:pPr>
            <w:r>
              <w:rPr>
                <w:rFonts w:hint="eastAsia" w:hAnsi="宋体"/>
                <w:szCs w:val="21"/>
              </w:rPr>
              <w:t>JG/T 172-2014</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JG/T 172-2014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施工性</w:t>
            </w:r>
          </w:p>
        </w:tc>
        <w:tc>
          <w:tcPr>
            <w:tcW w:w="2247" w:type="dxa"/>
            <w:vAlign w:val="center"/>
          </w:tcPr>
          <w:p>
            <w:pPr>
              <w:pStyle w:val="3"/>
              <w:spacing w:line="240" w:lineRule="auto"/>
              <w:jc w:val="center"/>
              <w:rPr>
                <w:rFonts w:hAnsi="宋体"/>
                <w:szCs w:val="21"/>
              </w:rPr>
            </w:pPr>
            <w:r>
              <w:rPr>
                <w:rFonts w:hint="eastAsia" w:hAnsi="宋体"/>
                <w:szCs w:val="21"/>
              </w:rPr>
              <w:t>JG/T 172-2014</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JG/T 172-2014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干燥时间</w:t>
            </w:r>
          </w:p>
        </w:tc>
        <w:tc>
          <w:tcPr>
            <w:tcW w:w="2247" w:type="dxa"/>
            <w:vAlign w:val="center"/>
          </w:tcPr>
          <w:p>
            <w:pPr>
              <w:pStyle w:val="3"/>
              <w:spacing w:line="240" w:lineRule="auto"/>
              <w:jc w:val="center"/>
              <w:rPr>
                <w:rFonts w:hAnsi="宋体"/>
                <w:szCs w:val="21"/>
              </w:rPr>
            </w:pPr>
            <w:r>
              <w:rPr>
                <w:rFonts w:hint="eastAsia" w:hAnsi="宋体"/>
                <w:szCs w:val="21"/>
              </w:rPr>
              <w:t>JG/T 172-2014</w:t>
            </w:r>
          </w:p>
        </w:tc>
        <w:tc>
          <w:tcPr>
            <w:tcW w:w="2828" w:type="dxa"/>
            <w:vAlign w:val="center"/>
          </w:tcPr>
          <w:p>
            <w:pPr>
              <w:snapToGrid w:val="0"/>
              <w:spacing w:line="440" w:lineRule="exact"/>
              <w:jc w:val="center"/>
              <w:rPr>
                <w:rFonts w:ascii="宋体" w:hAnsi="宋体"/>
                <w:szCs w:val="21"/>
              </w:rPr>
            </w:pPr>
            <w:r>
              <w:rPr>
                <w:rFonts w:hint="eastAsia" w:ascii="宋体" w:hAnsi="宋体"/>
                <w:szCs w:val="21"/>
              </w:rPr>
              <w:t>GB/T 17</w:t>
            </w:r>
            <w:r>
              <w:rPr>
                <w:rFonts w:ascii="宋体" w:hAnsi="宋体"/>
                <w:szCs w:val="21"/>
              </w:rPr>
              <w:t>28</w:t>
            </w:r>
            <w:r>
              <w:rPr>
                <w:rFonts w:hint="eastAsia" w:ascii="宋体" w:hAnsi="宋体"/>
                <w:szCs w:val="21"/>
              </w:rPr>
              <w:t>-</w:t>
            </w:r>
            <w:r>
              <w:rPr>
                <w:rFonts w:ascii="宋体" w:hAnsi="宋体"/>
                <w:szCs w:val="21"/>
              </w:rPr>
              <w:t xml:space="preserve">1979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trPr>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耐水性</w:t>
            </w:r>
          </w:p>
        </w:tc>
        <w:tc>
          <w:tcPr>
            <w:tcW w:w="2247" w:type="dxa"/>
            <w:vAlign w:val="center"/>
          </w:tcPr>
          <w:p>
            <w:pPr>
              <w:pStyle w:val="3"/>
              <w:spacing w:line="240" w:lineRule="auto"/>
              <w:jc w:val="center"/>
              <w:rPr>
                <w:rFonts w:hAnsi="宋体"/>
                <w:szCs w:val="21"/>
              </w:rPr>
            </w:pPr>
            <w:r>
              <w:rPr>
                <w:rFonts w:hint="eastAsia" w:hAnsi="宋体"/>
                <w:szCs w:val="21"/>
              </w:rPr>
              <w:t>JG/T 172-2014</w:t>
            </w:r>
          </w:p>
        </w:tc>
        <w:tc>
          <w:tcPr>
            <w:tcW w:w="2828" w:type="dxa"/>
            <w:vAlign w:val="center"/>
          </w:tcPr>
          <w:p>
            <w:pPr>
              <w:pStyle w:val="3"/>
              <w:spacing w:line="240" w:lineRule="auto"/>
              <w:jc w:val="center"/>
              <w:rPr>
                <w:rFonts w:hAnsi="宋体"/>
                <w:szCs w:val="21"/>
              </w:rPr>
            </w:pPr>
            <w:r>
              <w:rPr>
                <w:rFonts w:hint="eastAsia" w:hAnsi="宋体"/>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napToGrid w:val="0"/>
              <w:spacing w:line="44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p>
        </w:tc>
        <w:tc>
          <w:tcPr>
            <w:tcW w:w="3281" w:type="dxa"/>
            <w:vAlign w:val="center"/>
          </w:tcPr>
          <w:p>
            <w:pPr>
              <w:snapToGrid w:val="0"/>
              <w:spacing w:line="440" w:lineRule="exact"/>
              <w:jc w:val="center"/>
              <w:rPr>
                <w:rFonts w:ascii="宋体" w:hAnsi="宋体"/>
                <w:szCs w:val="21"/>
              </w:rPr>
            </w:pPr>
            <w:r>
              <w:rPr>
                <w:rFonts w:hint="eastAsia" w:ascii="宋体" w:hAnsi="宋体" w:cs="宋体"/>
                <w:kern w:val="0"/>
                <w:szCs w:val="21"/>
                <w:lang w:bidi="ar"/>
              </w:rPr>
              <w:t>耐碱性</w:t>
            </w:r>
          </w:p>
        </w:tc>
        <w:tc>
          <w:tcPr>
            <w:tcW w:w="2247" w:type="dxa"/>
            <w:vAlign w:val="center"/>
          </w:tcPr>
          <w:p>
            <w:pPr>
              <w:pStyle w:val="3"/>
              <w:spacing w:line="240" w:lineRule="auto"/>
              <w:jc w:val="center"/>
              <w:rPr>
                <w:rFonts w:hAnsi="宋体"/>
                <w:szCs w:val="21"/>
              </w:rPr>
            </w:pPr>
            <w:r>
              <w:rPr>
                <w:rFonts w:hint="eastAsia" w:hAnsi="宋体"/>
                <w:szCs w:val="21"/>
              </w:rPr>
              <w:t>JG/T 172-2014</w:t>
            </w:r>
          </w:p>
        </w:tc>
        <w:tc>
          <w:tcPr>
            <w:tcW w:w="2828" w:type="dxa"/>
            <w:vAlign w:val="center"/>
          </w:tcPr>
          <w:p>
            <w:pPr>
              <w:pStyle w:val="3"/>
              <w:spacing w:line="240" w:lineRule="auto"/>
              <w:jc w:val="center"/>
              <w:rPr>
                <w:rFonts w:hAnsi="宋体"/>
                <w:color w:val="000000" w:themeColor="text1"/>
                <w:szCs w:val="21"/>
                <w14:textFill>
                  <w14:solidFill>
                    <w14:schemeClr w14:val="tx1"/>
                  </w14:solidFill>
                </w14:textFill>
              </w:rPr>
            </w:pPr>
            <w:r>
              <w:rPr>
                <w:rFonts w:hint="eastAsia" w:hAnsi="宋体"/>
                <w:szCs w:val="21"/>
              </w:rPr>
              <w:t>GB/T 9265-2009</w:t>
            </w:r>
          </w:p>
        </w:tc>
      </w:tr>
    </w:tbl>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9755-2014合成树脂乳液外墙涂料</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9756-2018合成树脂乳液内墙涂料</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9757-2001溶剂型外墙涂料</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JC/T 423-1991水溶性内墙涂料</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JG/T 157-2009建筑外墙用腻子</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JG/T 298-2010建筑室内用腻子</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JG/T 24-2018合成树脂乳液砂壁状建筑涂料</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JG/T 210-2018建筑内外墙用底漆</w:t>
      </w:r>
    </w:p>
    <w:p>
      <w:pPr>
        <w:snapToGrid w:val="0"/>
        <w:spacing w:line="44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JG/T 172-2014弹性建筑涂料</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pPr>
      <w:r>
        <w:rPr>
          <w:rFonts w:hint="eastAsia" w:ascii="宋体" w:hAnsi="宋体"/>
          <w:color w:val="000000"/>
          <w:szCs w:val="21"/>
        </w:rPr>
        <w:t>若被检产品明示的质量要求缺少本细则中检验项目依据的推荐性标准要求时，该项目不参与判定，但应在检验报告备注中进行说明。</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im Sun">
    <w:altName w:val="宋体"/>
    <w:panose1 w:val="00000000000000000000"/>
    <w:charset w:val="86"/>
    <w:family w:val="swiss"/>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C1B"/>
    <w:rsid w:val="00015558"/>
    <w:rsid w:val="00022560"/>
    <w:rsid w:val="00042224"/>
    <w:rsid w:val="00047813"/>
    <w:rsid w:val="00063497"/>
    <w:rsid w:val="00093590"/>
    <w:rsid w:val="000E3589"/>
    <w:rsid w:val="000F3F3A"/>
    <w:rsid w:val="000F6EA4"/>
    <w:rsid w:val="001633E2"/>
    <w:rsid w:val="001A2C0E"/>
    <w:rsid w:val="001D2CFF"/>
    <w:rsid w:val="001E3087"/>
    <w:rsid w:val="00211312"/>
    <w:rsid w:val="00267A2F"/>
    <w:rsid w:val="00283CA3"/>
    <w:rsid w:val="00294840"/>
    <w:rsid w:val="002A5DA5"/>
    <w:rsid w:val="002E523C"/>
    <w:rsid w:val="003008C7"/>
    <w:rsid w:val="00324135"/>
    <w:rsid w:val="00351F39"/>
    <w:rsid w:val="0036524F"/>
    <w:rsid w:val="003A113D"/>
    <w:rsid w:val="003B636A"/>
    <w:rsid w:val="003F34C8"/>
    <w:rsid w:val="004147C8"/>
    <w:rsid w:val="004712B4"/>
    <w:rsid w:val="0049560F"/>
    <w:rsid w:val="004E1AD2"/>
    <w:rsid w:val="004E1C1B"/>
    <w:rsid w:val="00593837"/>
    <w:rsid w:val="005C6913"/>
    <w:rsid w:val="00600167"/>
    <w:rsid w:val="00605616"/>
    <w:rsid w:val="0064396E"/>
    <w:rsid w:val="006678FA"/>
    <w:rsid w:val="00683C3C"/>
    <w:rsid w:val="006D4D19"/>
    <w:rsid w:val="006E7112"/>
    <w:rsid w:val="007077E3"/>
    <w:rsid w:val="00731356"/>
    <w:rsid w:val="00757560"/>
    <w:rsid w:val="00787D84"/>
    <w:rsid w:val="00882B8A"/>
    <w:rsid w:val="008B0EC9"/>
    <w:rsid w:val="008B794D"/>
    <w:rsid w:val="008D27A6"/>
    <w:rsid w:val="008E0F68"/>
    <w:rsid w:val="008F03A8"/>
    <w:rsid w:val="0092324A"/>
    <w:rsid w:val="00953298"/>
    <w:rsid w:val="00953DF3"/>
    <w:rsid w:val="009B38C2"/>
    <w:rsid w:val="009B5D41"/>
    <w:rsid w:val="00A44421"/>
    <w:rsid w:val="00A464AB"/>
    <w:rsid w:val="00A472C3"/>
    <w:rsid w:val="00A4730F"/>
    <w:rsid w:val="00A63BC7"/>
    <w:rsid w:val="00A8569E"/>
    <w:rsid w:val="00A85779"/>
    <w:rsid w:val="00AA20D5"/>
    <w:rsid w:val="00AA688C"/>
    <w:rsid w:val="00B426B1"/>
    <w:rsid w:val="00B50132"/>
    <w:rsid w:val="00B5339F"/>
    <w:rsid w:val="00BA5C2E"/>
    <w:rsid w:val="00BD4443"/>
    <w:rsid w:val="00BF23B7"/>
    <w:rsid w:val="00C81E85"/>
    <w:rsid w:val="00CA47D2"/>
    <w:rsid w:val="00CF7867"/>
    <w:rsid w:val="00D42671"/>
    <w:rsid w:val="00D73554"/>
    <w:rsid w:val="00DA3F6D"/>
    <w:rsid w:val="00DB5C7F"/>
    <w:rsid w:val="00DD5955"/>
    <w:rsid w:val="00E87CA8"/>
    <w:rsid w:val="00EA34AA"/>
    <w:rsid w:val="00EA5F26"/>
    <w:rsid w:val="00EB1677"/>
    <w:rsid w:val="00EC648C"/>
    <w:rsid w:val="00ED63CD"/>
    <w:rsid w:val="00F165BF"/>
    <w:rsid w:val="00F31F04"/>
    <w:rsid w:val="00F84CEE"/>
    <w:rsid w:val="00FA1BB1"/>
    <w:rsid w:val="00FB65BE"/>
    <w:rsid w:val="01695BF3"/>
    <w:rsid w:val="034F573B"/>
    <w:rsid w:val="09291043"/>
    <w:rsid w:val="0DA63259"/>
    <w:rsid w:val="11F7445B"/>
    <w:rsid w:val="133F4711"/>
    <w:rsid w:val="1CCE6B16"/>
    <w:rsid w:val="1DCE2998"/>
    <w:rsid w:val="270A6C83"/>
    <w:rsid w:val="27945ADA"/>
    <w:rsid w:val="2EED2478"/>
    <w:rsid w:val="30A06A6B"/>
    <w:rsid w:val="37CB1075"/>
    <w:rsid w:val="39266FE5"/>
    <w:rsid w:val="3A0B0C2A"/>
    <w:rsid w:val="419D0950"/>
    <w:rsid w:val="45520CDF"/>
    <w:rsid w:val="47E41153"/>
    <w:rsid w:val="4DD56467"/>
    <w:rsid w:val="50A52F37"/>
    <w:rsid w:val="54C029F1"/>
    <w:rsid w:val="5663630D"/>
    <w:rsid w:val="57E24A59"/>
    <w:rsid w:val="588D310A"/>
    <w:rsid w:val="5A264589"/>
    <w:rsid w:val="61796AB1"/>
    <w:rsid w:val="678B53C5"/>
    <w:rsid w:val="683C52B4"/>
    <w:rsid w:val="68A33C05"/>
    <w:rsid w:val="694B1768"/>
    <w:rsid w:val="7009662C"/>
    <w:rsid w:val="72103C46"/>
    <w:rsid w:val="778E660D"/>
    <w:rsid w:val="793A665F"/>
    <w:rsid w:val="7B37772A"/>
    <w:rsid w:val="7D0F6BA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afterLines="0" w:afterAutospacing="0"/>
    </w:pPr>
  </w:style>
  <w:style w:type="paragraph" w:styleId="3">
    <w:name w:val="Plain Text"/>
    <w:basedOn w:val="1"/>
    <w:link w:val="14"/>
    <w:qFormat/>
    <w:uiPriority w:val="99"/>
    <w:pPr>
      <w:adjustRightInd w:val="0"/>
      <w:snapToGrid w:val="0"/>
      <w:spacing w:line="360" w:lineRule="auto"/>
    </w:pPr>
    <w:rPr>
      <w:rFonts w:ascii="宋体" w:hAnsi="Courier New"/>
      <w:szCs w:val="20"/>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10">
    <w:name w:val="页脚 Char"/>
    <w:basedOn w:val="6"/>
    <w:qFormat/>
    <w:uiPriority w:val="99"/>
    <w:rPr>
      <w:sz w:val="18"/>
      <w:szCs w:val="18"/>
    </w:rPr>
  </w:style>
  <w:style w:type="character" w:customStyle="1" w:styleId="11">
    <w:name w:val="页眉 Char"/>
    <w:basedOn w:val="6"/>
    <w:qFormat/>
    <w:uiPriority w:val="99"/>
    <w:rPr>
      <w:sz w:val="18"/>
      <w:szCs w:val="18"/>
    </w:rPr>
  </w:style>
  <w:style w:type="character" w:customStyle="1" w:styleId="12">
    <w:name w:val="页脚 字符"/>
    <w:basedOn w:val="6"/>
    <w:link w:val="4"/>
    <w:semiHidden/>
    <w:qFormat/>
    <w:uiPriority w:val="99"/>
    <w:rPr>
      <w:rFonts w:ascii="Times New Roman" w:hAnsi="Times New Roman" w:eastAsia="宋体" w:cs="Times New Roman"/>
      <w:sz w:val="18"/>
      <w:szCs w:val="18"/>
    </w:rPr>
  </w:style>
  <w:style w:type="character" w:customStyle="1" w:styleId="13">
    <w:name w:val="页眉 字符"/>
    <w:basedOn w:val="6"/>
    <w:link w:val="5"/>
    <w:semiHidden/>
    <w:qFormat/>
    <w:uiPriority w:val="99"/>
    <w:rPr>
      <w:rFonts w:ascii="Times New Roman" w:hAnsi="Times New Roman" w:eastAsia="宋体" w:cs="Times New Roman"/>
      <w:sz w:val="18"/>
      <w:szCs w:val="18"/>
    </w:rPr>
  </w:style>
  <w:style w:type="character" w:customStyle="1" w:styleId="14">
    <w:name w:val="纯文本 字符"/>
    <w:link w:val="3"/>
    <w:qFormat/>
    <w:uiPriority w:val="99"/>
    <w:rPr>
      <w:rFonts w:ascii="宋体" w:hAnsi="Courier New"/>
      <w:kern w:val="2"/>
      <w:sz w:val="21"/>
    </w:rPr>
  </w:style>
  <w:style w:type="character" w:customStyle="1" w:styleId="15">
    <w:name w:val="纯文本 字符1"/>
    <w:basedOn w:val="6"/>
    <w:semiHidden/>
    <w:qFormat/>
    <w:uiPriority w:val="99"/>
    <w:rPr>
      <w:rFonts w:hAnsi="Courier New" w:cs="Courier New" w:asciiTheme="minorEastAsia" w:eastAsiaTheme="minorEastAsia"/>
      <w:kern w:val="2"/>
      <w:sz w:val="21"/>
      <w:szCs w:val="24"/>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474</Words>
  <Characters>2708</Characters>
  <Lines>22</Lines>
  <Paragraphs>6</Paragraphs>
  <TotalTime>0</TotalTime>
  <ScaleCrop>false</ScaleCrop>
  <LinksUpToDate>false</LinksUpToDate>
  <CharactersWithSpaces>3176</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2021-09-08T05:32:00Z</dcterms:created>
  <dc:creator>pc</dc:creator>
  <cp:lastModifiedBy>张健</cp:lastModifiedBy>
  <dcterms:modified xsi:type="dcterms:W3CDTF">2021-09-13T01:33:47Z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y fmtid="{D5CDD505-2E9C-101B-9397-08002B2CF9AE}" pid="3" name="ICV">
    <vt:lpwstr>E8CC1129986A4126A7B84BA52602BA4F</vt:lpwstr>
  </property>
</Properties>
</file>