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1</w:t>
      </w:r>
      <w:r>
        <w:rPr>
          <w:rFonts w:hint="eastAsia" w:ascii="方正小标宋简体" w:hAnsi="仿宋" w:eastAsia="方正小标宋简体" w:cs="方正仿宋简体"/>
          <w:color w:val="000000"/>
          <w:sz w:val="32"/>
          <w:szCs w:val="32"/>
        </w:rPr>
        <w:t>年重庆市电热暖水袋产品质量监督抽查实施细则</w:t>
      </w:r>
    </w:p>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1</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eastAsia="zh-CN"/>
        </w:rPr>
        <w:t>三季度</w:t>
      </w:r>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在</w:t>
      </w:r>
      <w:r>
        <w:rPr>
          <w:rFonts w:hint="eastAsia" w:ascii="宋体" w:hAnsi="宋体"/>
          <w:szCs w:val="21"/>
        </w:rPr>
        <w:t>生产者、销售者</w:t>
      </w:r>
      <w:r>
        <w:rPr>
          <w:rFonts w:hint="eastAsia" w:ascii="宋体" w:hAnsi="宋体"/>
          <w:color w:val="000000"/>
          <w:szCs w:val="21"/>
        </w:rPr>
        <w:t>的待销产品中随机抽取有产品质量检验合格证明或者以其他形式表明合格的、近期生产的产品。</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hint="eastAsia" w:ascii="宋体" w:hAnsi="宋体"/>
          <w:color w:val="000000"/>
          <w:szCs w:val="21"/>
        </w:rPr>
      </w:pPr>
      <w:r>
        <w:rPr>
          <w:rFonts w:hint="eastAsia" w:ascii="宋体" w:hAnsi="宋体"/>
          <w:szCs w:val="21"/>
        </w:rPr>
        <w:t>同一生产者按照同一标准生产的同一商标、同一规格型号的</w:t>
      </w:r>
      <w:bookmarkStart w:id="0" w:name="_GoBack"/>
      <w:bookmarkEnd w:id="0"/>
      <w:r>
        <w:rPr>
          <w:rFonts w:hint="eastAsia" w:ascii="宋体" w:hAnsi="宋体"/>
          <w:color w:val="000000"/>
          <w:szCs w:val="21"/>
        </w:rPr>
        <w:t>产品抽取样品3</w:t>
      </w:r>
      <w:r>
        <w:rPr>
          <w:rFonts w:hint="eastAsia" w:ascii="宋体" w:hAnsi="宋体"/>
          <w:color w:val="000000"/>
          <w:szCs w:val="21"/>
          <w:lang w:val="en-US" w:eastAsia="zh-CN"/>
        </w:rPr>
        <w:t>个</w:t>
      </w:r>
      <w:r>
        <w:rPr>
          <w:rFonts w:hint="eastAsia" w:ascii="宋体" w:hAnsi="宋体"/>
          <w:color w:val="000000"/>
          <w:szCs w:val="21"/>
        </w:rPr>
        <w:t>，其中2</w:t>
      </w:r>
      <w:r>
        <w:rPr>
          <w:rFonts w:hint="eastAsia" w:ascii="宋体" w:hAnsi="宋体"/>
          <w:color w:val="000000"/>
          <w:szCs w:val="21"/>
          <w:lang w:val="en-US" w:eastAsia="zh-CN"/>
        </w:rPr>
        <w:t>个</w:t>
      </w:r>
      <w:r>
        <w:rPr>
          <w:rFonts w:hint="eastAsia" w:ascii="宋体" w:hAnsi="宋体"/>
          <w:color w:val="000000"/>
          <w:szCs w:val="21"/>
        </w:rPr>
        <w:t>作为检验样品，1</w:t>
      </w:r>
      <w:r>
        <w:rPr>
          <w:rFonts w:hint="eastAsia" w:ascii="宋体" w:hAnsi="宋体"/>
          <w:color w:val="000000"/>
          <w:szCs w:val="21"/>
          <w:lang w:val="en-US" w:eastAsia="zh-CN"/>
        </w:rPr>
        <w:t>个</w:t>
      </w:r>
      <w:r>
        <w:rPr>
          <w:rFonts w:hint="eastAsia" w:ascii="宋体" w:hAnsi="宋体"/>
          <w:color w:val="000000"/>
          <w:szCs w:val="21"/>
        </w:rPr>
        <w:t>作为备用样品。</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pPr>
        <w:widowControl/>
        <w:jc w:val="left"/>
        <w:rPr>
          <w:rFonts w:hint="eastAsia"/>
          <w:szCs w:val="20"/>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hint="eastAsia" w:ascii="宋体" w:hAnsi="宋体"/>
          <w:color w:val="000000"/>
          <w:szCs w:val="21"/>
        </w:rPr>
      </w:pPr>
      <w:r>
        <w:rPr>
          <w:rFonts w:hint="eastAsia" w:ascii="宋体" w:hAnsi="宋体"/>
          <w:color w:val="000000"/>
          <w:szCs w:val="21"/>
        </w:rPr>
        <w:t xml:space="preserve">表1  </w:t>
      </w:r>
      <w:r>
        <w:rPr>
          <w:rFonts w:ascii="宋体" w:hAnsi="宋体"/>
          <w:color w:val="000000"/>
          <w:szCs w:val="21"/>
        </w:rPr>
        <w:t>检验项目</w:t>
      </w:r>
      <w:r>
        <w:rPr>
          <w:rFonts w:hint="eastAsia" w:ascii="宋体" w:hAnsi="宋体"/>
          <w:color w:val="000000"/>
          <w:szCs w:val="21"/>
        </w:rPr>
        <w:t>和</w:t>
      </w:r>
      <w:r>
        <w:rPr>
          <w:rFonts w:ascii="宋体" w:hAnsi="宋体"/>
          <w:color w:val="000000"/>
          <w:szCs w:val="21"/>
        </w:rPr>
        <w:t>依据</w:t>
      </w:r>
    </w:p>
    <w:tbl>
      <w:tblPr>
        <w:tblStyle w:val="7"/>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2835"/>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blHeader/>
        </w:trPr>
        <w:tc>
          <w:tcPr>
            <w:tcW w:w="817" w:type="dxa"/>
            <w:vAlign w:val="center"/>
          </w:tcPr>
          <w:p>
            <w:pPr>
              <w:snapToGrid w:val="0"/>
              <w:spacing w:line="44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序号</w:t>
            </w:r>
          </w:p>
        </w:tc>
        <w:tc>
          <w:tcPr>
            <w:tcW w:w="2693" w:type="dxa"/>
            <w:vAlign w:val="center"/>
          </w:tcPr>
          <w:p>
            <w:pPr>
              <w:snapToGrid w:val="0"/>
              <w:spacing w:line="44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检验项目</w:t>
            </w:r>
          </w:p>
        </w:tc>
        <w:tc>
          <w:tcPr>
            <w:tcW w:w="2835" w:type="dxa"/>
            <w:vAlign w:val="center"/>
          </w:tcPr>
          <w:p>
            <w:pPr>
              <w:snapToGrid w:val="0"/>
              <w:spacing w:line="44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判定依据</w:t>
            </w:r>
          </w:p>
        </w:tc>
        <w:tc>
          <w:tcPr>
            <w:tcW w:w="2828" w:type="dxa"/>
            <w:vAlign w:val="center"/>
          </w:tcPr>
          <w:p>
            <w:pPr>
              <w:snapToGrid w:val="0"/>
              <w:spacing w:line="440" w:lineRule="exact"/>
              <w:jc w:val="center"/>
              <w:rPr>
                <w:rFonts w:hint="eastAsia" w:ascii="宋体" w:hAnsi="宋体" w:eastAsia="宋体" w:cs="Times New Roman"/>
                <w:b/>
                <w:color w:val="000000"/>
                <w:szCs w:val="21"/>
              </w:rPr>
            </w:pPr>
            <w:r>
              <w:rPr>
                <w:rFonts w:hint="eastAsia" w:ascii="宋体" w:hAnsi="宋体" w:eastAsia="宋体" w:cs="Times New Roman"/>
                <w:b/>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宋体" w:hAnsi="宋体" w:eastAsia="宋体" w:cs="Times New Roman"/>
                <w:color w:val="000000"/>
                <w:szCs w:val="21"/>
              </w:rPr>
              <w:t>标志和说明</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Times New Roman" w:hAnsi="Times New Roman" w:eastAsia="宋体" w:cs="Times New Roman"/>
                <w:color w:val="000000"/>
              </w:rPr>
              <w:t>对触及带电部件的防护</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Times New Roman" w:hAnsi="Times New Roman" w:eastAsia="宋体" w:cs="Times New Roman"/>
                <w:color w:val="000000"/>
              </w:rPr>
              <w:t>输入功率和电流</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Times New Roman" w:hAnsi="Times New Roman" w:eastAsia="宋体" w:cs="Times New Roman"/>
                <w:color w:val="000000"/>
              </w:rPr>
              <w:t>工作温度下的泄漏电流和电气强度</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Times New Roman" w:hAnsi="Times New Roman" w:eastAsia="宋体" w:cs="Times New Roman"/>
                <w:color w:val="000000"/>
              </w:rPr>
              <w:t>稳定性和机械危险</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宋体" w:hAnsi="宋体" w:eastAsia="宋体" w:cs="Times New Roman"/>
                <w:color w:val="000000"/>
                <w:szCs w:val="21"/>
              </w:rPr>
              <w:t>结构（不包括第22.46条的试验）</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宋体" w:hAnsi="宋体" w:eastAsia="宋体" w:cs="Times New Roman"/>
                <w:color w:val="000000"/>
                <w:szCs w:val="21"/>
              </w:rPr>
              <w:t>内部布线</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宋体" w:hAnsi="宋体" w:eastAsia="宋体" w:cs="Times New Roman"/>
                <w:color w:val="000000"/>
                <w:szCs w:val="21"/>
              </w:rPr>
              <w:t>电源连接和外部软线</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top"/>
          </w:tcPr>
          <w:p>
            <w:pPr>
              <w:numPr>
                <w:ilvl w:val="0"/>
                <w:numId w:val="1"/>
              </w:numPr>
              <w:snapToGrid w:val="0"/>
              <w:spacing w:line="440" w:lineRule="exact"/>
              <w:jc w:val="center"/>
              <w:rPr>
                <w:rFonts w:hint="eastAsia" w:ascii="宋体" w:hAnsi="宋体" w:eastAsia="宋体" w:cs="Times New Roman"/>
                <w:color w:val="000000"/>
                <w:szCs w:val="21"/>
              </w:rPr>
            </w:pPr>
          </w:p>
        </w:tc>
        <w:tc>
          <w:tcPr>
            <w:tcW w:w="2693" w:type="dxa"/>
            <w:vAlign w:val="center"/>
          </w:tcPr>
          <w:p>
            <w:pPr>
              <w:rPr>
                <w:rFonts w:hint="eastAsia" w:ascii="宋体" w:hAnsi="宋体" w:eastAsia="宋体" w:cs="Times New Roman"/>
                <w:color w:val="000000"/>
                <w:szCs w:val="21"/>
              </w:rPr>
            </w:pPr>
            <w:r>
              <w:rPr>
                <w:rFonts w:hint="eastAsia" w:ascii="Times New Roman" w:hAnsi="Times New Roman" w:eastAsia="宋体" w:cs="Times New Roman"/>
                <w:color w:val="000000"/>
              </w:rPr>
              <w:t>电气间隙、爬电距离和固体绝缘</w:t>
            </w:r>
          </w:p>
        </w:tc>
        <w:tc>
          <w:tcPr>
            <w:tcW w:w="2835"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c>
          <w:tcPr>
            <w:tcW w:w="2828" w:type="dxa"/>
            <w:vAlign w:val="center"/>
          </w:tcPr>
          <w:p>
            <w:pPr>
              <w:adjustRightInd w:val="0"/>
              <w:snapToGrid w:val="0"/>
              <w:jc w:val="center"/>
              <w:rPr>
                <w:rFonts w:hint="eastAsia" w:ascii="宋体" w:hAnsi="宋体" w:eastAsia="宋体" w:cs="Times New Roman"/>
                <w:color w:val="000000"/>
                <w:szCs w:val="21"/>
              </w:rPr>
            </w:pPr>
            <w:r>
              <w:rPr>
                <w:rFonts w:ascii="宋体" w:hAnsi="宋体" w:eastAsia="宋体" w:cs="Times New Roman"/>
                <w:color w:val="000000"/>
                <w:szCs w:val="21"/>
              </w:rPr>
              <w:t>GB 4706.1-2005</w:t>
            </w:r>
          </w:p>
          <w:p>
            <w:pPr>
              <w:adjustRightInd w:val="0"/>
              <w:snapToGrid w:val="0"/>
              <w:jc w:val="center"/>
              <w:rPr>
                <w:rFonts w:hint="eastAsia" w:ascii="宋体" w:hAnsi="宋体" w:eastAsia="宋体" w:cs="Times New Roman"/>
                <w:color w:val="000000"/>
                <w:szCs w:val="21"/>
              </w:rPr>
            </w:pPr>
            <w:r>
              <w:rPr>
                <w:rFonts w:hint="eastAsia" w:ascii="宋体" w:hAnsi="宋体" w:eastAsia="宋体" w:cs="Times New Roman"/>
                <w:color w:val="000000"/>
                <w:szCs w:val="21"/>
              </w:rPr>
              <w:t>G</w:t>
            </w:r>
            <w:r>
              <w:rPr>
                <w:rFonts w:ascii="宋体" w:hAnsi="宋体" w:eastAsia="宋体" w:cs="Times New Roman"/>
                <w:color w:val="000000"/>
                <w:szCs w:val="21"/>
              </w:rPr>
              <w:t>B 4706.</w:t>
            </w:r>
            <w:r>
              <w:rPr>
                <w:rFonts w:hint="eastAsia" w:ascii="宋体" w:hAnsi="宋体" w:eastAsia="宋体" w:cs="Times New Roman"/>
                <w:color w:val="000000"/>
                <w:szCs w:val="21"/>
              </w:rPr>
              <w:t>99</w:t>
            </w:r>
            <w:r>
              <w:rPr>
                <w:rFonts w:ascii="宋体" w:hAnsi="宋体" w:eastAsia="宋体" w:cs="Times New Roman"/>
                <w:color w:val="000000"/>
                <w:szCs w:val="21"/>
              </w:rPr>
              <w:t>-200</w:t>
            </w:r>
            <w:r>
              <w:rPr>
                <w:rFonts w:hint="eastAsia" w:ascii="宋体" w:hAnsi="宋体" w:eastAsia="宋体" w:cs="Times New Roman"/>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3" w:type="dxa"/>
            <w:gridSpan w:val="4"/>
            <w:vAlign w:val="top"/>
          </w:tcPr>
          <w:p>
            <w:pPr>
              <w:adjustRightInd w:val="0"/>
              <w:snapToGrid w:val="0"/>
              <w:rPr>
                <w:rFonts w:hint="eastAsia" w:ascii="宋体" w:hAnsi="宋体" w:eastAsia="宋体" w:cs="Times New Roman"/>
                <w:color w:val="000000"/>
                <w:szCs w:val="21"/>
              </w:rPr>
            </w:pPr>
            <w:r>
              <w:rPr>
                <w:rFonts w:hint="eastAsia" w:ascii="宋体" w:hAnsi="宋体" w:eastAsia="宋体" w:cs="Times New Roman"/>
              </w:rPr>
              <w:t>注：在</w:t>
            </w:r>
            <w:r>
              <w:rPr>
                <w:rFonts w:ascii="宋体" w:hAnsi="宋体" w:eastAsia="宋体" w:cs="Times New Roman"/>
              </w:rPr>
              <w:t>1</w:t>
            </w:r>
            <w:r>
              <w:rPr>
                <w:rFonts w:hint="eastAsia" w:ascii="宋体" w:hAnsi="宋体" w:eastAsia="宋体" w:cs="Times New Roman"/>
                <w:lang w:val="en-US" w:eastAsia="zh-CN"/>
              </w:rPr>
              <w:t>个</w:t>
            </w:r>
            <w:r>
              <w:rPr>
                <w:rFonts w:hint="eastAsia" w:ascii="宋体" w:hAnsi="宋体" w:eastAsia="宋体" w:cs="Times New Roman"/>
              </w:rPr>
              <w:t>样品上进行表1中第9项试验，在另外1</w:t>
            </w:r>
            <w:r>
              <w:rPr>
                <w:rFonts w:hint="eastAsia" w:ascii="宋体" w:hAnsi="宋体" w:eastAsia="宋体" w:cs="Times New Roman"/>
                <w:lang w:val="en-US" w:eastAsia="zh-CN"/>
              </w:rPr>
              <w:t>个</w:t>
            </w:r>
            <w:r>
              <w:rPr>
                <w:rFonts w:hint="eastAsia" w:ascii="宋体" w:hAnsi="宋体" w:eastAsia="宋体" w:cs="Times New Roman"/>
              </w:rPr>
              <w:t>样机上按检验项目序号顺序进行其他试验</w:t>
            </w:r>
          </w:p>
        </w:tc>
      </w:tr>
    </w:tbl>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w:t>
      </w:r>
    </w:p>
    <w:p>
      <w:pPr>
        <w:snapToGrid w:val="0"/>
        <w:spacing w:line="440" w:lineRule="exact"/>
        <w:ind w:firstLine="359" w:firstLineChars="171"/>
        <w:rPr>
          <w:rFonts w:ascii="宋体" w:hAnsi="宋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ascii="宋体" w:hAnsi="宋体"/>
          <w:color w:val="000000"/>
          <w:szCs w:val="21"/>
        </w:rPr>
        <w:t>GB 4706.1-2005</w:t>
      </w:r>
      <w:r>
        <w:rPr>
          <w:rFonts w:hint="eastAsia" w:ascii="宋体" w:hAnsi="宋体"/>
          <w:color w:val="000000"/>
          <w:szCs w:val="21"/>
        </w:rPr>
        <w:t>《家用和类似用途电器的安全</w:t>
      </w:r>
      <w:r>
        <w:rPr>
          <w:rFonts w:ascii="宋体" w:hAnsi="宋体"/>
          <w:color w:val="000000"/>
          <w:szCs w:val="21"/>
        </w:rPr>
        <w:t xml:space="preserve">  </w:t>
      </w:r>
      <w:r>
        <w:rPr>
          <w:rFonts w:hint="eastAsia" w:ascii="宋体" w:hAnsi="宋体"/>
          <w:color w:val="000000"/>
          <w:szCs w:val="21"/>
        </w:rPr>
        <w:t>第一部分：通用要求》</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w:t>
      </w:r>
      <w:r>
        <w:rPr>
          <w:rFonts w:ascii="宋体" w:hAnsi="宋体"/>
          <w:color w:val="000000"/>
          <w:szCs w:val="21"/>
        </w:rPr>
        <w:t>B 4706.</w:t>
      </w:r>
      <w:r>
        <w:rPr>
          <w:rFonts w:hint="eastAsia" w:ascii="宋体" w:hAnsi="宋体"/>
          <w:color w:val="000000"/>
          <w:szCs w:val="21"/>
        </w:rPr>
        <w:t>99</w:t>
      </w:r>
      <w:r>
        <w:rPr>
          <w:rFonts w:ascii="宋体" w:hAnsi="宋体"/>
          <w:color w:val="000000"/>
          <w:szCs w:val="21"/>
        </w:rPr>
        <w:t>-200</w:t>
      </w:r>
      <w:r>
        <w:rPr>
          <w:rFonts w:hint="eastAsia" w:ascii="宋体" w:hAnsi="宋体"/>
          <w:color w:val="000000"/>
          <w:szCs w:val="21"/>
        </w:rPr>
        <w:t>9《家用和类似用途电器的安全 储热式电热暖手器的特殊要求》</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经备案现行有效的企业标准及产品明示质量要求</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相关的法律法规、部门规章和规范</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440" w:lineRule="exact"/>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Sim Sun">
    <w:altName w:val="宋体"/>
    <w:panose1 w:val="00000000000000000000"/>
    <w:charset w:val="86"/>
    <w:family w:val="swiss"/>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508205"/>
    <w:multiLevelType w:val="singleLevel"/>
    <w:tmpl w:val="71508205"/>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0157"/>
    <w:rsid w:val="00051A44"/>
    <w:rsid w:val="00081CBD"/>
    <w:rsid w:val="000976DE"/>
    <w:rsid w:val="000B4BB8"/>
    <w:rsid w:val="001809DD"/>
    <w:rsid w:val="001C3BF0"/>
    <w:rsid w:val="001E76BE"/>
    <w:rsid w:val="00207C08"/>
    <w:rsid w:val="00210A7C"/>
    <w:rsid w:val="00232530"/>
    <w:rsid w:val="00245979"/>
    <w:rsid w:val="00253624"/>
    <w:rsid w:val="00256FC0"/>
    <w:rsid w:val="002A689A"/>
    <w:rsid w:val="002D0F49"/>
    <w:rsid w:val="002D7F8A"/>
    <w:rsid w:val="002E0D1D"/>
    <w:rsid w:val="003203A3"/>
    <w:rsid w:val="0035197D"/>
    <w:rsid w:val="0035440E"/>
    <w:rsid w:val="003A2091"/>
    <w:rsid w:val="003C0310"/>
    <w:rsid w:val="003C388C"/>
    <w:rsid w:val="003E61BF"/>
    <w:rsid w:val="00445E86"/>
    <w:rsid w:val="00455902"/>
    <w:rsid w:val="00474E04"/>
    <w:rsid w:val="004871B5"/>
    <w:rsid w:val="00493ECC"/>
    <w:rsid w:val="004D0C5A"/>
    <w:rsid w:val="004E1396"/>
    <w:rsid w:val="00504055"/>
    <w:rsid w:val="00563EBC"/>
    <w:rsid w:val="00671886"/>
    <w:rsid w:val="006E1171"/>
    <w:rsid w:val="006E226D"/>
    <w:rsid w:val="006F0971"/>
    <w:rsid w:val="00722054"/>
    <w:rsid w:val="0072334C"/>
    <w:rsid w:val="007977EC"/>
    <w:rsid w:val="007D5649"/>
    <w:rsid w:val="00895BEA"/>
    <w:rsid w:val="008A3497"/>
    <w:rsid w:val="0090028F"/>
    <w:rsid w:val="00917A54"/>
    <w:rsid w:val="0094355E"/>
    <w:rsid w:val="009F12D5"/>
    <w:rsid w:val="00A43553"/>
    <w:rsid w:val="00AC5391"/>
    <w:rsid w:val="00B477B8"/>
    <w:rsid w:val="00B7102E"/>
    <w:rsid w:val="00B97803"/>
    <w:rsid w:val="00BA646B"/>
    <w:rsid w:val="00BF2B8C"/>
    <w:rsid w:val="00C17010"/>
    <w:rsid w:val="00C26074"/>
    <w:rsid w:val="00C83B0A"/>
    <w:rsid w:val="00CE1E0C"/>
    <w:rsid w:val="00CE277E"/>
    <w:rsid w:val="00D56867"/>
    <w:rsid w:val="00D615E5"/>
    <w:rsid w:val="00D810DE"/>
    <w:rsid w:val="00D83A15"/>
    <w:rsid w:val="00D84152"/>
    <w:rsid w:val="00DC2371"/>
    <w:rsid w:val="00DD52D9"/>
    <w:rsid w:val="00E02A7F"/>
    <w:rsid w:val="00E07880"/>
    <w:rsid w:val="00E4168B"/>
    <w:rsid w:val="00E82621"/>
    <w:rsid w:val="00F67354"/>
    <w:rsid w:val="00F77C9A"/>
    <w:rsid w:val="00FB576C"/>
    <w:rsid w:val="00FD2AA6"/>
    <w:rsid w:val="00FE7E8A"/>
    <w:rsid w:val="0138A842"/>
    <w:rsid w:val="019021EA"/>
    <w:rsid w:val="064862B1"/>
    <w:rsid w:val="09E692D7"/>
    <w:rsid w:val="0CB052C1"/>
    <w:rsid w:val="0E21227F"/>
    <w:rsid w:val="0FC36336"/>
    <w:rsid w:val="106FBCFD"/>
    <w:rsid w:val="123E8D6A"/>
    <w:rsid w:val="13670A4B"/>
    <w:rsid w:val="14BF6BC4"/>
    <w:rsid w:val="15E4A047"/>
    <w:rsid w:val="161BD2A7"/>
    <w:rsid w:val="17335EA6"/>
    <w:rsid w:val="178F7D49"/>
    <w:rsid w:val="17B62969"/>
    <w:rsid w:val="1A55039B"/>
    <w:rsid w:val="1AC516E9"/>
    <w:rsid w:val="1B8B0A5A"/>
    <w:rsid w:val="1BBEC155"/>
    <w:rsid w:val="1D9B686D"/>
    <w:rsid w:val="1E5F79E6"/>
    <w:rsid w:val="1F69435D"/>
    <w:rsid w:val="21B85431"/>
    <w:rsid w:val="232F8473"/>
    <w:rsid w:val="2453C6DB"/>
    <w:rsid w:val="24C5482C"/>
    <w:rsid w:val="262CF992"/>
    <w:rsid w:val="271DA790"/>
    <w:rsid w:val="27A54CCA"/>
    <w:rsid w:val="27AB7AD6"/>
    <w:rsid w:val="2922C3D5"/>
    <w:rsid w:val="2B3882C8"/>
    <w:rsid w:val="2BC563E8"/>
    <w:rsid w:val="2DF14094"/>
    <w:rsid w:val="31182BC8"/>
    <w:rsid w:val="33B912BF"/>
    <w:rsid w:val="358A1A60"/>
    <w:rsid w:val="37447F19"/>
    <w:rsid w:val="3ACB4B87"/>
    <w:rsid w:val="3E384346"/>
    <w:rsid w:val="3F578B66"/>
    <w:rsid w:val="425DB586"/>
    <w:rsid w:val="42CDCF85"/>
    <w:rsid w:val="42FEA390"/>
    <w:rsid w:val="463B4B39"/>
    <w:rsid w:val="47926D38"/>
    <w:rsid w:val="4E50E87D"/>
    <w:rsid w:val="506337E3"/>
    <w:rsid w:val="52487F1B"/>
    <w:rsid w:val="52D1141C"/>
    <w:rsid w:val="53487969"/>
    <w:rsid w:val="55C68660"/>
    <w:rsid w:val="55C82843"/>
    <w:rsid w:val="57347EFE"/>
    <w:rsid w:val="574014AB"/>
    <w:rsid w:val="587A74E2"/>
    <w:rsid w:val="5915D8D4"/>
    <w:rsid w:val="592D0021"/>
    <w:rsid w:val="5A6B2BB1"/>
    <w:rsid w:val="5A947D6F"/>
    <w:rsid w:val="5B23F0A9"/>
    <w:rsid w:val="5E3BC0FB"/>
    <w:rsid w:val="5F43A31C"/>
    <w:rsid w:val="6099B59A"/>
    <w:rsid w:val="61D3943F"/>
    <w:rsid w:val="62AFEF4F"/>
    <w:rsid w:val="641A36AA"/>
    <w:rsid w:val="69297F6E"/>
    <w:rsid w:val="69C129CB"/>
    <w:rsid w:val="6B0AE6A7"/>
    <w:rsid w:val="6BA1330A"/>
    <w:rsid w:val="6BB15206"/>
    <w:rsid w:val="6C150922"/>
    <w:rsid w:val="6C6604DD"/>
    <w:rsid w:val="6CDC6C01"/>
    <w:rsid w:val="727645B9"/>
    <w:rsid w:val="77E12531"/>
    <w:rsid w:val="782F9BFA"/>
    <w:rsid w:val="79E5AA08"/>
    <w:rsid w:val="7A789F44"/>
    <w:rsid w:val="7ADE077C"/>
    <w:rsid w:val="7C50126F"/>
    <w:rsid w:val="7D77BAB0"/>
    <w:rsid w:val="7EE9F001"/>
    <w:rsid w:val="835D08ED"/>
    <w:rsid w:val="83601F97"/>
    <w:rsid w:val="84D18DFF"/>
    <w:rsid w:val="860A8E97"/>
    <w:rsid w:val="89C7B7E6"/>
    <w:rsid w:val="8A33EB64"/>
    <w:rsid w:val="8B2C5E91"/>
    <w:rsid w:val="8BA7F7BC"/>
    <w:rsid w:val="8C7F47B0"/>
    <w:rsid w:val="8F074ECA"/>
    <w:rsid w:val="90956423"/>
    <w:rsid w:val="91ADFDC9"/>
    <w:rsid w:val="92DEDAA8"/>
    <w:rsid w:val="9390997E"/>
    <w:rsid w:val="947DD306"/>
    <w:rsid w:val="955406C6"/>
    <w:rsid w:val="96C0A207"/>
    <w:rsid w:val="97CA012D"/>
    <w:rsid w:val="97F1BC99"/>
    <w:rsid w:val="9CE6A87A"/>
    <w:rsid w:val="9CEAB7B2"/>
    <w:rsid w:val="9F1C4172"/>
    <w:rsid w:val="A06AD642"/>
    <w:rsid w:val="A14927F3"/>
    <w:rsid w:val="A35F4784"/>
    <w:rsid w:val="A3DAE827"/>
    <w:rsid w:val="A5679B75"/>
    <w:rsid w:val="A593D0EF"/>
    <w:rsid w:val="A5A8C6F2"/>
    <w:rsid w:val="A5BF53C7"/>
    <w:rsid w:val="A5C4B363"/>
    <w:rsid w:val="A968CABE"/>
    <w:rsid w:val="ABEE0787"/>
    <w:rsid w:val="AC5567E0"/>
    <w:rsid w:val="AD45E7AE"/>
    <w:rsid w:val="AD9C925C"/>
    <w:rsid w:val="B1F3AE09"/>
    <w:rsid w:val="B3E66E7C"/>
    <w:rsid w:val="B5C3FDC7"/>
    <w:rsid w:val="B77E1A89"/>
    <w:rsid w:val="B9531B1B"/>
    <w:rsid w:val="BAAD47B0"/>
    <w:rsid w:val="BB49F973"/>
    <w:rsid w:val="BB745F67"/>
    <w:rsid w:val="BC904F77"/>
    <w:rsid w:val="BEAD2DF7"/>
    <w:rsid w:val="BF5CB817"/>
    <w:rsid w:val="C0509459"/>
    <w:rsid w:val="C1D3688E"/>
    <w:rsid w:val="C7C30D6C"/>
    <w:rsid w:val="C8564FB1"/>
    <w:rsid w:val="C88C27C2"/>
    <w:rsid w:val="CA274D7F"/>
    <w:rsid w:val="CA3D4D95"/>
    <w:rsid w:val="CD26D9FF"/>
    <w:rsid w:val="CEE55C04"/>
    <w:rsid w:val="CEFC4DA0"/>
    <w:rsid w:val="D2206035"/>
    <w:rsid w:val="D28EB42C"/>
    <w:rsid w:val="D2C0DD78"/>
    <w:rsid w:val="D5569C8B"/>
    <w:rsid w:val="D585BEF0"/>
    <w:rsid w:val="D6E97753"/>
    <w:rsid w:val="D75215F2"/>
    <w:rsid w:val="D7B46592"/>
    <w:rsid w:val="DA4398F8"/>
    <w:rsid w:val="DB2F7151"/>
    <w:rsid w:val="DCC81E26"/>
    <w:rsid w:val="DE3E7ED6"/>
    <w:rsid w:val="E3994A77"/>
    <w:rsid w:val="E3D10474"/>
    <w:rsid w:val="E74FD052"/>
    <w:rsid w:val="E86A7B5C"/>
    <w:rsid w:val="E8EB05DF"/>
    <w:rsid w:val="EACC5620"/>
    <w:rsid w:val="EB039687"/>
    <w:rsid w:val="EC1BA2E4"/>
    <w:rsid w:val="ECAB5755"/>
    <w:rsid w:val="EF6FFFC4"/>
    <w:rsid w:val="F00B1A75"/>
    <w:rsid w:val="F28DDDDA"/>
    <w:rsid w:val="F674DD72"/>
    <w:rsid w:val="F77ABB53"/>
    <w:rsid w:val="FAEB3450"/>
    <w:rsid w:val="FB025760"/>
    <w:rsid w:val="FB1F62E9"/>
    <w:rsid w:val="FDD9EC95"/>
    <w:rsid w:val="FE7E1BBF"/>
    <w:rsid w:val="FF35D4F6"/>
    <w:rsid w:val="FF37AE53"/>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iPriority w:val="0"/>
    <w:rPr>
      <w:rFonts w:ascii="Times New Roman" w:hAnsi="Times New Roman" w:eastAsia="宋体" w:cs="Times New Roman"/>
    </w:rPr>
  </w:style>
  <w:style w:type="table" w:default="1" w:styleId="7">
    <w:name w:val="Normal Table"/>
    <w:uiPriority w:val="0"/>
    <w:rPr>
      <w:rFonts w:ascii="Times New Roman" w:hAnsi="Times New Roman" w:eastAsia="宋体" w:cs="Times New Roman"/>
    </w:rPr>
    <w:tblPr>
      <w:tblLayout w:type="fixed"/>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szCs w:val="18"/>
      <w:lang w:val="en-US" w:eastAsia="zh-CN" w:bidi="ar-SA"/>
    </w:rPr>
  </w:style>
  <w:style w:type="paragraph" w:styleId="4">
    <w:name w:val="header"/>
    <w:basedOn w:val="1"/>
    <w:qFormat/>
    <w:uiPriority w:val="0"/>
    <w:pPr>
      <w:widowControl w:val="0"/>
      <w:pBdr>
        <w:bottom w:val="single" w:color="auto" w:sz="6" w:space="1"/>
      </w:pBdr>
      <w:tabs>
        <w:tab w:val="center" w:pos="4140"/>
        <w:tab w:val="right" w:pos="8300"/>
      </w:tabs>
      <w:snapToGrid w:val="0"/>
      <w:spacing w:after="0"/>
      <w:jc w:val="center"/>
    </w:pPr>
    <w:rPr>
      <w:rFonts w:ascii="Times New Roman" w:hAnsi="Times New Roman" w:eastAsia="宋体" w:cs="Times New Roman"/>
      <w:kern w:val="2"/>
      <w:sz w:val="18"/>
      <w:szCs w:val="18"/>
      <w:lang w:val="en-US" w:eastAsia="zh-CN" w:bidi="ar-SA"/>
    </w:rPr>
  </w:style>
  <w:style w:type="character" w:styleId="6">
    <w:name w:val="page number"/>
    <w:qFormat/>
    <w:uiPriority w:val="0"/>
    <w:rPr>
      <w:rFonts w:ascii="Times New Roman" w:hAnsi="Times New Roman" w:eastAsia="宋体" w:cs="Times New Roman"/>
    </w:rPr>
  </w:style>
  <w:style w:type="paragraph" w:customStyle="1" w:styleId="8">
    <w:name w:val="列出段落1"/>
    <w:basedOn w:val="1"/>
    <w:qFormat/>
    <w:uiPriority w:val="0"/>
    <w:pPr>
      <w:ind w:firstLine="420" w:firstLineChars="200"/>
    </w:pPr>
    <w:rPr>
      <w:rFonts w:ascii="Calibri" w:hAnsi="Calibri" w:eastAsia="宋体" w:cs="Times New Roman"/>
      <w:szCs w:val="22"/>
    </w:rPr>
  </w:style>
  <w:style w:type="character" w:customStyle="1" w:styleId="9">
    <w:name w:val="页脚 Char"/>
    <w:qFormat/>
    <w:uiPriority w:val="0"/>
    <w:rPr>
      <w:rFonts w:ascii="Times New Roman" w:hAnsi="Times New Roman" w:eastAsia="宋体" w:cs="Times New Roman"/>
      <w:kern w:val="2"/>
      <w:sz w:val="18"/>
      <w:szCs w:val="18"/>
    </w:rPr>
  </w:style>
  <w:style w:type="character" w:customStyle="1" w:styleId="10">
    <w:name w:val="批注框文本 Char"/>
    <w:link w:val="2"/>
    <w:qFormat/>
    <w:uiPriority w:val="0"/>
    <w:rPr>
      <w:rFonts w:ascii="Times New Roman" w:hAnsi="Times New Roman" w:eastAsia="宋体" w:cs="Times New Roman"/>
      <w:kern w:val="2"/>
      <w:sz w:val="18"/>
      <w:szCs w:val="18"/>
    </w:rPr>
  </w:style>
  <w:style w:type="character" w:customStyle="1" w:styleId="11">
    <w:name w:val="页眉 Char"/>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296</Words>
  <Characters>1690</Characters>
  <Lines>14</Lines>
  <Paragraphs>3</Paragraphs>
  <ScaleCrop>false</ScaleCrop>
  <LinksUpToDate>false</LinksUpToDate>
  <CharactersWithSpaces>1983</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2020-04-01T02:07:00Z</dcterms:created>
  <dc:creator>Legend User</dc:creator>
  <cp:lastModifiedBy>张健</cp:lastModifiedBy>
  <cp:lastPrinted>2019-12-05T07:53:00Z</cp:lastPrinted>
  <dcterms:modified xsi:type="dcterms:W3CDTF">2021-09-13T01:40:09Z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