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37" w:rsidRDefault="00141937">
      <w:pPr>
        <w:spacing w:line="579" w:lineRule="exact"/>
        <w:jc w:val="center"/>
        <w:rPr>
          <w:rFonts w:ascii="Times New Roman" w:hAnsi="Times New Roman"/>
          <w:sz w:val="32"/>
          <w:szCs w:val="32"/>
        </w:rPr>
      </w:pPr>
    </w:p>
    <w:p w:rsidR="00141937" w:rsidRDefault="00122248">
      <w:pPr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城发改委</w:t>
      </w:r>
      <w:r>
        <w:rPr>
          <w:rFonts w:ascii="Times New Roman" w:eastAsia="方正仿宋_GBK" w:hAnsi="Times New Roman" w:hint="eastAsia"/>
          <w:sz w:val="32"/>
          <w:szCs w:val="32"/>
        </w:rPr>
        <w:t>投资</w:t>
      </w:r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182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141937" w:rsidRDefault="00141937">
      <w:pPr>
        <w:spacing w:line="579" w:lineRule="exact"/>
        <w:jc w:val="center"/>
        <w:rPr>
          <w:rFonts w:ascii="Times New Roman" w:hAnsi="Times New Roman"/>
        </w:rPr>
      </w:pPr>
    </w:p>
    <w:p w:rsidR="00141937" w:rsidRDefault="00141937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141937" w:rsidRDefault="00122248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城口县发展和改革委员会</w:t>
      </w:r>
    </w:p>
    <w:p w:rsidR="00141937" w:rsidRDefault="00122248">
      <w:pPr>
        <w:autoSpaceDE w:val="0"/>
        <w:autoSpaceDN w:val="0"/>
        <w:adjustRightInd w:val="0"/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/>
          <w:sz w:val="44"/>
          <w:szCs w:val="44"/>
        </w:rPr>
        <w:t>城口县高观镇东红、渭溪村</w:t>
      </w:r>
      <w:r>
        <w:rPr>
          <w:rFonts w:ascii="Times New Roman" w:eastAsia="方正小标宋_GBK" w:hAnsi="Times New Roman"/>
          <w:sz w:val="44"/>
          <w:szCs w:val="44"/>
        </w:rPr>
        <w:t>2026</w:t>
      </w:r>
      <w:r>
        <w:rPr>
          <w:rFonts w:ascii="Times New Roman" w:eastAsia="方正小标宋_GBK" w:hAnsi="Times New Roman"/>
          <w:sz w:val="44"/>
          <w:szCs w:val="44"/>
        </w:rPr>
        <w:t>年特色旅居村基础设施以工代赈项目概算</w:t>
      </w:r>
      <w:r>
        <w:rPr>
          <w:rFonts w:ascii="Times New Roman" w:eastAsia="方正小标宋_GBK" w:hAnsi="Times New Roman"/>
          <w:sz w:val="44"/>
          <w:szCs w:val="44"/>
        </w:rPr>
        <w:t>的</w:t>
      </w:r>
      <w:r>
        <w:rPr>
          <w:rFonts w:ascii="Times New Roman" w:eastAsia="方正小标宋_GBK" w:hAnsi="Times New Roman"/>
          <w:sz w:val="44"/>
          <w:szCs w:val="44"/>
        </w:rPr>
        <w:t>批复</w:t>
      </w:r>
    </w:p>
    <w:p w:rsidR="00141937" w:rsidRDefault="00141937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141937" w:rsidRDefault="00122248">
      <w:pPr>
        <w:adjustRightInd w:val="0"/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高观镇人民政府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141937" w:rsidRDefault="00122248">
      <w:pPr>
        <w:widowControl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送来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关于城口县高观镇东红、渭溪村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年特色旅居村基础设施以工代赈项目</w:t>
      </w:r>
      <w:r>
        <w:rPr>
          <w:rFonts w:ascii="Times New Roman" w:eastAsia="方正仿宋_GBK" w:hAnsi="Times New Roman" w:hint="eastAsia"/>
          <w:sz w:val="32"/>
          <w:szCs w:val="32"/>
        </w:rPr>
        <w:t>概算审查的函</w:t>
      </w:r>
      <w:r>
        <w:rPr>
          <w:rFonts w:ascii="Times New Roman" w:eastAsia="方正仿宋_GBK" w:hAnsi="Times New Roman"/>
          <w:sz w:val="32"/>
          <w:szCs w:val="32"/>
        </w:rPr>
        <w:t>》（</w:t>
      </w:r>
      <w:r>
        <w:rPr>
          <w:rFonts w:ascii="Times New Roman" w:eastAsia="方正仿宋_GBK" w:hAnsi="Times New Roman" w:hint="eastAsia"/>
          <w:sz w:val="32"/>
          <w:szCs w:val="32"/>
        </w:rPr>
        <w:t>高观府函〔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38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等相关</w:t>
      </w:r>
      <w:r>
        <w:rPr>
          <w:rFonts w:ascii="Times New Roman" w:eastAsia="方正仿宋_GBK" w:hAnsi="Times New Roman"/>
          <w:sz w:val="32"/>
          <w:szCs w:val="32"/>
        </w:rPr>
        <w:t>资料收悉。</w:t>
      </w:r>
      <w:r>
        <w:rPr>
          <w:rFonts w:ascii="Times New Roman" w:eastAsia="方正仿宋_GBK" w:hAnsi="Times New Roman"/>
          <w:sz w:val="32"/>
          <w:szCs w:val="32"/>
        </w:rPr>
        <w:t>根据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重庆市</w:t>
      </w:r>
      <w:r>
        <w:rPr>
          <w:rFonts w:ascii="Times New Roman" w:eastAsia="方正仿宋_GBK" w:hAnsi="Times New Roman"/>
          <w:sz w:val="32"/>
          <w:szCs w:val="32"/>
        </w:rPr>
        <w:t>政府投资管理办法》（渝府令〔</w:t>
      </w:r>
      <w:r>
        <w:rPr>
          <w:rFonts w:ascii="Times New Roman" w:eastAsia="方正仿宋_GBK" w:hAnsi="Times New Roman"/>
          <w:sz w:val="32"/>
          <w:szCs w:val="32"/>
        </w:rPr>
        <w:t>2020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339</w:t>
      </w:r>
      <w:r>
        <w:rPr>
          <w:rFonts w:ascii="Times New Roman" w:eastAsia="方正仿宋_GBK" w:hAnsi="Times New Roman"/>
          <w:sz w:val="32"/>
          <w:szCs w:val="32"/>
        </w:rPr>
        <w:t>号）</w:t>
      </w:r>
      <w:r>
        <w:rPr>
          <w:rFonts w:ascii="Times New Roman" w:eastAsia="方正仿宋_GBK" w:hAnsi="Times New Roman"/>
          <w:sz w:val="32"/>
          <w:szCs w:val="32"/>
        </w:rPr>
        <w:t>相关规定，</w:t>
      </w:r>
      <w:r>
        <w:rPr>
          <w:rFonts w:ascii="Times New Roman" w:eastAsia="方正仿宋_GBK" w:hAnsi="Times New Roman"/>
          <w:sz w:val="32"/>
          <w:szCs w:val="32"/>
        </w:rPr>
        <w:t>我委</w:t>
      </w:r>
      <w:r>
        <w:rPr>
          <w:rFonts w:ascii="Times New Roman" w:eastAsia="方正仿宋_GBK" w:hAnsi="Times New Roman" w:hint="eastAsia"/>
          <w:sz w:val="32"/>
          <w:szCs w:val="32"/>
        </w:rPr>
        <w:t>组织</w:t>
      </w:r>
      <w:r>
        <w:rPr>
          <w:rFonts w:ascii="Times New Roman" w:eastAsia="方正仿宋_GBK" w:hAnsi="Times New Roman"/>
          <w:sz w:val="32"/>
          <w:szCs w:val="32"/>
        </w:rPr>
        <w:t>相关专家对该项目投资概算进行了审查，根据专家组出具意见，经研究，原则同意该项目投资概算，并就有关事项批复如下：</w:t>
      </w:r>
    </w:p>
    <w:p w:rsidR="00141937" w:rsidRDefault="00122248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/>
          <w:sz w:val="32"/>
          <w:szCs w:val="32"/>
        </w:rPr>
        <w:t>项目名称：</w:t>
      </w:r>
      <w:r>
        <w:rPr>
          <w:rFonts w:ascii="Times New Roman" w:eastAsia="方正仿宋_GBK" w:hAnsi="Times New Roman"/>
          <w:sz w:val="32"/>
          <w:szCs w:val="32"/>
        </w:rPr>
        <w:t>城口县高观镇东红、渭溪村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年特色旅居村基础设施以工代赈项目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141937" w:rsidRDefault="00122248">
      <w:pPr>
        <w:spacing w:line="579" w:lineRule="exact"/>
        <w:ind w:left="1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（项目编码：</w:t>
      </w:r>
      <w:r>
        <w:rPr>
          <w:rFonts w:ascii="Times New Roman" w:eastAsia="方正仿宋_GBK" w:hAnsi="Times New Roman" w:hint="eastAsia"/>
          <w:sz w:val="32"/>
          <w:szCs w:val="32"/>
        </w:rPr>
        <w:t>2511-50022904-01-813742</w:t>
      </w:r>
      <w:r>
        <w:rPr>
          <w:rFonts w:ascii="Times New Roman" w:eastAsia="方正仿宋_GBK" w:hAnsi="Times New Roman"/>
          <w:sz w:val="32"/>
          <w:szCs w:val="32"/>
        </w:rPr>
        <w:t>）</w:t>
      </w:r>
    </w:p>
    <w:p w:rsidR="00141937" w:rsidRDefault="00122248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</w:t>
      </w:r>
      <w:r>
        <w:rPr>
          <w:rFonts w:ascii="Times New Roman" w:eastAsia="方正黑体_GBK" w:hAnsi="Times New Roman"/>
          <w:sz w:val="32"/>
          <w:szCs w:val="32"/>
        </w:rPr>
        <w:t>建设地点：</w:t>
      </w:r>
      <w:r>
        <w:rPr>
          <w:rFonts w:ascii="Times New Roman" w:eastAsia="方正仿宋_GBK" w:hAnsi="Times New Roman" w:hint="eastAsia"/>
          <w:sz w:val="32"/>
          <w:szCs w:val="32"/>
        </w:rPr>
        <w:t>高观镇东红村、渭溪村。</w:t>
      </w:r>
    </w:p>
    <w:p w:rsidR="00141937" w:rsidRDefault="00122248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建设性质：</w:t>
      </w:r>
      <w:r>
        <w:rPr>
          <w:rFonts w:ascii="Times New Roman" w:eastAsia="方正仿宋_GBK" w:hAnsi="Times New Roman" w:hint="eastAsia"/>
          <w:sz w:val="32"/>
          <w:szCs w:val="32"/>
        </w:rPr>
        <w:t>新建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141937" w:rsidRDefault="00122248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项目业主</w:t>
      </w:r>
      <w:r>
        <w:rPr>
          <w:rFonts w:ascii="Times New Roman" w:eastAsia="方正黑体_GBK" w:hAnsi="Times New Roman" w:hint="eastAsia"/>
          <w:sz w:val="32"/>
          <w:szCs w:val="32"/>
        </w:rPr>
        <w:t>单位及责任人：</w:t>
      </w:r>
      <w:r>
        <w:rPr>
          <w:rFonts w:ascii="Times New Roman" w:eastAsia="方正仿宋_GBK" w:hAnsi="Times New Roman" w:hint="eastAsia"/>
          <w:sz w:val="32"/>
          <w:szCs w:val="32"/>
        </w:rPr>
        <w:t>高观镇人民政府—冉维翼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141937" w:rsidRDefault="00122248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五、项目日常监管责任单位及责任人：</w:t>
      </w:r>
      <w:r>
        <w:rPr>
          <w:rFonts w:ascii="Times New Roman" w:eastAsia="方正仿宋_GBK" w:hAnsi="Times New Roman"/>
          <w:sz w:val="32"/>
          <w:szCs w:val="32"/>
        </w:rPr>
        <w:t>县</w:t>
      </w:r>
      <w:r>
        <w:rPr>
          <w:rFonts w:ascii="Times New Roman" w:eastAsia="方正仿宋_GBK" w:hAnsi="Times New Roman" w:hint="eastAsia"/>
          <w:sz w:val="32"/>
          <w:szCs w:val="32"/>
        </w:rPr>
        <w:t>发展改革委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 w:hint="eastAsia"/>
          <w:sz w:val="32"/>
          <w:szCs w:val="32"/>
        </w:rPr>
        <w:t>邹鲲</w:t>
      </w:r>
    </w:p>
    <w:p w:rsidR="00141937" w:rsidRDefault="00122248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建设规模及主要建设内容：</w:t>
      </w:r>
      <w:r>
        <w:rPr>
          <w:rFonts w:ascii="Times New Roman" w:eastAsia="方正仿宋_GBK" w:hAnsi="Times New Roman"/>
          <w:sz w:val="32"/>
          <w:szCs w:val="32"/>
        </w:rPr>
        <w:t>硬化乡村道路</w:t>
      </w:r>
      <w:r>
        <w:rPr>
          <w:rFonts w:ascii="Times New Roman" w:eastAsia="方正仿宋_GBK" w:hAnsi="Times New Roman"/>
          <w:sz w:val="32"/>
          <w:szCs w:val="32"/>
        </w:rPr>
        <w:t>2.6</w:t>
      </w:r>
      <w:r>
        <w:rPr>
          <w:rFonts w:ascii="Times New Roman" w:eastAsia="方正仿宋_GBK" w:hAnsi="Times New Roman"/>
          <w:sz w:val="32"/>
          <w:szCs w:val="32"/>
        </w:rPr>
        <w:t>公里，宽</w:t>
      </w:r>
      <w:r>
        <w:rPr>
          <w:rFonts w:ascii="Times New Roman" w:eastAsia="方正仿宋_GBK" w:hAnsi="Times New Roman"/>
          <w:sz w:val="32"/>
          <w:szCs w:val="32"/>
        </w:rPr>
        <w:t>4.5</w:t>
      </w:r>
      <w:r>
        <w:rPr>
          <w:rFonts w:ascii="Times New Roman" w:eastAsia="方正仿宋_GBK" w:hAnsi="Times New Roman"/>
          <w:sz w:val="32"/>
          <w:szCs w:val="32"/>
        </w:rPr>
        <w:t>米；硬化乡村道路</w:t>
      </w:r>
      <w:r>
        <w:rPr>
          <w:rFonts w:ascii="Times New Roman" w:eastAsia="方正仿宋_GBK" w:hAnsi="Times New Roman"/>
          <w:sz w:val="32"/>
          <w:szCs w:val="32"/>
        </w:rPr>
        <w:t>1.66</w:t>
      </w:r>
      <w:r>
        <w:rPr>
          <w:rFonts w:ascii="Times New Roman" w:eastAsia="方正仿宋_GBK" w:hAnsi="Times New Roman"/>
          <w:sz w:val="32"/>
          <w:szCs w:val="32"/>
        </w:rPr>
        <w:t>公里，宽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米；新建浆砌石挡土墙</w:t>
      </w:r>
      <w:r>
        <w:rPr>
          <w:rFonts w:ascii="Times New Roman" w:eastAsia="方正仿宋_GBK" w:hAnsi="Times New Roman"/>
          <w:sz w:val="32"/>
          <w:szCs w:val="32"/>
        </w:rPr>
        <w:t>4417</w:t>
      </w:r>
      <w:r>
        <w:rPr>
          <w:rFonts w:ascii="Times New Roman" w:eastAsia="方正仿宋_GBK" w:hAnsi="Times New Roman"/>
          <w:sz w:val="32"/>
          <w:szCs w:val="32"/>
        </w:rPr>
        <w:t>立方米，场地生态硬化</w:t>
      </w:r>
      <w:r>
        <w:rPr>
          <w:rFonts w:ascii="Times New Roman" w:eastAsia="方正仿宋_GBK" w:hAnsi="Times New Roman"/>
          <w:sz w:val="32"/>
          <w:szCs w:val="32"/>
        </w:rPr>
        <w:t>1800</w:t>
      </w:r>
      <w:r>
        <w:rPr>
          <w:rFonts w:ascii="Times New Roman" w:eastAsia="方正仿宋_GBK" w:hAnsi="Times New Roman"/>
          <w:sz w:val="32"/>
          <w:szCs w:val="32"/>
        </w:rPr>
        <w:t>平方米。</w:t>
      </w:r>
    </w:p>
    <w:p w:rsidR="00141937" w:rsidRDefault="00122248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总投资及资金来源：</w:t>
      </w:r>
      <w:r>
        <w:rPr>
          <w:rFonts w:ascii="Times New Roman" w:eastAsia="方正仿宋_GBK" w:hAnsi="Times New Roman"/>
          <w:sz w:val="32"/>
          <w:szCs w:val="32"/>
        </w:rPr>
        <w:t>工程总投资控制在</w:t>
      </w:r>
      <w:r>
        <w:rPr>
          <w:rFonts w:ascii="Times New Roman" w:eastAsia="方正仿宋_GBK" w:hAnsi="Times New Roman" w:hint="eastAsia"/>
          <w:sz w:val="32"/>
          <w:szCs w:val="32"/>
        </w:rPr>
        <w:t>557</w:t>
      </w:r>
      <w:r>
        <w:rPr>
          <w:rFonts w:ascii="Times New Roman" w:eastAsia="方正仿宋_GBK" w:hAnsi="Times New Roman"/>
          <w:sz w:val="32"/>
          <w:szCs w:val="32"/>
        </w:rPr>
        <w:t>万元以内，其中</w:t>
      </w:r>
      <w:r>
        <w:rPr>
          <w:rFonts w:ascii="Times New Roman" w:eastAsia="方正仿宋_GBK" w:hAnsi="Times New Roman"/>
          <w:sz w:val="32"/>
          <w:szCs w:val="32"/>
        </w:rPr>
        <w:t>:</w:t>
      </w:r>
      <w:r>
        <w:rPr>
          <w:rFonts w:ascii="Times New Roman" w:eastAsia="方正仿宋_GBK" w:hAnsi="Times New Roman"/>
          <w:sz w:val="32"/>
          <w:szCs w:val="32"/>
        </w:rPr>
        <w:t>工程直接费</w:t>
      </w:r>
      <w:r>
        <w:rPr>
          <w:rFonts w:ascii="Times New Roman" w:eastAsia="方正仿宋_GBK" w:hAnsi="Times New Roman" w:hint="eastAsia"/>
          <w:sz w:val="32"/>
          <w:szCs w:val="32"/>
        </w:rPr>
        <w:t>524</w:t>
      </w:r>
      <w:r>
        <w:rPr>
          <w:rFonts w:ascii="Times New Roman" w:eastAsia="方正仿宋_GBK" w:hAnsi="Times New Roman"/>
          <w:sz w:val="32"/>
          <w:szCs w:val="32"/>
        </w:rPr>
        <w:t>万元，工程建设其他费</w:t>
      </w:r>
      <w:r>
        <w:rPr>
          <w:rFonts w:ascii="Times New Roman" w:eastAsia="方正仿宋_GBK" w:hAnsi="Times New Roman" w:hint="eastAsia"/>
          <w:sz w:val="32"/>
          <w:szCs w:val="32"/>
        </w:rPr>
        <w:t>33</w:t>
      </w:r>
      <w:r>
        <w:rPr>
          <w:rFonts w:ascii="Times New Roman" w:eastAsia="方正仿宋_GBK" w:hAnsi="Times New Roman"/>
          <w:sz w:val="32"/>
          <w:szCs w:val="32"/>
        </w:rPr>
        <w:t>万元。资金来源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年第一批以工代赈中央预算内投资。</w:t>
      </w:r>
    </w:p>
    <w:p w:rsidR="00141937" w:rsidRDefault="00122248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项目招标：</w:t>
      </w:r>
      <w:r>
        <w:rPr>
          <w:rFonts w:ascii="Times New Roman" w:eastAsia="方正仿宋_GBK" w:hAnsi="Times New Roman"/>
          <w:sz w:val="32"/>
          <w:szCs w:val="32"/>
        </w:rPr>
        <w:t>按照</w:t>
      </w:r>
      <w:r>
        <w:rPr>
          <w:rFonts w:ascii="Times New Roman" w:eastAsia="方正仿宋_GBK" w:hAnsi="Times New Roman" w:hint="eastAsia"/>
          <w:sz w:val="32"/>
          <w:szCs w:val="32"/>
        </w:rPr>
        <w:t>《国家以工代赈管理办法》</w:t>
      </w:r>
      <w:r>
        <w:rPr>
          <w:rFonts w:ascii="Times New Roman" w:eastAsia="方正仿宋_GBK" w:hAnsi="Times New Roman"/>
          <w:sz w:val="32"/>
          <w:szCs w:val="32"/>
        </w:rPr>
        <w:t>《重庆市招标投标条例》</w:t>
      </w:r>
      <w:r>
        <w:rPr>
          <w:rFonts w:ascii="Times New Roman" w:eastAsia="方正仿宋_GBK" w:hAnsi="Times New Roman" w:hint="eastAsia"/>
          <w:sz w:val="32"/>
          <w:szCs w:val="32"/>
        </w:rPr>
        <w:t>《重庆市以工代赈管理实施细则》</w:t>
      </w:r>
      <w:r>
        <w:rPr>
          <w:rFonts w:ascii="Times New Roman" w:eastAsia="方正仿宋_GBK" w:hAnsi="Times New Roman"/>
          <w:sz w:val="32"/>
          <w:szCs w:val="32"/>
        </w:rPr>
        <w:t>等有关要求执行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141937" w:rsidRDefault="00122248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九</w:t>
      </w:r>
      <w:r>
        <w:rPr>
          <w:rFonts w:ascii="Times New Roman" w:eastAsia="方正黑体_GBK" w:hAnsi="Times New Roman"/>
          <w:sz w:val="32"/>
          <w:szCs w:val="32"/>
        </w:rPr>
        <w:t>、建设工期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141937" w:rsidRDefault="00122248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接文后，按照项目管理程序，一是进一步优化实施方案，完成与本项目相关的审批手续，做好项目公开公示。二是加强生态环境保护，切实落实生态保护和污染防治各项要求，把保护生态和环境、节约和集约用地、节能减排、节水型社会建设等工作落实到位。严格落实项目法人责任制、建设监理制和合同管理制等建设规定，全力防范、化解项目建设中的风险，加强工程质量管理、安全生产管理。三是切实加强资金监管，强化资金使用、拨付流程，确保资金高效合规使用。</w:t>
      </w:r>
      <w:r>
        <w:rPr>
          <w:rFonts w:ascii="Times New Roman" w:eastAsia="方正仿宋_GBK" w:hAnsi="Times New Roman" w:hint="eastAsia"/>
          <w:sz w:val="32"/>
          <w:szCs w:val="32"/>
        </w:rPr>
        <w:t>广泛</w:t>
      </w:r>
      <w:r>
        <w:rPr>
          <w:rFonts w:ascii="Times New Roman" w:eastAsia="方正仿宋_GBK" w:hAnsi="Times New Roman" w:hint="eastAsia"/>
          <w:sz w:val="32"/>
          <w:szCs w:val="32"/>
        </w:rPr>
        <w:t>组织当地群众务工</w:t>
      </w:r>
      <w:r>
        <w:rPr>
          <w:rFonts w:ascii="Times New Roman" w:eastAsia="方正仿宋_GBK" w:hAnsi="Times New Roman" w:hint="eastAsia"/>
          <w:sz w:val="32"/>
          <w:szCs w:val="32"/>
        </w:rPr>
        <w:t>，带动务工人数不少于</w:t>
      </w:r>
      <w:r>
        <w:rPr>
          <w:rFonts w:ascii="Times New Roman" w:eastAsia="方正仿宋_GBK" w:hAnsi="Times New Roman" w:hint="eastAsia"/>
          <w:sz w:val="32"/>
          <w:szCs w:val="32"/>
        </w:rPr>
        <w:t>177</w:t>
      </w:r>
      <w:r>
        <w:rPr>
          <w:rFonts w:ascii="Times New Roman" w:eastAsia="方正仿宋_GBK" w:hAnsi="Times New Roman" w:hint="eastAsia"/>
          <w:sz w:val="32"/>
          <w:szCs w:val="32"/>
        </w:rPr>
        <w:t>人，通过一卡通平台发放</w:t>
      </w:r>
      <w:r>
        <w:rPr>
          <w:rFonts w:ascii="Times New Roman" w:eastAsia="方正仿宋_GBK" w:hAnsi="Times New Roman"/>
          <w:sz w:val="32"/>
          <w:szCs w:val="32"/>
        </w:rPr>
        <w:t>劳务报酬不低于项目总投资的</w:t>
      </w:r>
      <w:r>
        <w:rPr>
          <w:rFonts w:ascii="Times New Roman" w:eastAsia="方正仿宋_GBK" w:hAnsi="Times New Roman" w:hint="eastAsia"/>
          <w:sz w:val="32"/>
          <w:szCs w:val="32"/>
        </w:rPr>
        <w:t>43.97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达到</w:t>
      </w:r>
      <w:r>
        <w:rPr>
          <w:rFonts w:ascii="Times New Roman" w:eastAsia="方正仿宋_GBK" w:hAnsi="Times New Roman" w:hint="eastAsia"/>
          <w:sz w:val="32"/>
          <w:szCs w:val="32"/>
        </w:rPr>
        <w:t>246.23</w:t>
      </w:r>
      <w:r>
        <w:rPr>
          <w:rFonts w:ascii="Times New Roman" w:eastAsia="方正仿宋_GBK" w:hAnsi="Times New Roman" w:hint="eastAsia"/>
          <w:sz w:val="32"/>
          <w:szCs w:val="32"/>
        </w:rPr>
        <w:t>万以上</w:t>
      </w:r>
      <w:r>
        <w:rPr>
          <w:rFonts w:ascii="Times New Roman" w:eastAsia="方正仿宋_GBK" w:hAnsi="Times New Roman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lastRenderedPageBreak/>
        <w:t>四是工程验收后，及时办理移交手续，明确产权，建立资产台账，落实工程运行管护主体和管护责任，制定管护制度，</w:t>
      </w:r>
      <w:r>
        <w:rPr>
          <w:rFonts w:ascii="Times New Roman" w:eastAsia="方正仿宋_GBK" w:hAnsi="Times New Roman" w:hint="eastAsia"/>
          <w:sz w:val="32"/>
          <w:szCs w:val="32"/>
        </w:rPr>
        <w:t>设置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个公益性岗位，</w:t>
      </w:r>
      <w:r>
        <w:rPr>
          <w:rFonts w:ascii="Times New Roman" w:eastAsia="方正仿宋_GBK" w:hAnsi="Times New Roman"/>
          <w:sz w:val="32"/>
          <w:szCs w:val="32"/>
        </w:rPr>
        <w:t>确保项目建设成果得到巩固，工程长期发挥效益。五是工程建设中要严格按照批复的项目名称、内容、规模和工期进行建设，控制好施工范围与内容，与施工设计图保持一致。不得截留、挤占、挪用建设资金，未经批准不得擅自变更建设地点、内容和规模，如确需调整，须按程序报批。</w:t>
      </w:r>
    </w:p>
    <w:p w:rsidR="00141937" w:rsidRDefault="00122248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此复</w:t>
      </w:r>
    </w:p>
    <w:p w:rsidR="00141937" w:rsidRDefault="00141937">
      <w:pPr>
        <w:spacing w:line="579" w:lineRule="exact"/>
        <w:rPr>
          <w:rFonts w:ascii="Times New Roman" w:hAnsi="Times New Roman"/>
        </w:rPr>
      </w:pPr>
    </w:p>
    <w:p w:rsidR="00141937" w:rsidRDefault="00122248">
      <w:pPr>
        <w:tabs>
          <w:tab w:val="left" w:pos="700"/>
        </w:tabs>
        <w:adjustRightInd w:val="0"/>
        <w:spacing w:line="579" w:lineRule="exact"/>
        <w:ind w:leftChars="304" w:left="1598" w:hangingChars="300" w:hanging="96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附件：</w:t>
      </w:r>
      <w:r>
        <w:rPr>
          <w:rFonts w:ascii="Times New Roman" w:eastAsia="方正仿宋_GBK" w:hAnsi="Times New Roman"/>
          <w:sz w:val="32"/>
          <w:szCs w:val="32"/>
        </w:rPr>
        <w:t>城口县高观镇东红、渭溪村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年特色旅居村基础设施以工代赈项目</w:t>
      </w:r>
      <w:r>
        <w:rPr>
          <w:rFonts w:ascii="Times New Roman" w:eastAsia="方正仿宋_GBK" w:hAnsi="Times New Roman"/>
          <w:sz w:val="32"/>
          <w:szCs w:val="32"/>
        </w:rPr>
        <w:t>概算评审表</w:t>
      </w:r>
    </w:p>
    <w:p w:rsidR="00141937" w:rsidRDefault="00141937">
      <w:pPr>
        <w:adjustRightInd w:val="0"/>
        <w:spacing w:line="579" w:lineRule="exact"/>
        <w:jc w:val="center"/>
        <w:rPr>
          <w:rFonts w:ascii="Times New Roman" w:hAnsi="Times New Roman"/>
          <w:sz w:val="32"/>
          <w:szCs w:val="32"/>
        </w:rPr>
      </w:pPr>
    </w:p>
    <w:p w:rsidR="00141937" w:rsidRDefault="00122248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                     </w:t>
      </w:r>
      <w:r>
        <w:rPr>
          <w:rFonts w:ascii="Times New Roman" w:eastAsia="方正仿宋_GBK" w:hAnsi="Times New Roman"/>
          <w:sz w:val="32"/>
          <w:szCs w:val="32"/>
        </w:rPr>
        <w:t>城口县发展和改革委员会</w:t>
      </w:r>
    </w:p>
    <w:p w:rsidR="00141937" w:rsidRDefault="00122248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21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141937" w:rsidRDefault="00141937">
      <w:pPr>
        <w:adjustRightInd w:val="0"/>
        <w:spacing w:line="579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141937" w:rsidRDefault="00141937">
      <w:pPr>
        <w:adjustRightInd w:val="0"/>
        <w:spacing w:line="579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141937" w:rsidRDefault="00141937">
      <w:pPr>
        <w:pStyle w:val="2"/>
        <w:spacing w:line="579" w:lineRule="exact"/>
        <w:rPr>
          <w:rFonts w:ascii="Times New Roman" w:hAnsi="Times New Roman"/>
        </w:rPr>
      </w:pPr>
    </w:p>
    <w:p w:rsidR="00141937" w:rsidRDefault="00141937">
      <w:pPr>
        <w:pStyle w:val="2"/>
        <w:spacing w:line="579" w:lineRule="exact"/>
        <w:ind w:leftChars="0" w:left="0"/>
        <w:rPr>
          <w:rFonts w:ascii="Times New Roman" w:hAnsi="Times New Roman"/>
        </w:rPr>
      </w:pPr>
    </w:p>
    <w:p w:rsidR="00141937" w:rsidRDefault="00141937" w:rsidP="00122248">
      <w:pPr>
        <w:pStyle w:val="2"/>
        <w:spacing w:line="579" w:lineRule="exact"/>
        <w:ind w:leftChars="0" w:left="0"/>
        <w:rPr>
          <w:rFonts w:ascii="Times New Roman" w:hAnsi="Times New Roman"/>
        </w:rPr>
      </w:pPr>
      <w:bookmarkStart w:id="0" w:name="_GoBack"/>
      <w:bookmarkEnd w:id="0"/>
    </w:p>
    <w:sectPr w:rsidR="00141937">
      <w:footerReference w:type="default" r:id="rId8"/>
      <w:pgSz w:w="11850" w:h="16783"/>
      <w:pgMar w:top="2098" w:right="1474" w:bottom="1984" w:left="1587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2248">
      <w:r>
        <w:separator/>
      </w:r>
    </w:p>
  </w:endnote>
  <w:endnote w:type="continuationSeparator" w:id="0">
    <w:p w:rsidR="00000000" w:rsidRDefault="0012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37" w:rsidRDefault="001222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D6A4B" wp14:editId="7DE3AF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1937" w:rsidRDefault="00122248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141937" w:rsidRDefault="00122248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2248">
      <w:r>
        <w:separator/>
      </w:r>
    </w:p>
  </w:footnote>
  <w:footnote w:type="continuationSeparator" w:id="0">
    <w:p w:rsidR="00000000" w:rsidRDefault="0012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EyMzRmNTEzZDkyNTgyZmQ1M2YyMzUxODY4MTcifQ=="/>
  </w:docVars>
  <w:rsids>
    <w:rsidRoot w:val="10F12FBD"/>
    <w:rsid w:val="BAF8C2D3"/>
    <w:rsid w:val="BDAAA3A6"/>
    <w:rsid w:val="F5F75EAA"/>
    <w:rsid w:val="00122248"/>
    <w:rsid w:val="00141937"/>
    <w:rsid w:val="0B77DBDE"/>
    <w:rsid w:val="10F12FBD"/>
    <w:rsid w:val="16DD294B"/>
    <w:rsid w:val="1BF05660"/>
    <w:rsid w:val="258C1474"/>
    <w:rsid w:val="2FD8622C"/>
    <w:rsid w:val="47943693"/>
    <w:rsid w:val="58A8143C"/>
    <w:rsid w:val="76E66050"/>
    <w:rsid w:val="77F710B1"/>
    <w:rsid w:val="7C2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1045</Words>
  <Characters>164</Characters>
  <Application>Microsoft Office Word</Application>
  <DocSecurity>0</DocSecurity>
  <Lines>1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2026-05-28T10:31:00Z</cp:lastPrinted>
  <dcterms:created xsi:type="dcterms:W3CDTF">2025-12-24T12:19:00Z</dcterms:created>
  <dcterms:modified xsi:type="dcterms:W3CDTF">2026-06-01T02:05:00Z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ED7BB6A88DF74FC29C393F1F1C029B4A_11</vt:lpwstr>
  </property>
  <property fmtid="{D5CDD505-2E9C-101B-9397-08002B2CF9AE}" pid="4" name="KSOTemplateDocerSaveRecord">
    <vt:lpwstr>eyJoZGlkIjoiZjdlZjAyYWRkMWY0YTczNDhkOWE0ZTdjYzhjZGU1ZjEifQ==</vt:lpwstr>
  </property>
</Properties>
</file>