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楷体_GBK"/>
        </w:rPr>
      </w:pPr>
      <w:bookmarkStart w:id="0" w:name="_GoBack"/>
      <w:bookmarkEnd w:id="0"/>
      <w:r>
        <w:t>城发改委发〔2022〕</w:t>
      </w:r>
      <w:r>
        <w:rPr>
          <w:rFonts w:hint="eastAsia"/>
        </w:rPr>
        <w:t>269</w:t>
      </w:r>
      <w:r>
        <w:t>号</w:t>
      </w:r>
    </w:p>
    <w:p>
      <w:pPr>
        <w:spacing w:line="579" w:lineRule="exact"/>
        <w:jc w:val="center"/>
        <w:rPr>
          <w:szCs w:val="32"/>
        </w:rPr>
      </w:pPr>
    </w:p>
    <w:p>
      <w:pPr>
        <w:spacing w:line="560" w:lineRule="exact"/>
        <w:contextualSpacing/>
        <w:jc w:val="center"/>
        <w:rPr>
          <w:rFonts w:eastAsia="方正小标宋_GBK"/>
          <w:spacing w:val="2"/>
          <w:szCs w:val="32"/>
        </w:rPr>
      </w:pPr>
    </w:p>
    <w:p>
      <w:pPr>
        <w:spacing w:line="560" w:lineRule="exact"/>
        <w:contextualSpacing/>
        <w:jc w:val="center"/>
        <w:rPr>
          <w:rFonts w:eastAsia="方正小标宋_GBK"/>
          <w:sz w:val="44"/>
          <w:szCs w:val="44"/>
        </w:rPr>
      </w:pPr>
      <w:r>
        <w:rPr>
          <w:rFonts w:eastAsia="方正小标宋_GBK"/>
          <w:spacing w:val="2"/>
          <w:sz w:val="44"/>
          <w:szCs w:val="44"/>
        </w:rPr>
        <w:t>城口县发展和改革委员会</w:t>
      </w:r>
    </w:p>
    <w:p>
      <w:pPr>
        <w:spacing w:line="560" w:lineRule="exact"/>
        <w:jc w:val="center"/>
        <w:rPr>
          <w:rFonts w:eastAsia="方正小标宋_GBK"/>
          <w:sz w:val="44"/>
          <w:szCs w:val="44"/>
        </w:rPr>
      </w:pPr>
      <w:r>
        <w:rPr>
          <w:rFonts w:hint="eastAsia" w:eastAsia="方正小标宋_GBK"/>
          <w:sz w:val="44"/>
          <w:szCs w:val="44"/>
        </w:rPr>
        <w:t>关于转发《重庆市公共资源交易监督管理局</w:t>
      </w:r>
    </w:p>
    <w:p>
      <w:pPr>
        <w:spacing w:line="560" w:lineRule="exact"/>
        <w:jc w:val="center"/>
        <w:rPr>
          <w:rFonts w:eastAsia="方正小标宋_GBK"/>
          <w:sz w:val="44"/>
          <w:szCs w:val="44"/>
        </w:rPr>
      </w:pPr>
      <w:r>
        <w:rPr>
          <w:rFonts w:hint="eastAsia" w:eastAsia="方正小标宋_GBK"/>
          <w:sz w:val="44"/>
          <w:szCs w:val="44"/>
        </w:rPr>
        <w:t>关于重庆市综合评标专家库评标专家常态化征</w:t>
      </w:r>
    </w:p>
    <w:p>
      <w:pPr>
        <w:spacing w:line="560" w:lineRule="exact"/>
        <w:jc w:val="center"/>
        <w:rPr>
          <w:rFonts w:eastAsia="方正小标宋_GBK"/>
          <w:sz w:val="44"/>
          <w:szCs w:val="44"/>
        </w:rPr>
      </w:pPr>
      <w:r>
        <w:rPr>
          <w:rFonts w:hint="eastAsia" w:eastAsia="方正小标宋_GBK"/>
          <w:sz w:val="44"/>
          <w:szCs w:val="44"/>
        </w:rPr>
        <w:t>集的通知》的通知</w:t>
      </w:r>
    </w:p>
    <w:p>
      <w:pPr>
        <w:widowControl/>
        <w:spacing w:line="560" w:lineRule="exact"/>
        <w:jc w:val="left"/>
        <w:rPr>
          <w:color w:val="000000"/>
          <w:szCs w:val="32"/>
        </w:rPr>
      </w:pPr>
    </w:p>
    <w:p>
      <w:pPr>
        <w:spacing w:line="560" w:lineRule="exact"/>
        <w:jc w:val="left"/>
        <w:rPr>
          <w:szCs w:val="32"/>
        </w:rPr>
      </w:pPr>
      <w:r>
        <w:rPr>
          <w:color w:val="000000"/>
          <w:szCs w:val="32"/>
        </w:rPr>
        <w:t>各乡镇人民政府（街道办事处），县政府各部门，有关单位：</w:t>
      </w:r>
    </w:p>
    <w:p>
      <w:pPr>
        <w:spacing w:line="560" w:lineRule="exact"/>
        <w:ind w:firstLine="660"/>
        <w:rPr>
          <w:szCs w:val="32"/>
        </w:rPr>
      </w:pPr>
      <w:r>
        <w:rPr>
          <w:color w:val="000000"/>
          <w:szCs w:val="32"/>
        </w:rPr>
        <w:t>为不断充实和完善重庆市综合评标专家库，满足我县招标投标工作需要，提高评标工作质量，现将《重庆市公共资源交易监督管理局关于重庆市综合评标专家库评标专家常态化征集的通知》（渝公管发（2022）20号）转发你们，请各单位高度重视，加强宣传，鼓励本单位符合条件的人员入库。</w:t>
      </w:r>
      <w:r>
        <w:rPr>
          <w:szCs w:val="32"/>
        </w:rPr>
        <w:pict>
          <v:shape id="文本框 2" o:spid="_x0000_s1027" o:spt="202" type="#_x0000_t202" style="position:absolute;left:0pt;margin-left:454pt;margin-top:541pt;height:26pt;width:68pt;mso-position-horizontal-relative:page;z-index:251660288;mso-width-relative:page;mso-height-relative:page;" filled="f" stroked="f" coordsize="21600,21600" o:gfxdata="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2RJgoG&#10;fv718/z77/nPD1RGeQbrG8i6s5AXxvdmhKV58HtwRtYjdyp+gQ+K8Tovrq5B4lOLy6JaVcVyEpqN&#10;AVFIAGe5qpcYUcioquu6XKWM7BHKOh8+MKNQNFrsYJJJYHL85AO0BakPKbGyNrdCyjRNqdEAdKpl&#10;nh5cIvBCangYCU2NRyuMu3FmuTPdCUjKjxoELpdXeVyYdAHDPfXuZu9U+d0hGC5SUxFxgpkLwdhS&#10;r/OKxb14ek9Zj7/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3+fl2QAAAA4BAAAPAAAAAAAA&#10;AAEAIAAAACIAAABkcnMvZG93bnJldi54bWxQSwECFAAUAAAACACHTuJAqe2uY9gBAACeAwAADgAA&#10;AAAAAAABACAAAAAoAQAAZHJzL2Uyb0RvYy54bWxQSwUGAAAAAAYABgBZAQAAcgUAAAAA&#10;">
            <v:path/>
            <v:fill on="f" focussize="0,0"/>
            <v:stroke on="f" weight="0.5pt" joinstyle="miter"/>
            <v:imagedata o:title=""/>
            <o:lock v:ext="edit"/>
            <v:textbox inset="2pt,0mm,2pt,0mm">
              <w:txbxContent>
                <w:p>
                  <w:pPr>
                    <w:spacing w:line="420" w:lineRule="exact"/>
                    <w:jc w:val="center"/>
                  </w:pPr>
                  <w:r>
                    <w:rPr>
                      <w:rFonts w:hint="eastAsia" w:ascii="Arial" w:hAnsi="Arial" w:eastAsia="Arial"/>
                      <w:color w:val="000000"/>
                      <w:sz w:val="24"/>
                    </w:rPr>
                    <w:t>1-</w:t>
                  </w:r>
                </w:p>
              </w:txbxContent>
            </v:textbox>
          </v:shape>
        </w:pict>
      </w:r>
    </w:p>
    <w:p>
      <w:pPr>
        <w:spacing w:line="560" w:lineRule="exact"/>
        <w:rPr>
          <w:bCs/>
          <w:color w:val="000000"/>
        </w:rPr>
      </w:pPr>
    </w:p>
    <w:p>
      <w:pPr>
        <w:spacing w:line="500" w:lineRule="exact"/>
        <w:ind w:left="948" w:hanging="948" w:hangingChars="300"/>
        <w:rPr>
          <w:bCs/>
          <w:color w:val="000000"/>
        </w:rPr>
      </w:pPr>
      <w:r>
        <w:rPr>
          <w:bCs/>
          <w:color w:val="000000"/>
        </w:rPr>
        <w:t>附件：</w:t>
      </w:r>
      <w:r>
        <w:rPr>
          <w:rFonts w:hint="eastAsia"/>
          <w:bCs/>
          <w:color w:val="000000"/>
        </w:rPr>
        <w:t>重庆市公共资源交易监督管理局关于重庆市综合评标专家库评标专家常态化的通知</w:t>
      </w:r>
    </w:p>
    <w:p>
      <w:pPr>
        <w:spacing w:line="560" w:lineRule="exact"/>
        <w:ind w:left="1896" w:leftChars="200" w:hanging="1264" w:hangingChars="400"/>
        <w:rPr>
          <w:snapToGrid w:val="0"/>
          <w:color w:val="000000"/>
          <w:szCs w:val="32"/>
        </w:rPr>
      </w:pPr>
      <w:r>
        <w:rPr>
          <w:snapToGrid w:val="0"/>
          <w:color w:val="000000"/>
          <w:szCs w:val="32"/>
        </w:rPr>
        <w:t xml:space="preserve">              </w:t>
      </w:r>
    </w:p>
    <w:p>
      <w:pPr>
        <w:spacing w:line="560" w:lineRule="exact"/>
        <w:ind w:firstLine="632" w:firstLineChars="200"/>
        <w:jc w:val="center"/>
        <w:rPr>
          <w:snapToGrid w:val="0"/>
          <w:color w:val="000000"/>
          <w:szCs w:val="32"/>
        </w:rPr>
      </w:pPr>
      <w:r>
        <w:rPr>
          <w:snapToGrid w:val="0"/>
          <w:color w:val="000000"/>
          <w:szCs w:val="32"/>
        </w:rPr>
        <w:t xml:space="preserve">               </w:t>
      </w:r>
    </w:p>
    <w:p>
      <w:pPr>
        <w:spacing w:line="560" w:lineRule="exact"/>
        <w:ind w:firstLine="632" w:firstLineChars="200"/>
        <w:jc w:val="center"/>
        <w:rPr>
          <w:snapToGrid w:val="0"/>
          <w:color w:val="000000"/>
          <w:szCs w:val="32"/>
        </w:rPr>
      </w:pPr>
      <w:r>
        <w:rPr>
          <w:snapToGrid w:val="0"/>
          <w:color w:val="000000"/>
          <w:szCs w:val="32"/>
        </w:rPr>
        <w:t xml:space="preserve">               </w:t>
      </w:r>
    </w:p>
    <w:p>
      <w:pPr>
        <w:spacing w:line="560" w:lineRule="exact"/>
        <w:ind w:firstLine="632" w:firstLineChars="200"/>
        <w:jc w:val="center"/>
        <w:rPr>
          <w:snapToGrid w:val="0"/>
          <w:color w:val="000000"/>
          <w:szCs w:val="32"/>
        </w:rPr>
      </w:pPr>
      <w:r>
        <w:rPr>
          <w:snapToGrid w:val="0"/>
          <w:color w:val="000000"/>
          <w:szCs w:val="32"/>
        </w:rPr>
        <w:t xml:space="preserve">                    城口县发展和改革委员会</w:t>
      </w:r>
    </w:p>
    <w:p>
      <w:pPr>
        <w:spacing w:line="560" w:lineRule="exact"/>
        <w:ind w:firstLine="632" w:firstLineChars="200"/>
        <w:jc w:val="center"/>
        <w:rPr>
          <w:snapToGrid w:val="0"/>
          <w:color w:val="000000"/>
          <w:szCs w:val="32"/>
        </w:rPr>
      </w:pPr>
      <w:r>
        <w:rPr>
          <w:snapToGrid w:val="0"/>
          <w:color w:val="000000"/>
          <w:szCs w:val="32"/>
        </w:rPr>
        <w:t xml:space="preserve">                    2022年7月</w:t>
      </w:r>
      <w:r>
        <w:rPr>
          <w:rFonts w:hint="eastAsia"/>
          <w:snapToGrid w:val="0"/>
          <w:color w:val="000000"/>
          <w:szCs w:val="32"/>
        </w:rPr>
        <w:t>1</w:t>
      </w:r>
      <w:r>
        <w:rPr>
          <w:snapToGrid w:val="0"/>
          <w:color w:val="000000"/>
          <w:szCs w:val="32"/>
        </w:rPr>
        <w:t>日</w:t>
      </w:r>
    </w:p>
    <w:p>
      <w:pPr>
        <w:spacing w:line="560" w:lineRule="exact"/>
        <w:ind w:firstLine="632" w:firstLineChars="200"/>
        <w:rPr>
          <w:szCs w:val="32"/>
        </w:rPr>
      </w:pPr>
      <w:r>
        <w:rPr>
          <w:bCs/>
        </w:rPr>
        <w:t>（联系人：</w:t>
      </w:r>
      <w:r>
        <w:rPr>
          <w:rFonts w:hint="eastAsia"/>
          <w:bCs/>
        </w:rPr>
        <w:t>卢元芬</w:t>
      </w:r>
      <w:r>
        <w:rPr>
          <w:bCs/>
        </w:rPr>
        <w:t>，联系电话：59213557，</w:t>
      </w:r>
      <w:r>
        <w:rPr>
          <w:rFonts w:hint="eastAsia"/>
          <w:bCs/>
        </w:rPr>
        <w:t>15215226076</w:t>
      </w:r>
      <w:r>
        <w:rPr>
          <w:bCs/>
        </w:rPr>
        <w:t>）</w:t>
      </w:r>
    </w:p>
    <w:p>
      <w:pPr>
        <w:widowControl/>
        <w:spacing w:line="560" w:lineRule="exact"/>
        <w:ind w:firstLine="612" w:firstLineChars="200"/>
        <w:jc w:val="left"/>
        <w:rPr>
          <w:color w:val="000000"/>
          <w:sz w:val="31"/>
          <w:szCs w:val="31"/>
        </w:rPr>
      </w:pPr>
    </w:p>
    <w:p>
      <w:pPr>
        <w:tabs>
          <w:tab w:val="left" w:pos="7302"/>
        </w:tabs>
        <w:spacing w:line="560" w:lineRule="exact"/>
        <w:rPr>
          <w:szCs w:val="32"/>
        </w:rPr>
      </w:pPr>
    </w:p>
    <w:p>
      <w:pPr>
        <w:tabs>
          <w:tab w:val="left" w:pos="7302"/>
        </w:tabs>
        <w:spacing w:line="560" w:lineRule="exact"/>
        <w:rPr>
          <w:szCs w:val="32"/>
        </w:rPr>
      </w:pPr>
    </w:p>
    <w:p>
      <w:pPr>
        <w:tabs>
          <w:tab w:val="left" w:pos="7302"/>
        </w:tabs>
        <w:spacing w:line="560" w:lineRule="exact"/>
        <w:rPr>
          <w:szCs w:val="32"/>
        </w:rPr>
      </w:pPr>
    </w:p>
    <w:p>
      <w:pPr>
        <w:spacing w:line="560" w:lineRule="exact"/>
        <w:rPr>
          <w:bCs/>
        </w:rPr>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spacing w:line="560" w:lineRule="exact"/>
        <w:rPr>
          <w:rFonts w:eastAsia="方正黑体_GBK"/>
          <w:bCs/>
        </w:rPr>
      </w:pPr>
    </w:p>
    <w:p>
      <w:pPr>
        <w:pStyle w:val="2"/>
        <w:rPr>
          <w:sz w:val="28"/>
          <w:szCs w:val="28"/>
        </w:rPr>
      </w:pPr>
    </w:p>
    <w:p>
      <w:pPr>
        <w:pStyle w:val="2"/>
        <w:rPr>
          <w:sz w:val="28"/>
          <w:szCs w:val="28"/>
        </w:rPr>
      </w:pPr>
    </w:p>
    <w:p>
      <w:pPr>
        <w:pBdr>
          <w:top w:val="single" w:color="auto" w:sz="4" w:space="0"/>
          <w:bottom w:val="single" w:color="auto" w:sz="4" w:space="0"/>
        </w:pBdr>
        <w:spacing w:line="560" w:lineRule="exact"/>
        <w:ind w:firstLine="276" w:firstLineChars="100"/>
        <w:rPr>
          <w:sz w:val="28"/>
          <w:szCs w:val="28"/>
        </w:rPr>
      </w:pPr>
      <w:r>
        <w:rPr>
          <w:snapToGrid w:val="0"/>
          <w:color w:val="000000"/>
          <w:sz w:val="28"/>
          <w:szCs w:val="28"/>
        </w:rPr>
        <w:t>城口县发展和改革委员</w:t>
      </w:r>
      <w:r>
        <w:rPr>
          <w:rFonts w:hint="eastAsia"/>
          <w:snapToGrid w:val="0"/>
          <w:color w:val="000000"/>
          <w:sz w:val="28"/>
          <w:szCs w:val="28"/>
        </w:rPr>
        <w:t xml:space="preserve">会                  </w:t>
      </w:r>
      <w:r>
        <w:rPr>
          <w:snapToGrid w:val="0"/>
          <w:color w:val="000000"/>
          <w:sz w:val="28"/>
          <w:szCs w:val="28"/>
        </w:rPr>
        <w:t>2022年7月</w:t>
      </w:r>
      <w:r>
        <w:rPr>
          <w:rFonts w:hint="eastAsia"/>
          <w:snapToGrid w:val="0"/>
          <w:color w:val="000000"/>
          <w:sz w:val="28"/>
          <w:szCs w:val="28"/>
        </w:rPr>
        <w:t>1</w:t>
      </w:r>
      <w:r>
        <w:rPr>
          <w:snapToGrid w:val="0"/>
          <w:color w:val="000000"/>
          <w:sz w:val="28"/>
          <w:szCs w:val="28"/>
        </w:rPr>
        <w:t>日</w:t>
      </w:r>
      <w:r>
        <w:rPr>
          <w:rFonts w:hint="eastAsia"/>
          <w:snapToGrid w:val="0"/>
          <w:color w:val="000000"/>
          <w:sz w:val="28"/>
          <w:szCs w:val="28"/>
        </w:rPr>
        <w:t>印发</w:t>
      </w:r>
    </w:p>
    <w:sectPr>
      <w:footerReference r:id="rId3" w:type="default"/>
      <w:footerReference r:id="rId4"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rPr>
        <w:rFonts w:ascii="宋体" w:hAnsi="宋体" w:eastAsia="宋体"/>
        <w:sz w:val="28"/>
        <w:szCs w:val="28"/>
      </w:rPr>
    </w:pPr>
    <w:r>
      <w:rPr>
        <w:sz w:val="28"/>
      </w:rPr>
      <w:pict>
        <v:shape id="文本框 7"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ExXlLs&#10;AQAA1QMAAA4AAAAAAAAAAQAgAAAAHgEAAGRycy9lMm9Eb2MueG1sUEsFBgAAAAAGAAYAWQEAAHwF&#10;AAAAAA==&#10;">
          <v:path/>
          <v:fill on="f" focussize="0,0"/>
          <v:stroke on="f" joinstyle="miter"/>
          <v:imagedata o:title=""/>
          <o:lock v:ext="edit"/>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Pr>
        <w:rFonts w:ascii="宋体" w:hAnsi="宋体" w:eastAsia="宋体"/>
        <w:sz w:val="28"/>
        <w:szCs w:val="28"/>
      </w:rPr>
    </w:pPr>
    <w:r>
      <w:rPr>
        <w:sz w:val="28"/>
      </w:rPr>
      <w:pict>
        <v:shape id="文本框 8"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FPWQhfs&#10;AQAA1QMAAA4AAAAAAAAAAQAgAAAAHgEAAGRycy9lMm9Eb2MueG1sUEsFBgAAAAAGAAYAWQEAAHwF&#10;AAAAAA==&#10;">
          <v:path/>
          <v:fill on="f" focussize="0,0"/>
          <v:stroke on="f" joinstyle="miter"/>
          <v:imagedata o:title=""/>
          <o:lock v:ext="edit"/>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WRiNjhjMzQxNzAzZTNhZjNlYzcwNDAxZDM4M2FiZDgifQ=="/>
  </w:docVars>
  <w:rsids>
    <w:rsidRoot w:val="00172A27"/>
    <w:rsid w:val="00010AF1"/>
    <w:rsid w:val="000312B4"/>
    <w:rsid w:val="000349E9"/>
    <w:rsid w:val="00034C7D"/>
    <w:rsid w:val="00050BB2"/>
    <w:rsid w:val="000554C6"/>
    <w:rsid w:val="00081ED9"/>
    <w:rsid w:val="000B2D78"/>
    <w:rsid w:val="000C252A"/>
    <w:rsid w:val="000C554B"/>
    <w:rsid w:val="000C60FB"/>
    <w:rsid w:val="000C78C5"/>
    <w:rsid w:val="000D4644"/>
    <w:rsid w:val="00125BB4"/>
    <w:rsid w:val="00172A27"/>
    <w:rsid w:val="001811A8"/>
    <w:rsid w:val="001B6568"/>
    <w:rsid w:val="001E41F7"/>
    <w:rsid w:val="001F3AA0"/>
    <w:rsid w:val="00216B29"/>
    <w:rsid w:val="00224DAF"/>
    <w:rsid w:val="00245408"/>
    <w:rsid w:val="00250E2D"/>
    <w:rsid w:val="0026536E"/>
    <w:rsid w:val="002708F3"/>
    <w:rsid w:val="002719BA"/>
    <w:rsid w:val="0027681B"/>
    <w:rsid w:val="002D373A"/>
    <w:rsid w:val="002E290A"/>
    <w:rsid w:val="002F6A1E"/>
    <w:rsid w:val="002F7B8B"/>
    <w:rsid w:val="00314732"/>
    <w:rsid w:val="00344776"/>
    <w:rsid w:val="0036127D"/>
    <w:rsid w:val="003665BA"/>
    <w:rsid w:val="003676B6"/>
    <w:rsid w:val="003930FA"/>
    <w:rsid w:val="003934C6"/>
    <w:rsid w:val="003B46BF"/>
    <w:rsid w:val="003C2407"/>
    <w:rsid w:val="003C45F4"/>
    <w:rsid w:val="003E5D68"/>
    <w:rsid w:val="003F0B7A"/>
    <w:rsid w:val="0043330F"/>
    <w:rsid w:val="0044421F"/>
    <w:rsid w:val="00457175"/>
    <w:rsid w:val="00464526"/>
    <w:rsid w:val="00491630"/>
    <w:rsid w:val="004A7FCB"/>
    <w:rsid w:val="004B695A"/>
    <w:rsid w:val="004C21F1"/>
    <w:rsid w:val="004C5BA1"/>
    <w:rsid w:val="004F16AF"/>
    <w:rsid w:val="004F362C"/>
    <w:rsid w:val="00514433"/>
    <w:rsid w:val="0055279C"/>
    <w:rsid w:val="0055497D"/>
    <w:rsid w:val="00573BD5"/>
    <w:rsid w:val="00583C8B"/>
    <w:rsid w:val="005B73F2"/>
    <w:rsid w:val="005B7F68"/>
    <w:rsid w:val="005C3306"/>
    <w:rsid w:val="00625F5E"/>
    <w:rsid w:val="006926E3"/>
    <w:rsid w:val="006A223C"/>
    <w:rsid w:val="006B67FE"/>
    <w:rsid w:val="006D2DD3"/>
    <w:rsid w:val="006F2C21"/>
    <w:rsid w:val="00703142"/>
    <w:rsid w:val="00721D00"/>
    <w:rsid w:val="007422BE"/>
    <w:rsid w:val="00764963"/>
    <w:rsid w:val="007854FA"/>
    <w:rsid w:val="007A17F5"/>
    <w:rsid w:val="007D0A60"/>
    <w:rsid w:val="007E6D1B"/>
    <w:rsid w:val="007F3283"/>
    <w:rsid w:val="00832F15"/>
    <w:rsid w:val="00835251"/>
    <w:rsid w:val="008408D1"/>
    <w:rsid w:val="008676D6"/>
    <w:rsid w:val="008854A6"/>
    <w:rsid w:val="00887595"/>
    <w:rsid w:val="008A1C66"/>
    <w:rsid w:val="008B3932"/>
    <w:rsid w:val="008C05C0"/>
    <w:rsid w:val="0090613E"/>
    <w:rsid w:val="00913138"/>
    <w:rsid w:val="009258B4"/>
    <w:rsid w:val="00934AC6"/>
    <w:rsid w:val="009375A2"/>
    <w:rsid w:val="00941AEA"/>
    <w:rsid w:val="00946B8E"/>
    <w:rsid w:val="00964092"/>
    <w:rsid w:val="009B76DC"/>
    <w:rsid w:val="00A11DC8"/>
    <w:rsid w:val="00A15B42"/>
    <w:rsid w:val="00A2384B"/>
    <w:rsid w:val="00A37A3B"/>
    <w:rsid w:val="00A413F5"/>
    <w:rsid w:val="00A7045F"/>
    <w:rsid w:val="00A77812"/>
    <w:rsid w:val="00A861C6"/>
    <w:rsid w:val="00AA2F7C"/>
    <w:rsid w:val="00AB2A6F"/>
    <w:rsid w:val="00AF2501"/>
    <w:rsid w:val="00B05CA6"/>
    <w:rsid w:val="00B36638"/>
    <w:rsid w:val="00B50D57"/>
    <w:rsid w:val="00B527B7"/>
    <w:rsid w:val="00B566AE"/>
    <w:rsid w:val="00B56D3A"/>
    <w:rsid w:val="00B806EA"/>
    <w:rsid w:val="00B834AA"/>
    <w:rsid w:val="00B97391"/>
    <w:rsid w:val="00BA43B3"/>
    <w:rsid w:val="00BD5988"/>
    <w:rsid w:val="00BE02E7"/>
    <w:rsid w:val="00C80132"/>
    <w:rsid w:val="00CA42DF"/>
    <w:rsid w:val="00CF6EF6"/>
    <w:rsid w:val="00D35690"/>
    <w:rsid w:val="00D364E0"/>
    <w:rsid w:val="00D529D6"/>
    <w:rsid w:val="00D67CC2"/>
    <w:rsid w:val="00D81297"/>
    <w:rsid w:val="00DC4B0F"/>
    <w:rsid w:val="00DD509B"/>
    <w:rsid w:val="00DD7F6C"/>
    <w:rsid w:val="00DE3DD3"/>
    <w:rsid w:val="00E103C7"/>
    <w:rsid w:val="00E257D4"/>
    <w:rsid w:val="00E322F3"/>
    <w:rsid w:val="00E70140"/>
    <w:rsid w:val="00E94DF9"/>
    <w:rsid w:val="00ED42C9"/>
    <w:rsid w:val="00EF2394"/>
    <w:rsid w:val="00F252D6"/>
    <w:rsid w:val="00F44BE6"/>
    <w:rsid w:val="00F6159D"/>
    <w:rsid w:val="00F742A5"/>
    <w:rsid w:val="00F91A00"/>
    <w:rsid w:val="00FF3EE0"/>
    <w:rsid w:val="01304AA9"/>
    <w:rsid w:val="023644C7"/>
    <w:rsid w:val="04EA3978"/>
    <w:rsid w:val="06224373"/>
    <w:rsid w:val="069E16A2"/>
    <w:rsid w:val="08153DD4"/>
    <w:rsid w:val="088D2344"/>
    <w:rsid w:val="097E71A1"/>
    <w:rsid w:val="0FEE10E1"/>
    <w:rsid w:val="11B863F9"/>
    <w:rsid w:val="14204FEE"/>
    <w:rsid w:val="17F151F1"/>
    <w:rsid w:val="18AF324F"/>
    <w:rsid w:val="1CE40726"/>
    <w:rsid w:val="1FD04020"/>
    <w:rsid w:val="21587558"/>
    <w:rsid w:val="217D6467"/>
    <w:rsid w:val="21994808"/>
    <w:rsid w:val="225A7DDC"/>
    <w:rsid w:val="22713B58"/>
    <w:rsid w:val="25C559E0"/>
    <w:rsid w:val="264548B4"/>
    <w:rsid w:val="29912DFE"/>
    <w:rsid w:val="29EF3BCD"/>
    <w:rsid w:val="2A5F1162"/>
    <w:rsid w:val="2B2F56A8"/>
    <w:rsid w:val="2CB856D4"/>
    <w:rsid w:val="2EF81EB2"/>
    <w:rsid w:val="2F5D4312"/>
    <w:rsid w:val="303971D8"/>
    <w:rsid w:val="30A33C04"/>
    <w:rsid w:val="30B45AFB"/>
    <w:rsid w:val="30EB33E1"/>
    <w:rsid w:val="32644365"/>
    <w:rsid w:val="331C02D5"/>
    <w:rsid w:val="334D2ED8"/>
    <w:rsid w:val="33F004F7"/>
    <w:rsid w:val="36CD4AE9"/>
    <w:rsid w:val="375A12C0"/>
    <w:rsid w:val="37C7645B"/>
    <w:rsid w:val="39DE1D07"/>
    <w:rsid w:val="3A411426"/>
    <w:rsid w:val="3B266A86"/>
    <w:rsid w:val="3B6B0985"/>
    <w:rsid w:val="3DB20495"/>
    <w:rsid w:val="3DB31B24"/>
    <w:rsid w:val="3FFF3434"/>
    <w:rsid w:val="44754334"/>
    <w:rsid w:val="495F59D8"/>
    <w:rsid w:val="51BC0228"/>
    <w:rsid w:val="53E144A4"/>
    <w:rsid w:val="54EE6DD2"/>
    <w:rsid w:val="59B72B82"/>
    <w:rsid w:val="5B395099"/>
    <w:rsid w:val="5C0D12E4"/>
    <w:rsid w:val="5C787034"/>
    <w:rsid w:val="5CEF21FC"/>
    <w:rsid w:val="5E9C5168"/>
    <w:rsid w:val="5F027055"/>
    <w:rsid w:val="60652BAC"/>
    <w:rsid w:val="60C00655"/>
    <w:rsid w:val="62BB1843"/>
    <w:rsid w:val="631E73B8"/>
    <w:rsid w:val="6408055A"/>
    <w:rsid w:val="658178BC"/>
    <w:rsid w:val="67D96CC6"/>
    <w:rsid w:val="690F15D2"/>
    <w:rsid w:val="6EBC193D"/>
    <w:rsid w:val="6EDE5165"/>
    <w:rsid w:val="6F3D45B6"/>
    <w:rsid w:val="7136123F"/>
    <w:rsid w:val="7806665E"/>
    <w:rsid w:val="78176B93"/>
    <w:rsid w:val="7BB2221F"/>
    <w:rsid w:val="FBFB6508"/>
    <w:rsid w:val="FFFF1C7D"/>
    <w:rsid w:val="FFFFA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3">
    <w:name w:val="heading 3"/>
    <w:basedOn w:val="1"/>
    <w:next w:val="1"/>
    <w:qFormat/>
    <w:uiPriority w:val="0"/>
    <w:pPr>
      <w:keepNext/>
      <w:keepLines/>
      <w:spacing w:line="413" w:lineRule="auto"/>
      <w:outlineLvl w:val="2"/>
    </w:pPr>
    <w:rPr>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Cs w:val="32"/>
    </w:rPr>
  </w:style>
  <w:style w:type="paragraph" w:styleId="4">
    <w:name w:val="Body Text Indent"/>
    <w:basedOn w:val="1"/>
    <w:qFormat/>
    <w:uiPriority w:val="0"/>
    <w:pPr>
      <w:ind w:firstLine="720" w:firstLineChars="225"/>
    </w:pPr>
    <w:rPr>
      <w:rFonts w:hint="eastAsia" w:ascii="仿宋_GB2312" w:hAnsi="Calibri" w:eastAsia="仿宋_GB2312"/>
    </w:rPr>
  </w:style>
  <w:style w:type="paragraph" w:styleId="5">
    <w:name w:val="Date"/>
    <w:basedOn w:val="1"/>
    <w:next w:val="1"/>
    <w:qFormat/>
    <w:uiPriority w:val="0"/>
    <w:pPr>
      <w:ind w:left="100" w:leftChars="2500"/>
    </w:pPr>
  </w:style>
  <w:style w:type="paragraph" w:styleId="6">
    <w:name w:val="Balloon Text"/>
    <w:basedOn w:val="1"/>
    <w:qFormat/>
    <w:uiPriority w:val="0"/>
    <w:rPr>
      <w:sz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color w:val="00000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Char1"/>
    <w:basedOn w:val="1"/>
    <w:qFormat/>
    <w:uiPriority w:val="0"/>
    <w:pPr>
      <w:widowControl/>
      <w:spacing w:line="240" w:lineRule="exact"/>
      <w:jc w:val="left"/>
    </w:pPr>
    <w:rPr>
      <w:szCs w:val="20"/>
    </w:rPr>
  </w:style>
  <w:style w:type="paragraph" w:customStyle="1" w:styleId="16">
    <w:name w:val="Char"/>
    <w:basedOn w:val="1"/>
    <w:qFormat/>
    <w:uiPriority w:val="0"/>
    <w:pPr>
      <w:widowControl/>
      <w:spacing w:line="240" w:lineRule="exact"/>
      <w:jc w:val="left"/>
    </w:pPr>
  </w:style>
  <w:style w:type="paragraph" w:styleId="17">
    <w:name w:val="List Paragraph"/>
    <w:basedOn w:val="1"/>
    <w:unhideWhenUsed/>
    <w:qFormat/>
    <w:uiPriority w:val="99"/>
    <w:pPr>
      <w:ind w:firstLine="420" w:firstLineChars="200"/>
    </w:pPr>
  </w:style>
  <w:style w:type="character" w:customStyle="1" w:styleId="18">
    <w:name w:val="页脚 Char"/>
    <w:basedOn w:val="11"/>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329</Words>
  <Characters>361</Characters>
  <Lines>1</Lines>
  <Paragraphs>1</Paragraphs>
  <TotalTime>30</TotalTime>
  <ScaleCrop>false</ScaleCrop>
  <LinksUpToDate>false</LinksUpToDate>
  <CharactersWithSpaces>463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2014-12-26T00:18:00Z</dcterms:created>
  <dc:creator>微软用户</dc:creator>
  <cp:lastModifiedBy>妍妍</cp:lastModifiedBy>
  <cp:lastPrinted>2019-03-25T09:27:00Z</cp:lastPrinted>
  <dcterms:modified xsi:type="dcterms:W3CDTF">2022-09-26T01:24:37Z</dcterms:modified>
  <dc:title>城口县旅游局</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697C67C565C94B5B925F9687DDFD56B5</vt:lpwstr>
  </property>
</Properties>
</file>