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楷体_GBK"/>
        </w:rPr>
      </w:pPr>
      <w:r>
        <w:t>城发改委发〔202</w:t>
      </w:r>
      <w:r>
        <w:rPr>
          <w:rFonts w:hint="eastAsia"/>
        </w:rPr>
        <w:t>2</w:t>
      </w:r>
      <w:r>
        <w:t>〕</w:t>
      </w:r>
      <w:r>
        <w:rPr>
          <w:rFonts w:hint="eastAsia"/>
          <w:lang w:val="en-US" w:eastAsia="zh-CN"/>
        </w:rPr>
        <w:t>106</w:t>
      </w:r>
      <w:r>
        <w:t>号</w:t>
      </w:r>
    </w:p>
    <w:p>
      <w:pPr>
        <w:spacing w:line="579" w:lineRule="exact"/>
        <w:jc w:val="center"/>
        <w:rPr>
          <w:szCs w:val="32"/>
        </w:rPr>
      </w:pPr>
    </w:p>
    <w:p>
      <w:pPr>
        <w:spacing w:line="560" w:lineRule="exact"/>
        <w:contextualSpacing/>
        <w:jc w:val="center"/>
        <w:rPr>
          <w:rFonts w:eastAsia="方正小标宋_GBK"/>
          <w:spacing w:val="2"/>
          <w:szCs w:val="32"/>
        </w:rPr>
      </w:pPr>
    </w:p>
    <w:p>
      <w:pPr>
        <w:keepNext w:val="0"/>
        <w:keepLines w:val="0"/>
        <w:pageBreakBefore w:val="0"/>
        <w:kinsoku/>
        <w:wordWrap/>
        <w:topLinePunct w:val="0"/>
        <w:autoSpaceDE/>
        <w:autoSpaceDN/>
        <w:bidi w:val="0"/>
        <w:adjustRightInd/>
        <w:snapToGrid/>
        <w:spacing w:line="560" w:lineRule="exact"/>
        <w:contextualSpacing/>
        <w:jc w:val="center"/>
        <w:rPr>
          <w:rFonts w:eastAsia="方正小标宋_GBK"/>
          <w:sz w:val="44"/>
          <w:szCs w:val="44"/>
        </w:rPr>
      </w:pPr>
      <w:r>
        <w:rPr>
          <w:rFonts w:eastAsia="方正小标宋_GBK"/>
          <w:spacing w:val="2"/>
          <w:sz w:val="44"/>
          <w:szCs w:val="44"/>
        </w:rPr>
        <w:t>城口县发展和改革委员会</w:t>
      </w:r>
    </w:p>
    <w:p>
      <w:pPr>
        <w:keepNext w:val="0"/>
        <w:keepLines w:val="0"/>
        <w:pageBreakBefore w:val="0"/>
        <w:kinsoku/>
        <w:wordWrap/>
        <w:topLinePunct w:val="0"/>
        <w:autoSpaceDE/>
        <w:autoSpaceDN/>
        <w:bidi w:val="0"/>
        <w:adjustRightInd/>
        <w:snapToGrid/>
        <w:spacing w:line="560" w:lineRule="exact"/>
        <w:jc w:val="center"/>
        <w:rPr>
          <w:rFonts w:eastAsia="方正小标宋_GBK"/>
          <w:sz w:val="44"/>
          <w:szCs w:val="44"/>
        </w:rPr>
      </w:pPr>
      <w:r>
        <w:rPr>
          <w:rFonts w:eastAsia="方正小标宋_GBK"/>
          <w:sz w:val="44"/>
          <w:szCs w:val="44"/>
        </w:rPr>
        <w:t>关于转发《</w:t>
      </w:r>
      <w:r>
        <w:rPr>
          <w:rFonts w:hint="eastAsia" w:eastAsia="方正小标宋_GBK"/>
          <w:sz w:val="44"/>
          <w:szCs w:val="44"/>
        </w:rPr>
        <w:t>关于</w:t>
      </w:r>
      <w:r>
        <w:rPr>
          <w:rFonts w:eastAsia="方正小标宋_GBK"/>
          <w:sz w:val="44"/>
          <w:szCs w:val="44"/>
        </w:rPr>
        <w:t>工程建设项目合同签订和变更网上办理</w:t>
      </w:r>
      <w:r>
        <w:rPr>
          <w:rFonts w:hint="eastAsia" w:eastAsia="方正小标宋_GBK"/>
          <w:sz w:val="44"/>
          <w:szCs w:val="44"/>
        </w:rPr>
        <w:t>等</w:t>
      </w:r>
      <w:r>
        <w:rPr>
          <w:rFonts w:eastAsia="方正小标宋_GBK"/>
          <w:sz w:val="44"/>
          <w:szCs w:val="44"/>
        </w:rPr>
        <w:t>工作的通知》的通知</w:t>
      </w:r>
    </w:p>
    <w:p>
      <w:pPr>
        <w:keepNext w:val="0"/>
        <w:keepLines w:val="0"/>
        <w:pageBreakBefore w:val="0"/>
        <w:widowControl/>
        <w:kinsoku/>
        <w:wordWrap/>
        <w:topLinePunct w:val="0"/>
        <w:autoSpaceDE/>
        <w:autoSpaceDN/>
        <w:bidi w:val="0"/>
        <w:adjustRightInd/>
        <w:snapToGrid/>
        <w:spacing w:line="560" w:lineRule="exact"/>
        <w:jc w:val="left"/>
        <w:rPr>
          <w:color w:val="000000"/>
          <w:szCs w:val="32"/>
        </w:rPr>
      </w:pPr>
    </w:p>
    <w:p>
      <w:pPr>
        <w:keepNext w:val="0"/>
        <w:keepLines w:val="0"/>
        <w:pageBreakBefore w:val="0"/>
        <w:widowControl/>
        <w:kinsoku/>
        <w:wordWrap/>
        <w:topLinePunct w:val="0"/>
        <w:autoSpaceDE/>
        <w:autoSpaceDN/>
        <w:bidi w:val="0"/>
        <w:adjustRightInd/>
        <w:snapToGrid/>
        <w:spacing w:line="560" w:lineRule="exact"/>
        <w:jc w:val="left"/>
        <w:rPr>
          <w:rFonts w:eastAsia="宋体"/>
          <w:sz w:val="24"/>
        </w:rPr>
      </w:pPr>
      <w:r>
        <w:rPr>
          <w:color w:val="000000"/>
          <w:szCs w:val="32"/>
        </w:rPr>
        <w:t xml:space="preserve">各乡镇人民政府（街道办事处），县政府各部门，有关单位： </w:t>
      </w:r>
    </w:p>
    <w:p>
      <w:pPr>
        <w:keepNext w:val="0"/>
        <w:keepLines w:val="0"/>
        <w:pageBreakBefore w:val="0"/>
        <w:kinsoku/>
        <w:wordWrap/>
        <w:topLinePunct w:val="0"/>
        <w:autoSpaceDE/>
        <w:autoSpaceDN/>
        <w:bidi w:val="0"/>
        <w:adjustRightInd/>
        <w:snapToGrid/>
        <w:spacing w:line="560" w:lineRule="exact"/>
        <w:ind w:firstLine="632" w:firstLineChars="200"/>
        <w:rPr>
          <w:szCs w:val="32"/>
        </w:rPr>
      </w:pPr>
      <w:r>
        <w:rPr>
          <w:rFonts w:hint="eastAsia" w:cs="方正仿宋_GBK"/>
          <w:kern w:val="2"/>
          <w:szCs w:val="32"/>
        </w:rPr>
        <w:t>为贯彻落实</w:t>
      </w:r>
      <w:r>
        <w:rPr>
          <w:rFonts w:hint="eastAsia"/>
          <w:szCs w:val="32"/>
        </w:rPr>
        <w:t>《国务院关于开展营商环境创新试点工作的意见》（国发〔2021〕24号）、《重庆市营商环境创新试点实施方案》（渝府发〔2022〕2号），深入推进我县营商环境创新试点工作，优化招投标领域营商环境，进一步推动工程建设项目合同管理透明化、规范化，</w:t>
      </w:r>
      <w:r>
        <w:rPr>
          <w:szCs w:val="32"/>
        </w:rPr>
        <w:t>现将</w:t>
      </w:r>
      <w:r>
        <w:rPr>
          <w:rFonts w:hint="eastAsia"/>
          <w:szCs w:val="32"/>
        </w:rPr>
        <w:t>《</w:t>
      </w:r>
      <w:r>
        <w:rPr>
          <w:szCs w:val="32"/>
        </w:rPr>
        <w:t>重庆市公共资源交易监督管理局</w:t>
      </w:r>
      <w:r>
        <w:rPr>
          <w:rFonts w:hint="eastAsia"/>
          <w:bCs/>
          <w:color w:val="000000"/>
        </w:rPr>
        <w:t>关于推进工程建设项目合同签订和变更网上办理等工作的通知</w:t>
      </w:r>
      <w:r>
        <w:rPr>
          <w:rFonts w:hint="eastAsia"/>
          <w:szCs w:val="32"/>
        </w:rPr>
        <w:t>》（渝公管发〔2022〕11号）</w:t>
      </w:r>
      <w:r>
        <w:rPr>
          <w:szCs w:val="32"/>
        </w:rPr>
        <w:t>转发你们，请你们高度重视，</w:t>
      </w:r>
      <w:r>
        <w:rPr>
          <w:rFonts w:hint="eastAsia"/>
          <w:szCs w:val="32"/>
        </w:rPr>
        <w:t>认真</w:t>
      </w:r>
      <w:r>
        <w:rPr>
          <w:szCs w:val="32"/>
        </w:rPr>
        <w:t>贯彻执行</w:t>
      </w:r>
      <w:r>
        <w:rPr>
          <w:rFonts w:hint="eastAsia"/>
          <w:szCs w:val="32"/>
        </w:rPr>
        <w:t>，</w:t>
      </w:r>
      <w:r>
        <w:rPr>
          <w:szCs w:val="32"/>
        </w:rPr>
        <w:t>按要求</w:t>
      </w:r>
      <w:r>
        <w:rPr>
          <w:rFonts w:hint="eastAsia" w:cs="方正仿宋_GBK"/>
          <w:kern w:val="2"/>
          <w:szCs w:val="32"/>
        </w:rPr>
        <w:t>实施合同签订和变更网上办理、合同及变更基本信息公示等工作</w:t>
      </w:r>
      <w:r>
        <w:rPr>
          <w:spacing w:val="-6"/>
          <w:szCs w:val="32"/>
        </w:rPr>
        <w:t>。</w:t>
      </w:r>
    </w:p>
    <w:p>
      <w:pPr>
        <w:keepNext w:val="0"/>
        <w:keepLines w:val="0"/>
        <w:pageBreakBefore w:val="0"/>
        <w:kinsoku/>
        <w:wordWrap/>
        <w:topLinePunct w:val="0"/>
        <w:autoSpaceDE/>
        <w:autoSpaceDN/>
        <w:bidi w:val="0"/>
        <w:adjustRightInd/>
        <w:snapToGrid/>
        <w:spacing w:line="560" w:lineRule="exact"/>
        <w:ind w:left="1580" w:leftChars="200" w:hanging="948" w:hangingChars="300"/>
        <w:rPr>
          <w:bCs/>
          <w:color w:val="000000"/>
        </w:rPr>
      </w:pPr>
    </w:p>
    <w:p>
      <w:pPr>
        <w:keepNext w:val="0"/>
        <w:keepLines w:val="0"/>
        <w:pageBreakBefore w:val="0"/>
        <w:kinsoku/>
        <w:wordWrap/>
        <w:topLinePunct w:val="0"/>
        <w:autoSpaceDE/>
        <w:autoSpaceDN/>
        <w:bidi w:val="0"/>
        <w:adjustRightInd/>
        <w:snapToGrid/>
        <w:spacing w:line="560" w:lineRule="exact"/>
        <w:ind w:left="1896" w:leftChars="200" w:hanging="1264" w:hangingChars="400"/>
        <w:rPr>
          <w:rFonts w:hint="eastAsia"/>
          <w:bCs/>
          <w:color w:val="000000"/>
        </w:rPr>
      </w:pPr>
      <w:r>
        <w:rPr>
          <w:bCs/>
          <w:color w:val="000000"/>
        </w:rPr>
        <w:t>附件：</w:t>
      </w:r>
      <w:r>
        <w:rPr>
          <w:rFonts w:hint="eastAsia"/>
          <w:bCs/>
          <w:color w:val="000000"/>
        </w:rPr>
        <w:t>关于推进工程建设项目合同签订和变更网上办理等工</w:t>
      </w:r>
    </w:p>
    <w:p>
      <w:pPr>
        <w:keepNext w:val="0"/>
        <w:keepLines w:val="0"/>
        <w:pageBreakBefore w:val="0"/>
        <w:kinsoku/>
        <w:wordWrap/>
        <w:topLinePunct w:val="0"/>
        <w:autoSpaceDE/>
        <w:autoSpaceDN/>
        <w:bidi w:val="0"/>
        <w:adjustRightInd/>
        <w:snapToGrid/>
        <w:spacing w:line="560" w:lineRule="exact"/>
        <w:ind w:left="1896" w:leftChars="500" w:hanging="316" w:hangingChars="100"/>
        <w:rPr>
          <w:snapToGrid w:val="0"/>
          <w:color w:val="000000"/>
          <w:szCs w:val="32"/>
        </w:rPr>
      </w:pPr>
      <w:r>
        <w:rPr>
          <w:rFonts w:hint="eastAsia"/>
          <w:bCs/>
          <w:color w:val="000000"/>
        </w:rPr>
        <w:t>作的通知</w:t>
      </w:r>
      <w:r>
        <w:rPr>
          <w:snapToGrid w:val="0"/>
          <w:color w:val="000000"/>
          <w:szCs w:val="32"/>
        </w:rPr>
        <w:t xml:space="preserve">                 </w:t>
      </w:r>
    </w:p>
    <w:p>
      <w:pPr>
        <w:keepNext w:val="0"/>
        <w:keepLines w:val="0"/>
        <w:pageBreakBefore w:val="0"/>
        <w:kinsoku/>
        <w:wordWrap/>
        <w:topLinePunct w:val="0"/>
        <w:autoSpaceDE/>
        <w:autoSpaceDN/>
        <w:bidi w:val="0"/>
        <w:adjustRightInd/>
        <w:snapToGrid/>
        <w:spacing w:line="560" w:lineRule="exact"/>
        <w:ind w:firstLine="632" w:firstLineChars="200"/>
        <w:jc w:val="center"/>
        <w:rPr>
          <w:snapToGrid w:val="0"/>
          <w:color w:val="000000"/>
          <w:szCs w:val="32"/>
        </w:rPr>
      </w:pPr>
      <w:r>
        <w:rPr>
          <w:rFonts w:hint="eastAsia"/>
          <w:snapToGrid w:val="0"/>
          <w:color w:val="000000"/>
          <w:szCs w:val="32"/>
        </w:rPr>
        <w:t xml:space="preserve">               </w:t>
      </w:r>
    </w:p>
    <w:p>
      <w:pPr>
        <w:keepNext w:val="0"/>
        <w:keepLines w:val="0"/>
        <w:pageBreakBefore w:val="0"/>
        <w:kinsoku/>
        <w:wordWrap/>
        <w:topLinePunct w:val="0"/>
        <w:autoSpaceDE/>
        <w:autoSpaceDN/>
        <w:bidi w:val="0"/>
        <w:adjustRightInd/>
        <w:snapToGrid/>
        <w:spacing w:line="560" w:lineRule="exact"/>
        <w:ind w:firstLine="632" w:firstLineChars="200"/>
        <w:jc w:val="center"/>
        <w:rPr>
          <w:rFonts w:hint="eastAsia"/>
          <w:snapToGrid w:val="0"/>
          <w:color w:val="000000"/>
          <w:szCs w:val="32"/>
        </w:rPr>
      </w:pPr>
      <w:r>
        <w:rPr>
          <w:rFonts w:hint="eastAsia"/>
          <w:snapToGrid w:val="0"/>
          <w:color w:val="000000"/>
          <w:szCs w:val="32"/>
        </w:rPr>
        <w:t xml:space="preserve">               </w:t>
      </w:r>
    </w:p>
    <w:p>
      <w:pPr>
        <w:keepNext w:val="0"/>
        <w:keepLines w:val="0"/>
        <w:pageBreakBefore w:val="0"/>
        <w:kinsoku/>
        <w:wordWrap/>
        <w:topLinePunct w:val="0"/>
        <w:autoSpaceDE/>
        <w:autoSpaceDN/>
        <w:bidi w:val="0"/>
        <w:adjustRightInd/>
        <w:snapToGrid/>
        <w:spacing w:line="560" w:lineRule="exact"/>
        <w:ind w:firstLine="632" w:firstLineChars="200"/>
        <w:jc w:val="center"/>
        <w:rPr>
          <w:snapToGrid w:val="0"/>
          <w:color w:val="000000"/>
          <w:szCs w:val="32"/>
        </w:rPr>
      </w:pPr>
      <w:r>
        <w:rPr>
          <w:rFonts w:hint="eastAsia"/>
          <w:snapToGrid w:val="0"/>
          <w:color w:val="000000"/>
          <w:szCs w:val="32"/>
          <w:lang w:val="en-US" w:eastAsia="zh-CN"/>
        </w:rPr>
        <w:t xml:space="preserve">                 </w:t>
      </w:r>
      <w:r>
        <w:rPr>
          <w:rFonts w:hint="eastAsia"/>
          <w:snapToGrid w:val="0"/>
          <w:color w:val="000000"/>
          <w:szCs w:val="32"/>
        </w:rPr>
        <w:t xml:space="preserve"> </w:t>
      </w:r>
      <w:r>
        <w:rPr>
          <w:snapToGrid w:val="0"/>
          <w:color w:val="000000"/>
          <w:szCs w:val="32"/>
        </w:rPr>
        <w:t xml:space="preserve">  城口县发展和改革委员会</w:t>
      </w:r>
    </w:p>
    <w:p>
      <w:pPr>
        <w:keepNext w:val="0"/>
        <w:keepLines w:val="0"/>
        <w:pageBreakBefore w:val="0"/>
        <w:kinsoku/>
        <w:wordWrap/>
        <w:topLinePunct w:val="0"/>
        <w:autoSpaceDE/>
        <w:autoSpaceDN/>
        <w:bidi w:val="0"/>
        <w:adjustRightInd/>
        <w:snapToGrid/>
        <w:spacing w:line="560" w:lineRule="exact"/>
        <w:ind w:firstLine="632" w:firstLineChars="200"/>
        <w:jc w:val="center"/>
        <w:rPr>
          <w:snapToGrid w:val="0"/>
          <w:color w:val="000000"/>
          <w:szCs w:val="32"/>
        </w:rPr>
      </w:pPr>
      <w:r>
        <w:rPr>
          <w:snapToGrid w:val="0"/>
          <w:color w:val="000000"/>
          <w:szCs w:val="32"/>
        </w:rPr>
        <w:t xml:space="preserve">                  </w:t>
      </w:r>
      <w:r>
        <w:rPr>
          <w:rFonts w:hint="eastAsia"/>
          <w:snapToGrid w:val="0"/>
          <w:color w:val="000000"/>
          <w:szCs w:val="32"/>
        </w:rPr>
        <w:t xml:space="preserve">  </w:t>
      </w:r>
      <w:r>
        <w:rPr>
          <w:snapToGrid w:val="0"/>
          <w:color w:val="000000"/>
          <w:szCs w:val="32"/>
        </w:rPr>
        <w:t>202</w:t>
      </w:r>
      <w:r>
        <w:rPr>
          <w:rFonts w:hint="eastAsia"/>
          <w:snapToGrid w:val="0"/>
          <w:color w:val="000000"/>
          <w:szCs w:val="32"/>
        </w:rPr>
        <w:t>2</w:t>
      </w:r>
      <w:r>
        <w:rPr>
          <w:snapToGrid w:val="0"/>
          <w:color w:val="000000"/>
          <w:szCs w:val="32"/>
        </w:rPr>
        <w:t>年</w:t>
      </w:r>
      <w:r>
        <w:rPr>
          <w:rFonts w:hint="eastAsia"/>
          <w:snapToGrid w:val="0"/>
          <w:color w:val="000000"/>
          <w:szCs w:val="32"/>
        </w:rPr>
        <w:t>3</w:t>
      </w:r>
      <w:r>
        <w:rPr>
          <w:snapToGrid w:val="0"/>
          <w:color w:val="000000"/>
          <w:szCs w:val="32"/>
        </w:rPr>
        <w:t>月</w:t>
      </w:r>
      <w:r>
        <w:rPr>
          <w:rFonts w:hint="eastAsia"/>
          <w:snapToGrid w:val="0"/>
          <w:color w:val="000000"/>
          <w:szCs w:val="32"/>
        </w:rPr>
        <w:t>2</w:t>
      </w:r>
      <w:r>
        <w:rPr>
          <w:rFonts w:hint="eastAsia"/>
          <w:snapToGrid w:val="0"/>
          <w:color w:val="000000"/>
          <w:szCs w:val="32"/>
          <w:lang w:val="en-US" w:eastAsia="zh-CN"/>
        </w:rPr>
        <w:t>2</w:t>
      </w:r>
      <w:r>
        <w:rPr>
          <w:snapToGrid w:val="0"/>
          <w:color w:val="000000"/>
          <w:szCs w:val="32"/>
        </w:rPr>
        <w:t>日</w:t>
      </w:r>
    </w:p>
    <w:p>
      <w:pPr>
        <w:keepNext w:val="0"/>
        <w:keepLines w:val="0"/>
        <w:pageBreakBefore w:val="0"/>
        <w:kinsoku/>
        <w:wordWrap/>
        <w:topLinePunct w:val="0"/>
        <w:autoSpaceDE/>
        <w:autoSpaceDN/>
        <w:bidi w:val="0"/>
        <w:adjustRightInd/>
        <w:snapToGrid/>
        <w:spacing w:line="560" w:lineRule="exact"/>
        <w:ind w:firstLine="632" w:firstLineChars="200"/>
        <w:rPr>
          <w:szCs w:val="32"/>
        </w:rPr>
      </w:pPr>
      <w:r>
        <w:rPr>
          <w:bCs/>
        </w:rPr>
        <w:t>（联系人：刘成方</w:t>
      </w:r>
      <w:r>
        <w:rPr>
          <w:rFonts w:hint="eastAsia"/>
          <w:bCs/>
        </w:rPr>
        <w:t>，</w:t>
      </w:r>
      <w:r>
        <w:rPr>
          <w:bCs/>
        </w:rPr>
        <w:t>联系电话：59213758，15334582988</w:t>
      </w:r>
      <w:r>
        <w:rPr>
          <w:rFonts w:hint="eastAsia"/>
          <w:bCs/>
        </w:rPr>
        <w:t>）</w:t>
      </w:r>
    </w:p>
    <w:p>
      <w:pPr>
        <w:keepNext w:val="0"/>
        <w:keepLines w:val="0"/>
        <w:pageBreakBefore w:val="0"/>
        <w:widowControl/>
        <w:kinsoku/>
        <w:wordWrap/>
        <w:topLinePunct w:val="0"/>
        <w:autoSpaceDE/>
        <w:autoSpaceDN/>
        <w:bidi w:val="0"/>
        <w:adjustRightInd/>
        <w:snapToGrid/>
        <w:spacing w:line="560" w:lineRule="exact"/>
        <w:ind w:firstLine="612" w:firstLineChars="200"/>
        <w:jc w:val="left"/>
        <w:rPr>
          <w:color w:val="000000"/>
          <w:sz w:val="31"/>
          <w:szCs w:val="31"/>
          <w:lang w:bidi="ar"/>
        </w:rPr>
      </w:pPr>
    </w:p>
    <w:p>
      <w:pPr>
        <w:keepNext w:val="0"/>
        <w:keepLines w:val="0"/>
        <w:pageBreakBefore w:val="0"/>
        <w:tabs>
          <w:tab w:val="left" w:pos="7302"/>
        </w:tabs>
        <w:kinsoku/>
        <w:wordWrap/>
        <w:topLinePunct w:val="0"/>
        <w:autoSpaceDE/>
        <w:autoSpaceDN/>
        <w:bidi w:val="0"/>
        <w:adjustRightInd/>
        <w:snapToGrid/>
        <w:spacing w:line="560" w:lineRule="exact"/>
        <w:rPr>
          <w:szCs w:val="32"/>
        </w:rPr>
      </w:pPr>
    </w:p>
    <w:p>
      <w:pPr>
        <w:keepNext w:val="0"/>
        <w:keepLines w:val="0"/>
        <w:pageBreakBefore w:val="0"/>
        <w:tabs>
          <w:tab w:val="left" w:pos="7302"/>
        </w:tabs>
        <w:kinsoku/>
        <w:wordWrap/>
        <w:topLinePunct w:val="0"/>
        <w:autoSpaceDE/>
        <w:autoSpaceDN/>
        <w:bidi w:val="0"/>
        <w:adjustRightInd/>
        <w:snapToGrid/>
        <w:spacing w:line="560" w:lineRule="exact"/>
        <w:rPr>
          <w:szCs w:val="32"/>
        </w:rPr>
      </w:pPr>
    </w:p>
    <w:p>
      <w:pPr>
        <w:keepNext w:val="0"/>
        <w:keepLines w:val="0"/>
        <w:pageBreakBefore w:val="0"/>
        <w:tabs>
          <w:tab w:val="left" w:pos="7302"/>
        </w:tabs>
        <w:kinsoku/>
        <w:wordWrap/>
        <w:topLinePunct w:val="0"/>
        <w:autoSpaceDE/>
        <w:autoSpaceDN/>
        <w:bidi w:val="0"/>
        <w:adjustRightInd/>
        <w:snapToGrid/>
        <w:spacing w:line="560" w:lineRule="exact"/>
        <w:rPr>
          <w:szCs w:val="32"/>
        </w:rPr>
      </w:pPr>
    </w:p>
    <w:p>
      <w:pPr>
        <w:keepNext w:val="0"/>
        <w:keepLines w:val="0"/>
        <w:pageBreakBefore w:val="0"/>
        <w:kinsoku/>
        <w:wordWrap/>
        <w:topLinePunct w:val="0"/>
        <w:autoSpaceDE/>
        <w:autoSpaceDN/>
        <w:bidi w:val="0"/>
        <w:adjustRightInd/>
        <w:snapToGrid/>
        <w:spacing w:line="560" w:lineRule="exact"/>
        <w:rPr>
          <w:bCs/>
        </w:rPr>
      </w:pPr>
    </w:p>
    <w:p>
      <w:pPr>
        <w:pStyle w:val="2"/>
        <w:keepNext w:val="0"/>
        <w:keepLines w:val="0"/>
        <w:pageBreakBefore w:val="0"/>
        <w:kinsoku/>
        <w:wordWrap/>
        <w:topLinePunct w:val="0"/>
        <w:autoSpaceDE/>
        <w:autoSpaceDN/>
        <w:bidi w:val="0"/>
        <w:adjustRightInd/>
        <w:snapToGrid/>
        <w:spacing w:line="560" w:lineRule="exact"/>
      </w:pPr>
    </w:p>
    <w:p>
      <w:pPr>
        <w:pStyle w:val="2"/>
        <w:keepNext w:val="0"/>
        <w:keepLines w:val="0"/>
        <w:pageBreakBefore w:val="0"/>
        <w:kinsoku/>
        <w:wordWrap/>
        <w:topLinePunct w:val="0"/>
        <w:autoSpaceDE/>
        <w:autoSpaceDN/>
        <w:bidi w:val="0"/>
        <w:adjustRightInd/>
        <w:snapToGrid/>
        <w:spacing w:line="560" w:lineRule="exact"/>
      </w:pPr>
    </w:p>
    <w:p>
      <w:pPr>
        <w:pStyle w:val="2"/>
        <w:keepNext w:val="0"/>
        <w:keepLines w:val="0"/>
        <w:pageBreakBefore w:val="0"/>
        <w:kinsoku/>
        <w:wordWrap/>
        <w:topLinePunct w:val="0"/>
        <w:autoSpaceDE/>
        <w:autoSpaceDN/>
        <w:bidi w:val="0"/>
        <w:adjustRightInd/>
        <w:snapToGrid/>
        <w:spacing w:line="560" w:lineRule="exact"/>
      </w:pPr>
    </w:p>
    <w:p>
      <w:pPr>
        <w:pStyle w:val="2"/>
        <w:keepNext w:val="0"/>
        <w:keepLines w:val="0"/>
        <w:pageBreakBefore w:val="0"/>
        <w:kinsoku/>
        <w:wordWrap/>
        <w:topLinePunct w:val="0"/>
        <w:autoSpaceDE/>
        <w:autoSpaceDN/>
        <w:bidi w:val="0"/>
        <w:adjustRightInd/>
        <w:snapToGrid/>
        <w:spacing w:line="560" w:lineRule="exact"/>
      </w:pPr>
    </w:p>
    <w:p>
      <w:pPr>
        <w:pStyle w:val="2"/>
        <w:keepNext w:val="0"/>
        <w:keepLines w:val="0"/>
        <w:pageBreakBefore w:val="0"/>
        <w:kinsoku/>
        <w:wordWrap/>
        <w:topLinePunct w:val="0"/>
        <w:autoSpaceDE/>
        <w:autoSpaceDN/>
        <w:bidi w:val="0"/>
        <w:adjustRightInd/>
        <w:snapToGrid/>
        <w:spacing w:line="560" w:lineRule="exact"/>
      </w:pPr>
    </w:p>
    <w:p>
      <w:pPr>
        <w:keepNext w:val="0"/>
        <w:keepLines w:val="0"/>
        <w:pageBreakBefore w:val="0"/>
        <w:kinsoku/>
        <w:wordWrap/>
        <w:topLinePunct w:val="0"/>
        <w:autoSpaceDE/>
        <w:autoSpaceDN/>
        <w:bidi w:val="0"/>
        <w:adjustRightInd/>
        <w:snapToGrid/>
        <w:spacing w:line="560" w:lineRule="exact"/>
        <w:rPr>
          <w:rFonts w:hint="eastAsia" w:ascii="方正黑体_GBK" w:hAnsi="方正黑体_GBK" w:eastAsia="方正黑体_GBK" w:cs="方正黑体_GBK"/>
          <w:bCs/>
        </w:rPr>
      </w:pPr>
    </w:p>
    <w:p>
      <w:pPr>
        <w:keepNext w:val="0"/>
        <w:keepLines w:val="0"/>
        <w:pageBreakBefore w:val="0"/>
        <w:kinsoku/>
        <w:wordWrap/>
        <w:topLinePunct w:val="0"/>
        <w:autoSpaceDE/>
        <w:autoSpaceDN/>
        <w:bidi w:val="0"/>
        <w:adjustRightInd/>
        <w:snapToGrid/>
        <w:spacing w:line="560" w:lineRule="exact"/>
        <w:rPr>
          <w:rFonts w:hint="eastAsia" w:ascii="方正黑体_GBK" w:hAnsi="方正黑体_GBK" w:eastAsia="方正黑体_GBK" w:cs="方正黑体_GBK"/>
          <w:bCs/>
        </w:rPr>
      </w:pPr>
    </w:p>
    <w:p>
      <w:pPr>
        <w:keepNext w:val="0"/>
        <w:keepLines w:val="0"/>
        <w:pageBreakBefore w:val="0"/>
        <w:kinsoku/>
        <w:wordWrap/>
        <w:topLinePunct w:val="0"/>
        <w:autoSpaceDE/>
        <w:autoSpaceDN/>
        <w:bidi w:val="0"/>
        <w:adjustRightInd/>
        <w:snapToGrid/>
        <w:spacing w:line="560" w:lineRule="exact"/>
        <w:rPr>
          <w:rFonts w:ascii="方正黑体_GBK" w:hAnsi="方正黑体_GBK" w:eastAsia="方正黑体_GBK" w:cs="方正黑体_GBK"/>
          <w:bCs/>
        </w:rPr>
      </w:pPr>
      <w:r>
        <w:rPr>
          <w:rFonts w:hint="eastAsia" w:ascii="方正黑体_GBK" w:hAnsi="方正黑体_GBK" w:eastAsia="方正黑体_GBK" w:cs="方正黑体_GBK"/>
          <w:bCs/>
        </w:rPr>
        <w:t>附件</w:t>
      </w:r>
    </w:p>
    <w:p>
      <w:pPr>
        <w:keepNext w:val="0"/>
        <w:keepLines w:val="0"/>
        <w:pageBreakBefore w:val="0"/>
        <w:kinsoku/>
        <w:wordWrap/>
        <w:topLinePunct w:val="0"/>
        <w:autoSpaceDE/>
        <w:autoSpaceDN/>
        <w:bidi w:val="0"/>
        <w:adjustRightInd/>
        <w:snapToGrid/>
        <w:spacing w:line="560" w:lineRule="exact"/>
        <w:jc w:val="center"/>
        <w:rPr>
          <w:rFonts w:eastAsia="方正小标宋_GBK"/>
          <w:bCs/>
        </w:rPr>
      </w:pPr>
      <w:bookmarkStart w:id="0" w:name="s"/>
      <w:bookmarkEnd w:id="0"/>
    </w:p>
    <w:p>
      <w:pPr>
        <w:keepNext w:val="0"/>
        <w:keepLines w:val="0"/>
        <w:pageBreakBefore w:val="0"/>
        <w:kinsoku/>
        <w:wordWrap/>
        <w:topLinePunct w:val="0"/>
        <w:autoSpaceDE/>
        <w:autoSpaceDN/>
        <w:bidi w:val="0"/>
        <w:adjustRightInd/>
        <w:snapToGrid/>
        <w:spacing w:line="560" w:lineRule="exact"/>
        <w:jc w:val="center"/>
        <w:rPr>
          <w:rFonts w:eastAsia="方正小标宋_GBK" w:cs="方正小标宋_GBK"/>
          <w:kern w:val="2"/>
          <w:sz w:val="44"/>
          <w:szCs w:val="44"/>
        </w:rPr>
      </w:pPr>
      <w:r>
        <w:rPr>
          <w:rFonts w:hint="eastAsia" w:eastAsia="方正小标宋_GBK" w:cs="方正小标宋_GBK"/>
          <w:kern w:val="2"/>
          <w:sz w:val="44"/>
          <w:szCs w:val="44"/>
        </w:rPr>
        <w:t>重庆市公共资源交易监督管理局</w:t>
      </w:r>
    </w:p>
    <w:p>
      <w:pPr>
        <w:keepNext w:val="0"/>
        <w:keepLines w:val="0"/>
        <w:pageBreakBefore w:val="0"/>
        <w:kinsoku/>
        <w:wordWrap/>
        <w:topLinePunct w:val="0"/>
        <w:autoSpaceDE/>
        <w:autoSpaceDN/>
        <w:bidi w:val="0"/>
        <w:adjustRightInd/>
        <w:snapToGrid/>
        <w:spacing w:line="560" w:lineRule="exact"/>
        <w:jc w:val="center"/>
        <w:rPr>
          <w:rFonts w:eastAsia="方正小标宋_GBK" w:cs="方正小标宋_GBK"/>
          <w:kern w:val="2"/>
          <w:sz w:val="44"/>
          <w:szCs w:val="44"/>
        </w:rPr>
      </w:pPr>
      <w:r>
        <w:rPr>
          <w:rFonts w:hint="eastAsia" w:eastAsia="方正小标宋_GBK" w:cs="方正小标宋_GBK"/>
          <w:kern w:val="2"/>
          <w:sz w:val="44"/>
          <w:szCs w:val="44"/>
        </w:rPr>
        <w:t>关于推进工程建设项目合同</w:t>
      </w:r>
      <w:r>
        <w:rPr>
          <w:rFonts w:eastAsia="方正小标宋_GBK" w:cs="方正小标宋_GBK"/>
          <w:kern w:val="2"/>
          <w:sz w:val="44"/>
          <w:szCs w:val="44"/>
        </w:rPr>
        <w:t>签订和</w:t>
      </w:r>
      <w:r>
        <w:rPr>
          <w:rFonts w:hint="eastAsia" w:eastAsia="方正小标宋_GBK" w:cs="方正小标宋_GBK"/>
          <w:kern w:val="2"/>
          <w:sz w:val="44"/>
          <w:szCs w:val="44"/>
        </w:rPr>
        <w:t>变更</w:t>
      </w:r>
    </w:p>
    <w:p>
      <w:pPr>
        <w:keepNext w:val="0"/>
        <w:keepLines w:val="0"/>
        <w:pageBreakBefore w:val="0"/>
        <w:kinsoku/>
        <w:wordWrap/>
        <w:topLinePunct w:val="0"/>
        <w:autoSpaceDE/>
        <w:autoSpaceDN/>
        <w:bidi w:val="0"/>
        <w:adjustRightInd/>
        <w:snapToGrid/>
        <w:spacing w:line="560" w:lineRule="exact"/>
        <w:jc w:val="center"/>
        <w:rPr>
          <w:rFonts w:eastAsia="方正小标宋_GBK" w:cs="方正小标宋_GBK"/>
          <w:kern w:val="2"/>
          <w:sz w:val="44"/>
          <w:szCs w:val="44"/>
        </w:rPr>
      </w:pPr>
      <w:r>
        <w:rPr>
          <w:rFonts w:hint="eastAsia" w:eastAsia="方正小标宋_GBK" w:cs="方正小标宋_GBK"/>
          <w:kern w:val="2"/>
          <w:sz w:val="44"/>
          <w:szCs w:val="44"/>
        </w:rPr>
        <w:t>网上</w:t>
      </w:r>
      <w:r>
        <w:rPr>
          <w:rFonts w:eastAsia="方正小标宋_GBK" w:cs="方正小标宋_GBK"/>
          <w:kern w:val="2"/>
          <w:sz w:val="44"/>
          <w:szCs w:val="44"/>
        </w:rPr>
        <w:t>办理</w:t>
      </w:r>
      <w:r>
        <w:rPr>
          <w:rFonts w:hint="eastAsia" w:eastAsia="方正小标宋_GBK" w:cs="方正小标宋_GBK"/>
          <w:kern w:val="2"/>
          <w:sz w:val="44"/>
          <w:szCs w:val="44"/>
        </w:rPr>
        <w:t>等工作</w:t>
      </w:r>
      <w:r>
        <w:rPr>
          <w:rFonts w:eastAsia="方正小标宋_GBK" w:cs="方正小标宋_GBK"/>
          <w:kern w:val="2"/>
          <w:sz w:val="44"/>
          <w:szCs w:val="44"/>
        </w:rPr>
        <w:t>的通知</w:t>
      </w:r>
    </w:p>
    <w:p>
      <w:pPr>
        <w:pStyle w:val="2"/>
        <w:keepNext w:val="0"/>
        <w:keepLines w:val="0"/>
        <w:pageBreakBefore w:val="0"/>
        <w:kinsoku/>
        <w:wordWrap/>
        <w:topLinePunct w:val="0"/>
        <w:autoSpaceDE/>
        <w:autoSpaceDN/>
        <w:bidi w:val="0"/>
        <w:adjustRightInd/>
        <w:snapToGrid/>
        <w:spacing w:line="560" w:lineRule="exact"/>
      </w:pPr>
    </w:p>
    <w:p>
      <w:pPr>
        <w:keepNext w:val="0"/>
        <w:keepLines w:val="0"/>
        <w:pageBreakBefore w:val="0"/>
        <w:kinsoku/>
        <w:wordWrap/>
        <w:topLinePunct w:val="0"/>
        <w:autoSpaceDE/>
        <w:autoSpaceDN/>
        <w:bidi w:val="0"/>
        <w:adjustRightInd/>
        <w:snapToGrid/>
        <w:spacing w:line="560" w:lineRule="exact"/>
        <w:jc w:val="center"/>
        <w:textAlignment w:val="baseline"/>
        <w:rPr>
          <w:rFonts w:cs="方正仿宋_GBK"/>
          <w:bCs/>
          <w:szCs w:val="32"/>
        </w:rPr>
      </w:pPr>
      <w:r>
        <w:rPr>
          <w:rFonts w:hint="eastAsia" w:cs="方正仿宋_GBK"/>
          <w:kern w:val="2"/>
          <w:szCs w:val="32"/>
        </w:rPr>
        <w:t>渝公管〔2022〕11号</w:t>
      </w:r>
    </w:p>
    <w:p>
      <w:pPr>
        <w:keepNext w:val="0"/>
        <w:keepLines w:val="0"/>
        <w:pageBreakBefore w:val="0"/>
        <w:kinsoku/>
        <w:wordWrap/>
        <w:topLinePunct w:val="0"/>
        <w:autoSpaceDE/>
        <w:autoSpaceDN/>
        <w:bidi w:val="0"/>
        <w:adjustRightInd/>
        <w:snapToGrid/>
        <w:spacing w:line="560" w:lineRule="exact"/>
        <w:rPr>
          <w:rFonts w:cs="方正仿宋_GBK"/>
          <w:kern w:val="2"/>
          <w:szCs w:val="32"/>
        </w:rPr>
      </w:pPr>
    </w:p>
    <w:p>
      <w:pPr>
        <w:keepNext w:val="0"/>
        <w:keepLines w:val="0"/>
        <w:pageBreakBefore w:val="0"/>
        <w:kinsoku/>
        <w:wordWrap/>
        <w:topLinePunct w:val="0"/>
        <w:autoSpaceDE/>
        <w:autoSpaceDN/>
        <w:bidi w:val="0"/>
        <w:adjustRightInd/>
        <w:snapToGrid/>
        <w:spacing w:line="560" w:lineRule="exact"/>
        <w:rPr>
          <w:rFonts w:cs="方正仿宋_GBK"/>
          <w:kern w:val="2"/>
          <w:szCs w:val="32"/>
        </w:rPr>
      </w:pPr>
      <w:r>
        <w:rPr>
          <w:rFonts w:hint="eastAsia" w:cs="方正仿宋_GBK"/>
          <w:kern w:val="2"/>
          <w:szCs w:val="32"/>
        </w:rPr>
        <w:t>各区县（自治县）、两江新区、重庆高新区、万盛经开区招标投标</w:t>
      </w:r>
      <w:r>
        <w:rPr>
          <w:rFonts w:cs="方正仿宋_GBK"/>
          <w:kern w:val="2"/>
          <w:szCs w:val="32"/>
        </w:rPr>
        <w:t>行政监督部门，市</w:t>
      </w:r>
      <w:r>
        <w:rPr>
          <w:rFonts w:hint="eastAsia" w:cs="方正仿宋_GBK"/>
          <w:kern w:val="2"/>
          <w:szCs w:val="32"/>
        </w:rPr>
        <w:t>、区县（自治县）公共资源交易中心，有关单位：</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cs="方正仿宋_GBK"/>
          <w:kern w:val="2"/>
          <w:szCs w:val="32"/>
        </w:rPr>
      </w:pPr>
      <w:r>
        <w:rPr>
          <w:rFonts w:hint="eastAsia" w:cs="方正仿宋_GBK"/>
          <w:kern w:val="2"/>
          <w:szCs w:val="32"/>
        </w:rPr>
        <w:t>为贯彻落实《国务院关于开展营商环境创新试点工作的意见》（国发〔</w:t>
      </w:r>
      <w:r>
        <w:rPr>
          <w:rFonts w:cs="方正仿宋_GBK"/>
          <w:kern w:val="2"/>
          <w:szCs w:val="32"/>
        </w:rPr>
        <w:t>2021</w:t>
      </w:r>
      <w:r>
        <w:rPr>
          <w:rFonts w:hint="eastAsia" w:cs="方正仿宋_GBK"/>
          <w:kern w:val="2"/>
          <w:szCs w:val="32"/>
        </w:rPr>
        <w:t>〕</w:t>
      </w:r>
      <w:r>
        <w:rPr>
          <w:rFonts w:cs="方正仿宋_GBK"/>
          <w:kern w:val="2"/>
          <w:szCs w:val="32"/>
        </w:rPr>
        <w:t>24</w:t>
      </w:r>
      <w:r>
        <w:rPr>
          <w:rFonts w:hint="eastAsia" w:cs="方正仿宋_GBK"/>
          <w:kern w:val="2"/>
          <w:szCs w:val="32"/>
        </w:rPr>
        <w:t>号）和《重庆市人民政府关于印发重庆市营商环境创新试点实施方案的通知》（渝府发〔</w:t>
      </w:r>
      <w:r>
        <w:rPr>
          <w:rFonts w:cs="方正仿宋_GBK"/>
          <w:kern w:val="2"/>
          <w:szCs w:val="32"/>
        </w:rPr>
        <w:t>2022</w:t>
      </w:r>
      <w:r>
        <w:rPr>
          <w:rFonts w:hint="eastAsia" w:cs="方正仿宋_GBK"/>
          <w:kern w:val="2"/>
          <w:szCs w:val="32"/>
        </w:rPr>
        <w:t>〕</w:t>
      </w:r>
      <w:r>
        <w:rPr>
          <w:rFonts w:cs="方正仿宋_GBK"/>
          <w:kern w:val="2"/>
          <w:szCs w:val="32"/>
        </w:rPr>
        <w:t>2</w:t>
      </w:r>
      <w:r>
        <w:rPr>
          <w:rFonts w:hint="eastAsia" w:cs="方正仿宋_GBK"/>
          <w:kern w:val="2"/>
          <w:szCs w:val="32"/>
        </w:rPr>
        <w:t>号）</w:t>
      </w:r>
      <w:r>
        <w:rPr>
          <w:rFonts w:cs="方正仿宋_GBK"/>
          <w:kern w:val="2"/>
          <w:szCs w:val="32"/>
        </w:rPr>
        <w:t>，</w:t>
      </w:r>
      <w:r>
        <w:rPr>
          <w:rFonts w:hint="eastAsia" w:cs="方正仿宋_GBK"/>
          <w:kern w:val="2"/>
          <w:szCs w:val="32"/>
        </w:rPr>
        <w:t>加快实施合同签订和变更网上办理、合同及变更基本信息公示等，进一步推动全市工程建设项目合同管理透明化、规范化，现就有关工作通知如下。</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cs="方正仿宋_GBK"/>
          <w:kern w:val="2"/>
          <w:szCs w:val="32"/>
        </w:rPr>
      </w:pPr>
      <w:r>
        <w:rPr>
          <w:rFonts w:hint="eastAsia" w:cs="仿宋_GB2312"/>
          <w:kern w:val="2"/>
          <w:szCs w:val="32"/>
        </w:rPr>
        <w:t>一</w:t>
      </w:r>
      <w:r>
        <w:rPr>
          <w:rFonts w:cs="仿宋_GB2312"/>
          <w:kern w:val="2"/>
          <w:szCs w:val="32"/>
        </w:rPr>
        <w:t>、</w:t>
      </w:r>
      <w:r>
        <w:rPr>
          <w:rFonts w:hint="eastAsia" w:cs="仿宋_GB2312"/>
          <w:kern w:val="2"/>
          <w:szCs w:val="32"/>
        </w:rPr>
        <w:t>市级和区县（自治县，两江新区、</w:t>
      </w:r>
      <w:r>
        <w:rPr>
          <w:rFonts w:hint="eastAsia" w:cs="方正仿宋_GBK"/>
          <w:kern w:val="2"/>
          <w:szCs w:val="32"/>
        </w:rPr>
        <w:t>重庆高新区、万盛经开区，以下统称区县）审批、核准、备案以及上报国家审批、核准、备案的依法必须招标的工程建设项目</w:t>
      </w:r>
      <w:r>
        <w:rPr>
          <w:rFonts w:cs="方正仿宋_GBK"/>
          <w:kern w:val="2"/>
          <w:szCs w:val="32"/>
        </w:rPr>
        <w:t>，</w:t>
      </w:r>
      <w:r>
        <w:rPr>
          <w:rFonts w:hint="eastAsia" w:cs="方正仿宋_GBK"/>
          <w:kern w:val="2"/>
          <w:szCs w:val="32"/>
        </w:rPr>
        <w:t>凡使用电子招标投标方式开展招标投标工作的，其合同签订和变更均应通过重庆市电子招投标系统实行</w:t>
      </w:r>
      <w:r>
        <w:rPr>
          <w:rFonts w:cs="方正仿宋_GBK"/>
          <w:kern w:val="2"/>
          <w:szCs w:val="32"/>
        </w:rPr>
        <w:t>网上办理</w:t>
      </w:r>
      <w:r>
        <w:rPr>
          <w:rFonts w:hint="eastAsia" w:cs="方正仿宋_GBK"/>
          <w:kern w:val="2"/>
          <w:szCs w:val="32"/>
        </w:rPr>
        <w:t>（网址：HTTP://www.cqggzy.com/bszn/007009/007009005/20220308/cce30ab4-9c3b-42f5-b31a-ff12041768d3.html）。同时，招标人应在重庆市电子招标系统填报合同签订公示表（详见</w:t>
      </w:r>
      <w:r>
        <w:rPr>
          <w:rFonts w:cs="方正仿宋_GBK"/>
          <w:kern w:val="2"/>
          <w:szCs w:val="32"/>
        </w:rPr>
        <w:t>附件</w:t>
      </w:r>
      <w:r>
        <w:rPr>
          <w:rFonts w:hint="eastAsia" w:cs="方正仿宋_GBK"/>
          <w:kern w:val="2"/>
          <w:szCs w:val="32"/>
        </w:rPr>
        <w:t>1）和合同变更公示表（详见</w:t>
      </w:r>
      <w:r>
        <w:rPr>
          <w:rFonts w:cs="方正仿宋_GBK"/>
          <w:kern w:val="2"/>
          <w:szCs w:val="32"/>
        </w:rPr>
        <w:t>附件</w:t>
      </w:r>
      <w:r>
        <w:rPr>
          <w:rFonts w:hint="eastAsia" w:cs="方正仿宋_GBK"/>
          <w:kern w:val="2"/>
          <w:szCs w:val="32"/>
        </w:rPr>
        <w:t>2），并同步推送至重庆市公共资源交易网对外公开发布。</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cs="方正仿宋_GBK"/>
          <w:kern w:val="2"/>
          <w:szCs w:val="32"/>
        </w:rPr>
      </w:pPr>
      <w:r>
        <w:rPr>
          <w:rFonts w:hint="eastAsia" w:cs="方正仿宋_GBK"/>
          <w:kern w:val="2"/>
          <w:szCs w:val="32"/>
        </w:rPr>
        <w:t>二、市公共资源交易中心要为合同签订和变更网上办理、合同及变更基本信息公示提供必要的技术保障，确保各项工作安全、稳妥、有序推进。市、区县公共资源交易中心要加强对市场主体的技术指导，主动做好技术咨询等服务工作。</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cs="方正仿宋_GBK"/>
          <w:kern w:val="2"/>
          <w:szCs w:val="32"/>
        </w:rPr>
      </w:pPr>
      <w:r>
        <w:rPr>
          <w:rFonts w:hint="eastAsia" w:cs="方正仿宋_GBK"/>
          <w:kern w:val="2"/>
          <w:szCs w:val="32"/>
        </w:rPr>
        <w:t>各区县招标投标</w:t>
      </w:r>
      <w:r>
        <w:rPr>
          <w:rFonts w:cs="方正仿宋_GBK"/>
          <w:kern w:val="2"/>
          <w:szCs w:val="32"/>
        </w:rPr>
        <w:t>行政监督部门</w:t>
      </w:r>
      <w:r>
        <w:rPr>
          <w:rFonts w:hint="eastAsia" w:cs="方正仿宋_GBK"/>
          <w:kern w:val="2"/>
          <w:szCs w:val="32"/>
        </w:rPr>
        <w:t>要多渠道、多形式做好政策宣传工作，督促指导市场主体按要求做好合同签订和变更网上办理、合同及变更基本信息公示等工作。</w:t>
      </w:r>
    </w:p>
    <w:p>
      <w:pPr>
        <w:keepNext w:val="0"/>
        <w:keepLines w:val="0"/>
        <w:pageBreakBefore w:val="0"/>
        <w:kinsoku/>
        <w:wordWrap/>
        <w:overflowPunct w:val="0"/>
        <w:topLinePunct w:val="0"/>
        <w:autoSpaceDE/>
        <w:autoSpaceDN/>
        <w:bidi w:val="0"/>
        <w:adjustRightInd/>
        <w:snapToGrid/>
        <w:spacing w:line="560" w:lineRule="exact"/>
        <w:ind w:firstLine="632" w:firstLineChars="200"/>
        <w:rPr>
          <w:rFonts w:cs="方正仿宋_GBK"/>
          <w:kern w:val="2"/>
          <w:szCs w:val="32"/>
        </w:rPr>
      </w:pPr>
      <w:r>
        <w:rPr>
          <w:rFonts w:hint="eastAsia" w:cs="方正仿宋_GBK"/>
          <w:kern w:val="2"/>
          <w:szCs w:val="32"/>
        </w:rPr>
        <w:t>招标人和中标人要切实履行主体责任，在规定的时间内按要求及时开展合同签订和变更网上办理、合同及变更基本信息公示等工作。</w:t>
      </w:r>
    </w:p>
    <w:p>
      <w:pPr>
        <w:keepNext w:val="0"/>
        <w:keepLines w:val="0"/>
        <w:pageBreakBefore w:val="0"/>
        <w:kinsoku/>
        <w:wordWrap/>
        <w:overflowPunct w:val="0"/>
        <w:topLinePunct w:val="0"/>
        <w:autoSpaceDE/>
        <w:autoSpaceDN/>
        <w:bidi w:val="0"/>
        <w:adjustRightInd/>
        <w:snapToGrid/>
        <w:spacing w:line="560" w:lineRule="exact"/>
        <w:ind w:firstLine="632" w:firstLineChars="200"/>
        <w:rPr>
          <w:kern w:val="2"/>
          <w:szCs w:val="32"/>
        </w:rPr>
      </w:pPr>
      <w:r>
        <w:rPr>
          <w:rFonts w:hint="eastAsia"/>
          <w:kern w:val="2"/>
          <w:szCs w:val="32"/>
        </w:rPr>
        <w:t>三、</w:t>
      </w:r>
      <w:r>
        <w:rPr>
          <w:rFonts w:hint="eastAsia" w:cs="方正仿宋_GBK"/>
          <w:kern w:val="2"/>
          <w:szCs w:val="32"/>
        </w:rPr>
        <w:t>工程建设项目合同签订和变更网上办理工作是我市营商环境创新试点重要改革事项之一，目前已纳入市委、市政府重点督查工作范围，各有关单位务必高度重视，应严格按照要求加快推进。市公共资源交易监管局将会同有关</w:t>
      </w:r>
      <w:r>
        <w:rPr>
          <w:rFonts w:cs="方正仿宋_GBK"/>
          <w:kern w:val="2"/>
          <w:szCs w:val="32"/>
        </w:rPr>
        <w:t>部门</w:t>
      </w:r>
      <w:r>
        <w:rPr>
          <w:rFonts w:hint="eastAsia" w:cs="方正仿宋_GBK"/>
          <w:kern w:val="2"/>
          <w:szCs w:val="32"/>
        </w:rPr>
        <w:t>适时开展监督检查，对执行不力、落实不到位等情况，及时报送市政府督查室。</w:t>
      </w:r>
    </w:p>
    <w:p>
      <w:pPr>
        <w:keepNext w:val="0"/>
        <w:keepLines w:val="0"/>
        <w:pageBreakBefore w:val="0"/>
        <w:kinsoku/>
        <w:wordWrap/>
        <w:overflowPunct w:val="0"/>
        <w:topLinePunct w:val="0"/>
        <w:autoSpaceDE/>
        <w:autoSpaceDN/>
        <w:bidi w:val="0"/>
        <w:adjustRightInd/>
        <w:snapToGrid/>
        <w:spacing w:line="560" w:lineRule="exact"/>
        <w:ind w:firstLine="632" w:firstLineChars="200"/>
        <w:rPr>
          <w:kern w:val="2"/>
          <w:szCs w:val="32"/>
        </w:rPr>
      </w:pPr>
      <w:r>
        <w:rPr>
          <w:rFonts w:hint="eastAsia"/>
          <w:kern w:val="2"/>
          <w:szCs w:val="32"/>
        </w:rPr>
        <w:t>四、本</w:t>
      </w:r>
      <w:r>
        <w:rPr>
          <w:kern w:val="2"/>
          <w:szCs w:val="32"/>
        </w:rPr>
        <w:t>通知</w:t>
      </w:r>
      <w:r>
        <w:rPr>
          <w:rFonts w:hint="eastAsia" w:cs="仿宋_GB2312"/>
          <w:kern w:val="2"/>
          <w:szCs w:val="32"/>
        </w:rPr>
        <w:t>从2022年</w:t>
      </w:r>
      <w:r>
        <w:rPr>
          <w:rFonts w:cs="仿宋_GB2312"/>
          <w:kern w:val="2"/>
          <w:szCs w:val="32"/>
        </w:rPr>
        <w:t>3</w:t>
      </w:r>
      <w:r>
        <w:rPr>
          <w:rFonts w:hint="eastAsia" w:cs="仿宋_GB2312"/>
          <w:kern w:val="2"/>
          <w:szCs w:val="32"/>
        </w:rPr>
        <w:t>月</w:t>
      </w:r>
      <w:r>
        <w:rPr>
          <w:rFonts w:cs="仿宋_GB2312"/>
          <w:kern w:val="2"/>
          <w:szCs w:val="32"/>
        </w:rPr>
        <w:t>21</w:t>
      </w:r>
      <w:r>
        <w:rPr>
          <w:rFonts w:hint="eastAsia" w:cs="仿宋_GB2312"/>
          <w:kern w:val="2"/>
          <w:szCs w:val="32"/>
        </w:rPr>
        <w:t>日起执行</w:t>
      </w:r>
      <w:r>
        <w:rPr>
          <w:rFonts w:hint="eastAsia"/>
          <w:kern w:val="2"/>
          <w:szCs w:val="32"/>
        </w:rPr>
        <w:t>。</w:t>
      </w:r>
    </w:p>
    <w:p>
      <w:pPr>
        <w:keepNext w:val="0"/>
        <w:keepLines w:val="0"/>
        <w:pageBreakBefore w:val="0"/>
        <w:kinsoku/>
        <w:wordWrap/>
        <w:topLinePunct w:val="0"/>
        <w:autoSpaceDE/>
        <w:autoSpaceDN/>
        <w:bidi w:val="0"/>
        <w:adjustRightInd/>
        <w:snapToGrid/>
        <w:spacing w:line="560" w:lineRule="exact"/>
        <w:ind w:firstLine="632" w:firstLineChars="200"/>
        <w:rPr>
          <w:kern w:val="2"/>
          <w:szCs w:val="32"/>
        </w:rPr>
      </w:pPr>
    </w:p>
    <w:p>
      <w:pPr>
        <w:keepNext w:val="0"/>
        <w:keepLines w:val="0"/>
        <w:pageBreakBefore w:val="0"/>
        <w:kinsoku/>
        <w:wordWrap/>
        <w:topLinePunct w:val="0"/>
        <w:autoSpaceDE/>
        <w:autoSpaceDN/>
        <w:bidi w:val="0"/>
        <w:adjustRightInd/>
        <w:snapToGrid/>
        <w:spacing w:line="560" w:lineRule="exact"/>
        <w:ind w:firstLine="632" w:firstLineChars="200"/>
        <w:rPr>
          <w:rFonts w:cs="方正仿宋_GBK"/>
          <w:kern w:val="2"/>
          <w:szCs w:val="32"/>
        </w:rPr>
      </w:pPr>
      <w:r>
        <w:rPr>
          <w:rFonts w:hint="eastAsia"/>
          <w:kern w:val="2"/>
          <w:szCs w:val="32"/>
        </w:rPr>
        <w:t>附件：</w:t>
      </w:r>
      <w:r>
        <w:rPr>
          <w:rFonts w:hint="eastAsia" w:cs="方正仿宋_GBK"/>
          <w:kern w:val="2"/>
          <w:szCs w:val="32"/>
        </w:rPr>
        <w:t>1．工程建设项目合同签订基本信息公示表</w:t>
      </w:r>
    </w:p>
    <w:p>
      <w:pPr>
        <w:keepNext w:val="0"/>
        <w:keepLines w:val="0"/>
        <w:pageBreakBefore w:val="0"/>
        <w:kinsoku/>
        <w:wordWrap/>
        <w:topLinePunct w:val="0"/>
        <w:autoSpaceDE/>
        <w:autoSpaceDN/>
        <w:bidi w:val="0"/>
        <w:adjustRightInd/>
        <w:snapToGrid/>
        <w:spacing w:line="560" w:lineRule="exact"/>
        <w:ind w:firstLine="1580" w:firstLineChars="500"/>
        <w:rPr>
          <w:kern w:val="2"/>
          <w:szCs w:val="32"/>
        </w:rPr>
      </w:pPr>
      <w:r>
        <w:rPr>
          <w:rFonts w:hint="eastAsia" w:cs="方正仿宋_GBK"/>
          <w:kern w:val="2"/>
          <w:szCs w:val="32"/>
        </w:rPr>
        <w:t>2．工程建设项目合同变更基本信息公示表</w:t>
      </w:r>
    </w:p>
    <w:p>
      <w:pPr>
        <w:keepNext w:val="0"/>
        <w:keepLines w:val="0"/>
        <w:pageBreakBefore w:val="0"/>
        <w:kinsoku/>
        <w:wordWrap/>
        <w:topLinePunct w:val="0"/>
        <w:autoSpaceDE/>
        <w:autoSpaceDN/>
        <w:bidi w:val="0"/>
        <w:adjustRightInd/>
        <w:snapToGrid/>
        <w:spacing w:line="560" w:lineRule="exact"/>
        <w:rPr>
          <w:kern w:val="2"/>
          <w:szCs w:val="32"/>
        </w:rPr>
      </w:pPr>
    </w:p>
    <w:p>
      <w:pPr>
        <w:keepNext w:val="0"/>
        <w:keepLines w:val="0"/>
        <w:pageBreakBefore w:val="0"/>
        <w:kinsoku/>
        <w:wordWrap/>
        <w:topLinePunct w:val="0"/>
        <w:autoSpaceDE/>
        <w:autoSpaceDN/>
        <w:bidi w:val="0"/>
        <w:adjustRightInd/>
        <w:snapToGrid/>
        <w:spacing w:line="560" w:lineRule="exact"/>
        <w:rPr>
          <w:kern w:val="2"/>
          <w:szCs w:val="32"/>
        </w:rPr>
      </w:pPr>
    </w:p>
    <w:p>
      <w:pPr>
        <w:keepNext w:val="0"/>
        <w:keepLines w:val="0"/>
        <w:pageBreakBefore w:val="0"/>
        <w:kinsoku/>
        <w:wordWrap/>
        <w:topLinePunct w:val="0"/>
        <w:autoSpaceDE/>
        <w:autoSpaceDN/>
        <w:bidi w:val="0"/>
        <w:adjustRightInd/>
        <w:snapToGrid/>
        <w:spacing w:line="560" w:lineRule="exact"/>
        <w:rPr>
          <w:kern w:val="2"/>
          <w:szCs w:val="32"/>
        </w:rPr>
      </w:pPr>
    </w:p>
    <w:p>
      <w:pPr>
        <w:keepNext w:val="0"/>
        <w:keepLines w:val="0"/>
        <w:pageBreakBefore w:val="0"/>
        <w:kinsoku/>
        <w:wordWrap/>
        <w:topLinePunct w:val="0"/>
        <w:autoSpaceDE/>
        <w:autoSpaceDN/>
        <w:bidi w:val="0"/>
        <w:adjustRightInd/>
        <w:snapToGrid/>
        <w:spacing w:line="560" w:lineRule="exact"/>
        <w:ind w:firstLine="4102" w:firstLineChars="1298"/>
        <w:rPr>
          <w:kern w:val="2"/>
          <w:szCs w:val="32"/>
        </w:rPr>
      </w:pPr>
      <w:r>
        <w:rPr>
          <w:rFonts w:hint="eastAsia"/>
          <w:kern w:val="2"/>
          <w:szCs w:val="32"/>
        </w:rPr>
        <w:t>重庆市公共资源交易监督管理局</w:t>
      </w:r>
    </w:p>
    <w:p>
      <w:pPr>
        <w:keepNext w:val="0"/>
        <w:keepLines w:val="0"/>
        <w:pageBreakBefore w:val="0"/>
        <w:kinsoku/>
        <w:wordWrap/>
        <w:topLinePunct w:val="0"/>
        <w:autoSpaceDE/>
        <w:autoSpaceDN/>
        <w:bidi w:val="0"/>
        <w:adjustRightInd/>
        <w:snapToGrid/>
        <w:spacing w:line="560" w:lineRule="exact"/>
        <w:ind w:firstLine="5160" w:firstLineChars="1633"/>
        <w:rPr>
          <w:rFonts w:cs="方正小标宋_GBK"/>
          <w:kern w:val="2"/>
          <w:szCs w:val="32"/>
        </w:rPr>
      </w:pPr>
      <w:r>
        <w:rPr>
          <w:rFonts w:hint="eastAsia"/>
          <w:kern w:val="2"/>
          <w:szCs w:val="32"/>
        </w:rPr>
        <w:t xml:space="preserve">2022年3月16日        </w:t>
      </w:r>
    </w:p>
    <w:p>
      <w:pPr>
        <w:rPr>
          <w:rFonts w:cs="方正小标宋_GBK"/>
          <w:kern w:val="2"/>
          <w:szCs w:val="32"/>
        </w:rPr>
        <w:sectPr>
          <w:footerReference r:id="rId3" w:type="default"/>
          <w:footerReference r:id="rId4" w:type="even"/>
          <w:pgSz w:w="11906" w:h="16838"/>
          <w:pgMar w:top="2098" w:right="1531" w:bottom="1984" w:left="1531" w:header="851" w:footer="1417" w:gutter="0"/>
          <w:pgNumType w:fmt="numberInDash"/>
          <w:cols w:space="0" w:num="1"/>
          <w:docGrid w:type="linesAndChars" w:linePitch="579" w:charSpace="-849"/>
        </w:sectPr>
      </w:pPr>
    </w:p>
    <w:p>
      <w:pPr>
        <w:rPr>
          <w:rFonts w:hint="eastAsia" w:eastAsia="方正黑体_GBK" w:cs="方正黑体_GBK"/>
          <w:kern w:val="2"/>
          <w:szCs w:val="32"/>
        </w:rPr>
      </w:pPr>
      <w:r>
        <w:rPr>
          <w:rFonts w:hint="eastAsia" w:eastAsia="方正黑体_GBK" w:cs="方正黑体_GBK"/>
          <w:kern w:val="2"/>
          <w:szCs w:val="32"/>
        </w:rPr>
        <w:t>附件1</w:t>
      </w:r>
    </w:p>
    <w:p>
      <w:pPr>
        <w:pStyle w:val="2"/>
      </w:pPr>
    </w:p>
    <w:p>
      <w:pPr>
        <w:spacing w:line="580" w:lineRule="exact"/>
        <w:jc w:val="center"/>
        <w:rPr>
          <w:rFonts w:eastAsia="方正小标宋_GBK" w:cs="方正小标宋_GBK"/>
          <w:kern w:val="2"/>
          <w:szCs w:val="32"/>
        </w:rPr>
      </w:pPr>
      <w:r>
        <w:rPr>
          <w:rFonts w:hint="eastAsia" w:eastAsia="方正小标宋_GBK" w:cs="方正小标宋_GBK"/>
          <w:kern w:val="2"/>
          <w:sz w:val="44"/>
          <w:szCs w:val="44"/>
        </w:rPr>
        <w:t>工程建设项目合同签订基本信息公示表</w:t>
      </w:r>
    </w:p>
    <w:tbl>
      <w:tblPr>
        <w:tblStyle w:val="10"/>
        <w:tblpPr w:leftFromText="180" w:rightFromText="180" w:vertAnchor="text" w:horzAnchor="page" w:tblpXSpec="center" w:tblpY="329"/>
        <w:tblOverlap w:val="never"/>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848"/>
        <w:gridCol w:w="712"/>
        <w:gridCol w:w="854"/>
        <w:gridCol w:w="1455"/>
        <w:gridCol w:w="835"/>
        <w:gridCol w:w="785"/>
        <w:gridCol w:w="1369"/>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54" w:type="dxa"/>
            <w:vAlign w:val="center"/>
          </w:tcPr>
          <w:p>
            <w:pPr>
              <w:jc w:val="center"/>
              <w:rPr>
                <w:rFonts w:cs="方正仿宋_GBK"/>
                <w:kern w:val="2"/>
                <w:sz w:val="24"/>
              </w:rPr>
            </w:pPr>
            <w:r>
              <w:rPr>
                <w:rFonts w:hint="eastAsia" w:cs="方正仿宋_GBK"/>
                <w:kern w:val="2"/>
                <w:sz w:val="24"/>
              </w:rPr>
              <w:t>项目名称</w:t>
            </w:r>
          </w:p>
        </w:tc>
        <w:tc>
          <w:tcPr>
            <w:tcW w:w="4703" w:type="dxa"/>
            <w:gridSpan w:val="5"/>
          </w:tcPr>
          <w:p>
            <w:pPr>
              <w:jc w:val="center"/>
              <w:rPr>
                <w:rFonts w:cs="方正仿宋_GBK"/>
                <w:kern w:val="2"/>
                <w:sz w:val="24"/>
              </w:rPr>
            </w:pPr>
          </w:p>
        </w:tc>
        <w:tc>
          <w:tcPr>
            <w:tcW w:w="2154" w:type="dxa"/>
            <w:gridSpan w:val="2"/>
            <w:vMerge w:val="restart"/>
            <w:vAlign w:val="center"/>
          </w:tcPr>
          <w:p>
            <w:pPr>
              <w:jc w:val="center"/>
              <w:rPr>
                <w:rFonts w:cs="方正仿宋_GBK"/>
                <w:kern w:val="2"/>
                <w:sz w:val="24"/>
              </w:rPr>
            </w:pPr>
            <w:r>
              <w:rPr>
                <w:rFonts w:hint="eastAsia" w:cs="方正仿宋_GBK"/>
                <w:kern w:val="2"/>
                <w:sz w:val="24"/>
              </w:rPr>
              <w:t>最高限价（或招标控制价）（元）</w:t>
            </w:r>
          </w:p>
        </w:tc>
        <w:tc>
          <w:tcPr>
            <w:tcW w:w="1844" w:type="dxa"/>
            <w:vMerge w:val="restart"/>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54" w:type="dxa"/>
            <w:vAlign w:val="center"/>
          </w:tcPr>
          <w:p>
            <w:pPr>
              <w:jc w:val="center"/>
              <w:rPr>
                <w:rFonts w:cs="方正仿宋_GBK"/>
                <w:kern w:val="2"/>
                <w:sz w:val="24"/>
              </w:rPr>
            </w:pPr>
            <w:r>
              <w:rPr>
                <w:rFonts w:hint="eastAsia" w:cs="方正仿宋_GBK"/>
                <w:kern w:val="2"/>
                <w:sz w:val="24"/>
              </w:rPr>
              <w:t>项目编码</w:t>
            </w:r>
          </w:p>
        </w:tc>
        <w:tc>
          <w:tcPr>
            <w:tcW w:w="4703" w:type="dxa"/>
            <w:gridSpan w:val="5"/>
          </w:tcPr>
          <w:p>
            <w:pPr>
              <w:jc w:val="center"/>
              <w:rPr>
                <w:rFonts w:cs="方正仿宋_GBK"/>
                <w:kern w:val="2"/>
                <w:sz w:val="24"/>
              </w:rPr>
            </w:pPr>
          </w:p>
        </w:tc>
        <w:tc>
          <w:tcPr>
            <w:tcW w:w="2154" w:type="dxa"/>
            <w:gridSpan w:val="2"/>
            <w:vMerge w:val="continue"/>
            <w:vAlign w:val="center"/>
          </w:tcPr>
          <w:p>
            <w:pPr>
              <w:jc w:val="center"/>
              <w:rPr>
                <w:rFonts w:cs="方正仿宋_GBK"/>
                <w:kern w:val="2"/>
                <w:sz w:val="24"/>
              </w:rPr>
            </w:pPr>
          </w:p>
        </w:tc>
        <w:tc>
          <w:tcPr>
            <w:tcW w:w="1844" w:type="dxa"/>
            <w:vMerge w:val="continue"/>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4" w:type="dxa"/>
            <w:vAlign w:val="center"/>
          </w:tcPr>
          <w:p>
            <w:pPr>
              <w:jc w:val="center"/>
              <w:rPr>
                <w:rFonts w:cs="方正仿宋_GBK"/>
                <w:kern w:val="2"/>
                <w:sz w:val="24"/>
              </w:rPr>
            </w:pPr>
            <w:r>
              <w:rPr>
                <w:rFonts w:hint="eastAsia" w:cs="方正仿宋_GBK"/>
                <w:kern w:val="2"/>
                <w:sz w:val="24"/>
              </w:rPr>
              <w:t>招标公告编号</w:t>
            </w:r>
          </w:p>
        </w:tc>
        <w:tc>
          <w:tcPr>
            <w:tcW w:w="4703" w:type="dxa"/>
            <w:gridSpan w:val="5"/>
          </w:tcPr>
          <w:p>
            <w:pPr>
              <w:jc w:val="center"/>
              <w:rPr>
                <w:rFonts w:cs="方正仿宋_GBK"/>
                <w:kern w:val="2"/>
                <w:sz w:val="24"/>
              </w:rPr>
            </w:pPr>
          </w:p>
        </w:tc>
        <w:tc>
          <w:tcPr>
            <w:tcW w:w="2154" w:type="dxa"/>
            <w:gridSpan w:val="2"/>
            <w:vMerge w:val="continue"/>
            <w:vAlign w:val="center"/>
          </w:tcPr>
          <w:p>
            <w:pPr>
              <w:jc w:val="center"/>
              <w:rPr>
                <w:rFonts w:cs="方正仿宋_GBK"/>
                <w:kern w:val="2"/>
                <w:sz w:val="24"/>
              </w:rPr>
            </w:pPr>
          </w:p>
        </w:tc>
        <w:tc>
          <w:tcPr>
            <w:tcW w:w="1844" w:type="dxa"/>
            <w:vMerge w:val="continue"/>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54" w:type="dxa"/>
            <w:vAlign w:val="center"/>
          </w:tcPr>
          <w:p>
            <w:pPr>
              <w:jc w:val="center"/>
              <w:rPr>
                <w:rFonts w:cs="方正仿宋_GBK"/>
                <w:kern w:val="2"/>
                <w:sz w:val="24"/>
              </w:rPr>
            </w:pPr>
            <w:r>
              <w:rPr>
                <w:rFonts w:hint="eastAsia" w:cs="方正仿宋_GBK"/>
                <w:kern w:val="2"/>
                <w:sz w:val="24"/>
              </w:rPr>
              <w:t>招标人</w:t>
            </w:r>
          </w:p>
        </w:tc>
        <w:tc>
          <w:tcPr>
            <w:tcW w:w="4703" w:type="dxa"/>
            <w:gridSpan w:val="5"/>
          </w:tcPr>
          <w:p>
            <w:pPr>
              <w:jc w:val="center"/>
              <w:rPr>
                <w:rFonts w:cs="方正仿宋_GBK"/>
                <w:kern w:val="2"/>
                <w:sz w:val="24"/>
              </w:rPr>
            </w:pPr>
          </w:p>
        </w:tc>
        <w:tc>
          <w:tcPr>
            <w:tcW w:w="2154" w:type="dxa"/>
            <w:gridSpan w:val="2"/>
            <w:vAlign w:val="center"/>
          </w:tcPr>
          <w:p>
            <w:pPr>
              <w:jc w:val="center"/>
              <w:rPr>
                <w:rFonts w:cs="方正仿宋_GBK"/>
                <w:kern w:val="2"/>
                <w:sz w:val="24"/>
              </w:rPr>
            </w:pPr>
            <w:r>
              <w:rPr>
                <w:rFonts w:hint="eastAsia" w:cs="方正仿宋_GBK"/>
                <w:kern w:val="2"/>
                <w:sz w:val="24"/>
              </w:rPr>
              <w:t>招标人联系电话</w:t>
            </w:r>
          </w:p>
        </w:tc>
        <w:tc>
          <w:tcPr>
            <w:tcW w:w="1844" w:type="dxa"/>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54" w:type="dxa"/>
            <w:vMerge w:val="restart"/>
            <w:vAlign w:val="center"/>
          </w:tcPr>
          <w:p>
            <w:pPr>
              <w:jc w:val="center"/>
              <w:rPr>
                <w:rFonts w:cs="方正仿宋_GBK"/>
                <w:kern w:val="2"/>
                <w:sz w:val="24"/>
              </w:rPr>
            </w:pPr>
            <w:r>
              <w:rPr>
                <w:rFonts w:hint="eastAsia" w:cs="方正仿宋_GBK"/>
                <w:kern w:val="2"/>
                <w:sz w:val="24"/>
              </w:rPr>
              <w:t>中标人</w:t>
            </w:r>
          </w:p>
          <w:p>
            <w:pPr>
              <w:jc w:val="center"/>
              <w:rPr>
                <w:rFonts w:cs="方正仿宋_GBK"/>
                <w:kern w:val="2"/>
                <w:sz w:val="24"/>
              </w:rPr>
            </w:pPr>
            <w:r>
              <w:rPr>
                <w:rFonts w:hint="eastAsia" w:cs="方正仿宋_GBK"/>
                <w:kern w:val="2"/>
                <w:sz w:val="24"/>
              </w:rPr>
              <w:t>名称</w:t>
            </w:r>
          </w:p>
        </w:tc>
        <w:tc>
          <w:tcPr>
            <w:tcW w:w="848" w:type="dxa"/>
            <w:vMerge w:val="restart"/>
            <w:vAlign w:val="center"/>
          </w:tcPr>
          <w:p>
            <w:pPr>
              <w:jc w:val="center"/>
              <w:rPr>
                <w:rFonts w:cs="方正仿宋_GBK"/>
                <w:kern w:val="2"/>
                <w:sz w:val="24"/>
              </w:rPr>
            </w:pPr>
            <w:r>
              <w:rPr>
                <w:rFonts w:hint="eastAsia" w:cs="方正仿宋_GBK"/>
                <w:kern w:val="2"/>
                <w:sz w:val="24"/>
              </w:rPr>
              <w:t>工程</w:t>
            </w:r>
          </w:p>
          <w:p>
            <w:pPr>
              <w:jc w:val="center"/>
              <w:rPr>
                <w:rFonts w:cs="方正仿宋_GBK"/>
                <w:kern w:val="2"/>
                <w:sz w:val="24"/>
              </w:rPr>
            </w:pPr>
            <w:r>
              <w:rPr>
                <w:rFonts w:hint="eastAsia" w:cs="方正仿宋_GBK"/>
                <w:kern w:val="2"/>
                <w:sz w:val="24"/>
              </w:rPr>
              <w:t>概况</w:t>
            </w:r>
          </w:p>
        </w:tc>
        <w:tc>
          <w:tcPr>
            <w:tcW w:w="712" w:type="dxa"/>
            <w:vMerge w:val="restart"/>
            <w:vAlign w:val="center"/>
          </w:tcPr>
          <w:p>
            <w:pPr>
              <w:jc w:val="center"/>
              <w:rPr>
                <w:rFonts w:cs="方正仿宋_GBK"/>
                <w:kern w:val="2"/>
                <w:sz w:val="24"/>
              </w:rPr>
            </w:pPr>
            <w:r>
              <w:rPr>
                <w:rFonts w:hint="eastAsia" w:cs="方正仿宋_GBK"/>
                <w:kern w:val="2"/>
                <w:sz w:val="24"/>
              </w:rPr>
              <w:t>合同</w:t>
            </w:r>
          </w:p>
          <w:p>
            <w:pPr>
              <w:jc w:val="center"/>
              <w:rPr>
                <w:rFonts w:cs="方正仿宋_GBK"/>
                <w:kern w:val="2"/>
                <w:sz w:val="24"/>
              </w:rPr>
            </w:pPr>
            <w:r>
              <w:rPr>
                <w:rFonts w:hint="eastAsia" w:cs="方正仿宋_GBK"/>
                <w:kern w:val="2"/>
                <w:sz w:val="24"/>
              </w:rPr>
              <w:t>工期</w:t>
            </w:r>
          </w:p>
        </w:tc>
        <w:tc>
          <w:tcPr>
            <w:tcW w:w="854" w:type="dxa"/>
            <w:vMerge w:val="restart"/>
            <w:vAlign w:val="center"/>
          </w:tcPr>
          <w:p>
            <w:pPr>
              <w:jc w:val="center"/>
              <w:rPr>
                <w:rFonts w:cs="方正仿宋_GBK"/>
                <w:kern w:val="2"/>
                <w:sz w:val="24"/>
              </w:rPr>
            </w:pPr>
            <w:r>
              <w:rPr>
                <w:rFonts w:hint="eastAsia" w:cs="方正仿宋_GBK"/>
                <w:kern w:val="2"/>
                <w:sz w:val="24"/>
              </w:rPr>
              <w:t>质量</w:t>
            </w:r>
          </w:p>
          <w:p>
            <w:pPr>
              <w:jc w:val="center"/>
              <w:rPr>
                <w:rFonts w:cs="方正仿宋_GBK"/>
                <w:kern w:val="2"/>
                <w:sz w:val="24"/>
              </w:rPr>
            </w:pPr>
            <w:r>
              <w:rPr>
                <w:rFonts w:hint="eastAsia" w:cs="方正仿宋_GBK"/>
                <w:kern w:val="2"/>
                <w:sz w:val="24"/>
              </w:rPr>
              <w:t>标准</w:t>
            </w:r>
          </w:p>
        </w:tc>
        <w:tc>
          <w:tcPr>
            <w:tcW w:w="1455" w:type="dxa"/>
            <w:vMerge w:val="restart"/>
            <w:vAlign w:val="center"/>
          </w:tcPr>
          <w:p>
            <w:pPr>
              <w:jc w:val="center"/>
              <w:rPr>
                <w:rFonts w:cs="方正仿宋_GBK"/>
                <w:kern w:val="2"/>
                <w:sz w:val="24"/>
              </w:rPr>
            </w:pPr>
            <w:r>
              <w:rPr>
                <w:rFonts w:hint="eastAsia" w:cs="方正仿宋_GBK"/>
                <w:kern w:val="2"/>
                <w:sz w:val="24"/>
              </w:rPr>
              <w:t>合同签</w:t>
            </w:r>
          </w:p>
          <w:p>
            <w:pPr>
              <w:jc w:val="center"/>
              <w:rPr>
                <w:rFonts w:cs="方正仿宋_GBK"/>
                <w:kern w:val="2"/>
                <w:sz w:val="24"/>
              </w:rPr>
            </w:pPr>
            <w:r>
              <w:rPr>
                <w:rFonts w:hint="eastAsia" w:cs="方正仿宋_GBK"/>
                <w:kern w:val="2"/>
                <w:sz w:val="24"/>
              </w:rPr>
              <w:t>订时间</w:t>
            </w:r>
          </w:p>
          <w:p>
            <w:pPr>
              <w:jc w:val="center"/>
              <w:rPr>
                <w:rFonts w:cs="方正仿宋_GBK"/>
                <w:kern w:val="2"/>
                <w:sz w:val="24"/>
              </w:rPr>
            </w:pPr>
            <w:r>
              <w:rPr>
                <w:rFonts w:hint="eastAsia" w:cs="方正仿宋_GBK"/>
                <w:kern w:val="2"/>
                <w:sz w:val="24"/>
              </w:rPr>
              <w:t>（年/月/日）</w:t>
            </w:r>
          </w:p>
        </w:tc>
        <w:tc>
          <w:tcPr>
            <w:tcW w:w="835" w:type="dxa"/>
            <w:vMerge w:val="restart"/>
            <w:vAlign w:val="center"/>
          </w:tcPr>
          <w:p>
            <w:pPr>
              <w:jc w:val="center"/>
              <w:rPr>
                <w:rFonts w:cs="方正仿宋_GBK"/>
                <w:kern w:val="2"/>
                <w:sz w:val="24"/>
              </w:rPr>
            </w:pPr>
            <w:r>
              <w:rPr>
                <w:rFonts w:hint="eastAsia" w:cs="方正仿宋_GBK"/>
                <w:kern w:val="2"/>
                <w:sz w:val="24"/>
              </w:rPr>
              <w:t>合同签订金额</w:t>
            </w:r>
          </w:p>
          <w:p>
            <w:pPr>
              <w:jc w:val="center"/>
              <w:rPr>
                <w:rFonts w:cs="方正仿宋_GBK"/>
                <w:kern w:val="2"/>
                <w:sz w:val="24"/>
              </w:rPr>
            </w:pPr>
            <w:r>
              <w:rPr>
                <w:rFonts w:hint="eastAsia" w:cs="方正仿宋_GBK"/>
                <w:kern w:val="2"/>
                <w:sz w:val="24"/>
              </w:rPr>
              <w:t>（元）</w:t>
            </w:r>
          </w:p>
        </w:tc>
        <w:tc>
          <w:tcPr>
            <w:tcW w:w="3998" w:type="dxa"/>
            <w:gridSpan w:val="3"/>
            <w:vAlign w:val="center"/>
          </w:tcPr>
          <w:p>
            <w:pPr>
              <w:jc w:val="center"/>
              <w:rPr>
                <w:rFonts w:cs="方正仿宋_GBK"/>
                <w:kern w:val="2"/>
                <w:sz w:val="24"/>
              </w:rPr>
            </w:pPr>
            <w:r>
              <w:rPr>
                <w:rFonts w:hint="eastAsia" w:cs="方正仿宋_GBK"/>
                <w:kern w:val="2"/>
                <w:sz w:val="24"/>
              </w:rPr>
              <w:t>项目经理及技术负责人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54" w:type="dxa"/>
            <w:vMerge w:val="continue"/>
            <w:vAlign w:val="center"/>
          </w:tcPr>
          <w:p>
            <w:pPr>
              <w:jc w:val="center"/>
              <w:rPr>
                <w:rFonts w:cs="方正仿宋_GBK"/>
                <w:kern w:val="2"/>
                <w:sz w:val="24"/>
              </w:rPr>
            </w:pPr>
          </w:p>
        </w:tc>
        <w:tc>
          <w:tcPr>
            <w:tcW w:w="848" w:type="dxa"/>
            <w:vMerge w:val="continue"/>
          </w:tcPr>
          <w:p>
            <w:pPr>
              <w:jc w:val="center"/>
              <w:rPr>
                <w:rFonts w:cs="方正仿宋_GBK"/>
                <w:kern w:val="2"/>
                <w:sz w:val="24"/>
              </w:rPr>
            </w:pPr>
          </w:p>
        </w:tc>
        <w:tc>
          <w:tcPr>
            <w:tcW w:w="712" w:type="dxa"/>
            <w:vMerge w:val="continue"/>
          </w:tcPr>
          <w:p>
            <w:pPr>
              <w:jc w:val="center"/>
              <w:rPr>
                <w:rFonts w:cs="方正仿宋_GBK"/>
                <w:kern w:val="2"/>
                <w:sz w:val="24"/>
              </w:rPr>
            </w:pPr>
          </w:p>
        </w:tc>
        <w:tc>
          <w:tcPr>
            <w:tcW w:w="854" w:type="dxa"/>
            <w:vMerge w:val="continue"/>
          </w:tcPr>
          <w:p>
            <w:pPr>
              <w:jc w:val="center"/>
              <w:rPr>
                <w:rFonts w:cs="方正仿宋_GBK"/>
                <w:kern w:val="2"/>
                <w:sz w:val="24"/>
              </w:rPr>
            </w:pPr>
          </w:p>
        </w:tc>
        <w:tc>
          <w:tcPr>
            <w:tcW w:w="1455" w:type="dxa"/>
            <w:vMerge w:val="continue"/>
          </w:tcPr>
          <w:p>
            <w:pPr>
              <w:jc w:val="center"/>
              <w:rPr>
                <w:rFonts w:cs="方正仿宋_GBK"/>
                <w:kern w:val="2"/>
                <w:sz w:val="24"/>
              </w:rPr>
            </w:pPr>
          </w:p>
        </w:tc>
        <w:tc>
          <w:tcPr>
            <w:tcW w:w="835" w:type="dxa"/>
            <w:vMerge w:val="continue"/>
          </w:tcPr>
          <w:p>
            <w:pPr>
              <w:jc w:val="center"/>
              <w:rPr>
                <w:rFonts w:cs="方正仿宋_GBK"/>
                <w:kern w:val="2"/>
                <w:sz w:val="24"/>
              </w:rPr>
            </w:pPr>
          </w:p>
        </w:tc>
        <w:tc>
          <w:tcPr>
            <w:tcW w:w="785" w:type="dxa"/>
            <w:vAlign w:val="center"/>
          </w:tcPr>
          <w:p>
            <w:pPr>
              <w:jc w:val="center"/>
              <w:rPr>
                <w:rFonts w:cs="方正仿宋_GBK"/>
                <w:kern w:val="2"/>
                <w:sz w:val="24"/>
              </w:rPr>
            </w:pPr>
            <w:r>
              <w:rPr>
                <w:rFonts w:hint="eastAsia" w:cs="方正仿宋_GBK"/>
                <w:kern w:val="2"/>
                <w:sz w:val="24"/>
              </w:rPr>
              <w:t>姓名</w:t>
            </w:r>
          </w:p>
        </w:tc>
        <w:tc>
          <w:tcPr>
            <w:tcW w:w="1369" w:type="dxa"/>
            <w:vAlign w:val="center"/>
          </w:tcPr>
          <w:p>
            <w:pPr>
              <w:jc w:val="center"/>
              <w:rPr>
                <w:rFonts w:cs="方正仿宋_GBK"/>
                <w:kern w:val="2"/>
                <w:sz w:val="24"/>
              </w:rPr>
            </w:pPr>
            <w:r>
              <w:rPr>
                <w:rFonts w:hint="eastAsia" w:cs="方正仿宋_GBK"/>
                <w:kern w:val="2"/>
                <w:sz w:val="24"/>
              </w:rPr>
              <w:t>证书</w:t>
            </w:r>
          </w:p>
          <w:p>
            <w:pPr>
              <w:jc w:val="center"/>
              <w:rPr>
                <w:rFonts w:cs="方正仿宋_GBK"/>
                <w:kern w:val="2"/>
                <w:sz w:val="24"/>
              </w:rPr>
            </w:pPr>
            <w:r>
              <w:rPr>
                <w:rFonts w:hint="eastAsia" w:cs="方正仿宋_GBK"/>
                <w:kern w:val="2"/>
                <w:sz w:val="24"/>
              </w:rPr>
              <w:t>名称</w:t>
            </w:r>
          </w:p>
        </w:tc>
        <w:tc>
          <w:tcPr>
            <w:tcW w:w="1844" w:type="dxa"/>
            <w:vAlign w:val="center"/>
          </w:tcPr>
          <w:p>
            <w:pPr>
              <w:jc w:val="center"/>
              <w:rPr>
                <w:rFonts w:cs="方正仿宋_GBK"/>
                <w:kern w:val="2"/>
                <w:sz w:val="24"/>
              </w:rPr>
            </w:pPr>
            <w:r>
              <w:rPr>
                <w:rFonts w:hint="eastAsia" w:cs="方正仿宋_GBK"/>
                <w:kern w:val="2"/>
                <w:sz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254" w:type="dxa"/>
            <w:vAlign w:val="center"/>
          </w:tcPr>
          <w:p>
            <w:pPr>
              <w:jc w:val="center"/>
              <w:rPr>
                <w:rFonts w:cs="方正仿宋_GBK"/>
                <w:kern w:val="2"/>
                <w:sz w:val="24"/>
              </w:rPr>
            </w:pPr>
          </w:p>
        </w:tc>
        <w:tc>
          <w:tcPr>
            <w:tcW w:w="848" w:type="dxa"/>
          </w:tcPr>
          <w:p>
            <w:pPr>
              <w:jc w:val="center"/>
              <w:rPr>
                <w:rFonts w:cs="方正仿宋_GBK"/>
                <w:kern w:val="2"/>
                <w:sz w:val="24"/>
              </w:rPr>
            </w:pPr>
          </w:p>
        </w:tc>
        <w:tc>
          <w:tcPr>
            <w:tcW w:w="712" w:type="dxa"/>
          </w:tcPr>
          <w:p>
            <w:pPr>
              <w:jc w:val="center"/>
              <w:rPr>
                <w:rFonts w:cs="方正仿宋_GBK"/>
                <w:kern w:val="2"/>
                <w:sz w:val="24"/>
              </w:rPr>
            </w:pPr>
          </w:p>
        </w:tc>
        <w:tc>
          <w:tcPr>
            <w:tcW w:w="854" w:type="dxa"/>
          </w:tcPr>
          <w:p>
            <w:pPr>
              <w:jc w:val="center"/>
              <w:rPr>
                <w:rFonts w:cs="方正仿宋_GBK"/>
                <w:kern w:val="2"/>
                <w:sz w:val="24"/>
              </w:rPr>
            </w:pPr>
          </w:p>
        </w:tc>
        <w:tc>
          <w:tcPr>
            <w:tcW w:w="1455" w:type="dxa"/>
          </w:tcPr>
          <w:p>
            <w:pPr>
              <w:jc w:val="center"/>
              <w:rPr>
                <w:rFonts w:cs="方正仿宋_GBK"/>
                <w:kern w:val="2"/>
                <w:sz w:val="24"/>
              </w:rPr>
            </w:pPr>
          </w:p>
        </w:tc>
        <w:tc>
          <w:tcPr>
            <w:tcW w:w="835" w:type="dxa"/>
          </w:tcPr>
          <w:p>
            <w:pPr>
              <w:jc w:val="center"/>
              <w:rPr>
                <w:rFonts w:cs="方正仿宋_GBK"/>
                <w:kern w:val="2"/>
                <w:sz w:val="24"/>
              </w:rPr>
            </w:pPr>
          </w:p>
        </w:tc>
        <w:tc>
          <w:tcPr>
            <w:tcW w:w="785" w:type="dxa"/>
          </w:tcPr>
          <w:p>
            <w:pPr>
              <w:jc w:val="center"/>
              <w:rPr>
                <w:rFonts w:cs="方正仿宋_GBK"/>
                <w:kern w:val="2"/>
                <w:sz w:val="24"/>
              </w:rPr>
            </w:pPr>
          </w:p>
        </w:tc>
        <w:tc>
          <w:tcPr>
            <w:tcW w:w="1369" w:type="dxa"/>
          </w:tcPr>
          <w:p>
            <w:pPr>
              <w:jc w:val="center"/>
              <w:rPr>
                <w:rFonts w:cs="方正仿宋_GBK"/>
                <w:kern w:val="2"/>
                <w:sz w:val="24"/>
              </w:rPr>
            </w:pPr>
          </w:p>
        </w:tc>
        <w:tc>
          <w:tcPr>
            <w:tcW w:w="1844" w:type="dxa"/>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956" w:type="dxa"/>
            <w:gridSpan w:val="9"/>
            <w:vAlign w:val="center"/>
          </w:tcPr>
          <w:p>
            <w:pPr>
              <w:rPr>
                <w:rFonts w:cs="方正仿宋_GBK"/>
                <w:kern w:val="2"/>
                <w:sz w:val="24"/>
              </w:rPr>
            </w:pPr>
            <w:r>
              <w:rPr>
                <w:rFonts w:hint="eastAsia" w:cs="方正仿宋_GBK"/>
                <w:kern w:val="2"/>
                <w:sz w:val="24"/>
              </w:rPr>
              <w:t>备注：</w:t>
            </w:r>
          </w:p>
        </w:tc>
      </w:tr>
    </w:tbl>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cs="方正仿宋_GBK"/>
          <w:kern w:val="2"/>
          <w:sz w:val="24"/>
        </w:rPr>
      </w:pPr>
      <w:r>
        <w:rPr>
          <w:rFonts w:hint="eastAsia" w:cs="方正仿宋_GBK"/>
          <w:kern w:val="2"/>
          <w:sz w:val="24"/>
        </w:rPr>
        <w:t>注：1．招标人及中标人对填写的公示内容的真实性、准确性和一致性负责。</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200"/>
        <w:jc w:val="left"/>
        <w:textAlignment w:val="auto"/>
        <w:rPr>
          <w:rFonts w:hint="eastAsia" w:cs="方正仿宋_GBK"/>
          <w:kern w:val="2"/>
          <w:sz w:val="24"/>
        </w:rPr>
      </w:pPr>
      <w:r>
        <w:rPr>
          <w:rFonts w:hint="eastAsia" w:cs="方正仿宋_GBK"/>
          <w:kern w:val="2"/>
          <w:sz w:val="24"/>
        </w:rPr>
        <w:t>2．发布媒介和电子招标交易平台应当对所发布的公示信息的及时性、完整性负责。</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200"/>
        <w:jc w:val="left"/>
        <w:textAlignment w:val="auto"/>
        <w:rPr>
          <w:rFonts w:hint="eastAsia" w:cs="方正仿宋_GBK"/>
          <w:kern w:val="2"/>
          <w:sz w:val="24"/>
        </w:rPr>
        <w:sectPr>
          <w:pgSz w:w="11906" w:h="16838"/>
          <w:pgMar w:top="2098" w:right="1531" w:bottom="1984" w:left="1531" w:header="851" w:footer="1417" w:gutter="0"/>
          <w:pgNumType w:fmt="numberInDash"/>
          <w:cols w:space="0" w:num="1"/>
          <w:docGrid w:type="linesAndChars" w:linePitch="579" w:charSpace="-849"/>
        </w:sectPr>
      </w:pPr>
      <w:r>
        <w:rPr>
          <w:rFonts w:hint="eastAsia" w:cs="方正仿宋_GBK"/>
          <w:kern w:val="2"/>
          <w:sz w:val="24"/>
        </w:rPr>
        <w:t>3．公示纸质文本须加盖单位公章，多页还应加盖骑缝章。</w:t>
      </w:r>
    </w:p>
    <w:p>
      <w:pPr>
        <w:rPr>
          <w:rFonts w:hint="eastAsia" w:eastAsia="方正黑体_GBK" w:cs="方正黑体_GBK"/>
          <w:kern w:val="2"/>
          <w:szCs w:val="32"/>
        </w:rPr>
      </w:pPr>
      <w:r>
        <w:rPr>
          <w:rFonts w:hint="eastAsia" w:eastAsia="方正黑体_GBK" w:cs="方正黑体_GBK"/>
          <w:kern w:val="2"/>
          <w:szCs w:val="32"/>
        </w:rPr>
        <w:t>附件2</w:t>
      </w:r>
    </w:p>
    <w:p>
      <w:pPr>
        <w:pStyle w:val="2"/>
      </w:pPr>
    </w:p>
    <w:p>
      <w:pPr>
        <w:overflowPunct w:val="0"/>
        <w:spacing w:line="580" w:lineRule="exact"/>
        <w:jc w:val="center"/>
        <w:rPr>
          <w:rFonts w:eastAsia="方正小标宋_GBK" w:cs="方正小标宋_GBK"/>
          <w:sz w:val="44"/>
          <w:szCs w:val="44"/>
        </w:rPr>
      </w:pPr>
      <w:r>
        <w:rPr>
          <w:rFonts w:hint="eastAsia" w:eastAsia="方正小标宋_GBK" w:cs="方正小标宋_GBK"/>
          <w:sz w:val="44"/>
          <w:szCs w:val="44"/>
        </w:rPr>
        <w:t>工程建设项目合同变更基本信息公示表</w:t>
      </w:r>
    </w:p>
    <w:tbl>
      <w:tblPr>
        <w:tblStyle w:val="10"/>
        <w:tblpPr w:leftFromText="180" w:rightFromText="180" w:vertAnchor="text" w:horzAnchor="page" w:tblpXSpec="center" w:tblpY="329"/>
        <w:tblOverlap w:val="never"/>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843"/>
        <w:gridCol w:w="707"/>
        <w:gridCol w:w="991"/>
        <w:gridCol w:w="1486"/>
        <w:gridCol w:w="890"/>
        <w:gridCol w:w="781"/>
        <w:gridCol w:w="1086"/>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48" w:type="dxa"/>
            <w:vAlign w:val="center"/>
          </w:tcPr>
          <w:p>
            <w:pPr>
              <w:jc w:val="center"/>
              <w:rPr>
                <w:rFonts w:cs="方正仿宋_GBK"/>
                <w:kern w:val="2"/>
                <w:sz w:val="24"/>
              </w:rPr>
            </w:pPr>
            <w:r>
              <w:rPr>
                <w:rFonts w:hint="eastAsia" w:cs="方正仿宋_GBK"/>
                <w:kern w:val="2"/>
                <w:sz w:val="24"/>
              </w:rPr>
              <w:t>项目名称</w:t>
            </w:r>
          </w:p>
        </w:tc>
        <w:tc>
          <w:tcPr>
            <w:tcW w:w="4917" w:type="dxa"/>
            <w:gridSpan w:val="5"/>
            <w:vAlign w:val="center"/>
          </w:tcPr>
          <w:p>
            <w:pPr>
              <w:jc w:val="center"/>
              <w:rPr>
                <w:rFonts w:cs="方正仿宋_GBK"/>
                <w:kern w:val="2"/>
                <w:sz w:val="24"/>
              </w:rPr>
            </w:pPr>
          </w:p>
        </w:tc>
        <w:tc>
          <w:tcPr>
            <w:tcW w:w="1867" w:type="dxa"/>
            <w:gridSpan w:val="2"/>
            <w:vMerge w:val="restart"/>
            <w:vAlign w:val="center"/>
          </w:tcPr>
          <w:p>
            <w:pPr>
              <w:jc w:val="center"/>
              <w:rPr>
                <w:rFonts w:cs="方正仿宋_GBK"/>
                <w:kern w:val="2"/>
                <w:sz w:val="24"/>
              </w:rPr>
            </w:pPr>
            <w:r>
              <w:rPr>
                <w:rFonts w:hint="eastAsia" w:cs="方正仿宋_GBK"/>
                <w:kern w:val="2"/>
                <w:sz w:val="24"/>
              </w:rPr>
              <w:t>最高限价（或招标控制价）（元）</w:t>
            </w:r>
          </w:p>
        </w:tc>
        <w:tc>
          <w:tcPr>
            <w:tcW w:w="1645" w:type="dxa"/>
            <w:vMerge w:val="restart"/>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48" w:type="dxa"/>
            <w:vAlign w:val="center"/>
          </w:tcPr>
          <w:p>
            <w:pPr>
              <w:jc w:val="center"/>
              <w:rPr>
                <w:rFonts w:cs="方正仿宋_GBK"/>
                <w:kern w:val="2"/>
                <w:sz w:val="24"/>
              </w:rPr>
            </w:pPr>
            <w:r>
              <w:rPr>
                <w:rFonts w:hint="eastAsia" w:cs="方正仿宋_GBK"/>
                <w:kern w:val="2"/>
                <w:sz w:val="24"/>
              </w:rPr>
              <w:t>项目编码</w:t>
            </w:r>
          </w:p>
        </w:tc>
        <w:tc>
          <w:tcPr>
            <w:tcW w:w="4917" w:type="dxa"/>
            <w:gridSpan w:val="5"/>
            <w:vAlign w:val="center"/>
          </w:tcPr>
          <w:p>
            <w:pPr>
              <w:jc w:val="center"/>
              <w:rPr>
                <w:rFonts w:cs="方正仿宋_GBK"/>
                <w:kern w:val="2"/>
                <w:sz w:val="24"/>
              </w:rPr>
            </w:pPr>
          </w:p>
        </w:tc>
        <w:tc>
          <w:tcPr>
            <w:tcW w:w="1867" w:type="dxa"/>
            <w:gridSpan w:val="2"/>
            <w:vMerge w:val="continue"/>
            <w:vAlign w:val="center"/>
          </w:tcPr>
          <w:p>
            <w:pPr>
              <w:jc w:val="center"/>
              <w:rPr>
                <w:rFonts w:cs="方正仿宋_GBK"/>
                <w:kern w:val="2"/>
                <w:sz w:val="24"/>
              </w:rPr>
            </w:pPr>
          </w:p>
        </w:tc>
        <w:tc>
          <w:tcPr>
            <w:tcW w:w="1645" w:type="dxa"/>
            <w:vMerge w:val="continue"/>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48" w:type="dxa"/>
            <w:vAlign w:val="center"/>
          </w:tcPr>
          <w:p>
            <w:pPr>
              <w:jc w:val="center"/>
              <w:rPr>
                <w:rFonts w:cs="方正仿宋_GBK"/>
                <w:kern w:val="2"/>
                <w:sz w:val="24"/>
              </w:rPr>
            </w:pPr>
            <w:r>
              <w:rPr>
                <w:rFonts w:hint="eastAsia" w:cs="方正仿宋_GBK"/>
                <w:kern w:val="2"/>
                <w:sz w:val="24"/>
              </w:rPr>
              <w:t>招标公告编号</w:t>
            </w:r>
          </w:p>
        </w:tc>
        <w:tc>
          <w:tcPr>
            <w:tcW w:w="4917" w:type="dxa"/>
            <w:gridSpan w:val="5"/>
            <w:vAlign w:val="center"/>
          </w:tcPr>
          <w:p>
            <w:pPr>
              <w:jc w:val="center"/>
              <w:rPr>
                <w:rFonts w:cs="方正仿宋_GBK"/>
                <w:kern w:val="2"/>
                <w:sz w:val="24"/>
              </w:rPr>
            </w:pPr>
          </w:p>
        </w:tc>
        <w:tc>
          <w:tcPr>
            <w:tcW w:w="1867" w:type="dxa"/>
            <w:gridSpan w:val="2"/>
            <w:vMerge w:val="continue"/>
            <w:vAlign w:val="center"/>
          </w:tcPr>
          <w:p>
            <w:pPr>
              <w:jc w:val="center"/>
              <w:rPr>
                <w:rFonts w:cs="方正仿宋_GBK"/>
                <w:kern w:val="2"/>
                <w:sz w:val="24"/>
              </w:rPr>
            </w:pPr>
          </w:p>
        </w:tc>
        <w:tc>
          <w:tcPr>
            <w:tcW w:w="1645" w:type="dxa"/>
            <w:vMerge w:val="continue"/>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48" w:type="dxa"/>
            <w:vAlign w:val="center"/>
          </w:tcPr>
          <w:p>
            <w:pPr>
              <w:jc w:val="center"/>
              <w:rPr>
                <w:rFonts w:cs="方正仿宋_GBK"/>
                <w:kern w:val="2"/>
                <w:sz w:val="24"/>
              </w:rPr>
            </w:pPr>
            <w:r>
              <w:rPr>
                <w:rFonts w:hint="eastAsia" w:cs="方正仿宋_GBK"/>
                <w:kern w:val="2"/>
                <w:sz w:val="24"/>
              </w:rPr>
              <w:t>招标人</w:t>
            </w:r>
          </w:p>
        </w:tc>
        <w:tc>
          <w:tcPr>
            <w:tcW w:w="4917" w:type="dxa"/>
            <w:gridSpan w:val="5"/>
            <w:vAlign w:val="center"/>
          </w:tcPr>
          <w:p>
            <w:pPr>
              <w:jc w:val="center"/>
              <w:rPr>
                <w:rFonts w:cs="方正仿宋_GBK"/>
                <w:kern w:val="2"/>
                <w:sz w:val="24"/>
              </w:rPr>
            </w:pPr>
          </w:p>
        </w:tc>
        <w:tc>
          <w:tcPr>
            <w:tcW w:w="1867" w:type="dxa"/>
            <w:gridSpan w:val="2"/>
            <w:vAlign w:val="center"/>
          </w:tcPr>
          <w:p>
            <w:pPr>
              <w:jc w:val="center"/>
              <w:rPr>
                <w:rFonts w:cs="方正仿宋_GBK"/>
                <w:kern w:val="2"/>
                <w:sz w:val="24"/>
              </w:rPr>
            </w:pPr>
            <w:r>
              <w:rPr>
                <w:rFonts w:hint="eastAsia" w:cs="方正仿宋_GBK"/>
                <w:kern w:val="2"/>
                <w:sz w:val="24"/>
              </w:rPr>
              <w:t>招标人</w:t>
            </w:r>
          </w:p>
          <w:p>
            <w:pPr>
              <w:jc w:val="center"/>
              <w:rPr>
                <w:rFonts w:cs="方正仿宋_GBK"/>
                <w:kern w:val="2"/>
                <w:sz w:val="24"/>
              </w:rPr>
            </w:pPr>
            <w:r>
              <w:rPr>
                <w:rFonts w:hint="eastAsia" w:cs="方正仿宋_GBK"/>
                <w:kern w:val="2"/>
                <w:sz w:val="24"/>
              </w:rPr>
              <w:t>联系电话</w:t>
            </w:r>
          </w:p>
        </w:tc>
        <w:tc>
          <w:tcPr>
            <w:tcW w:w="1645" w:type="dxa"/>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48" w:type="dxa"/>
            <w:vMerge w:val="restart"/>
            <w:vAlign w:val="center"/>
          </w:tcPr>
          <w:p>
            <w:pPr>
              <w:jc w:val="center"/>
              <w:rPr>
                <w:rFonts w:cs="方正仿宋_GBK"/>
                <w:kern w:val="2"/>
                <w:sz w:val="24"/>
              </w:rPr>
            </w:pPr>
            <w:r>
              <w:rPr>
                <w:rFonts w:hint="eastAsia" w:cs="方正仿宋_GBK"/>
                <w:kern w:val="2"/>
                <w:sz w:val="24"/>
              </w:rPr>
              <w:t>中标人</w:t>
            </w:r>
          </w:p>
          <w:p>
            <w:pPr>
              <w:jc w:val="center"/>
              <w:rPr>
                <w:rFonts w:cs="方正仿宋_GBK"/>
                <w:kern w:val="2"/>
                <w:sz w:val="24"/>
              </w:rPr>
            </w:pPr>
            <w:r>
              <w:rPr>
                <w:rFonts w:hint="eastAsia" w:cs="方正仿宋_GBK"/>
                <w:kern w:val="2"/>
                <w:sz w:val="24"/>
              </w:rPr>
              <w:t>名称</w:t>
            </w:r>
          </w:p>
        </w:tc>
        <w:tc>
          <w:tcPr>
            <w:tcW w:w="843" w:type="dxa"/>
            <w:vMerge w:val="restart"/>
            <w:vAlign w:val="center"/>
          </w:tcPr>
          <w:p>
            <w:pPr>
              <w:jc w:val="center"/>
              <w:rPr>
                <w:rFonts w:cs="方正仿宋_GBK"/>
                <w:kern w:val="2"/>
                <w:sz w:val="24"/>
              </w:rPr>
            </w:pPr>
            <w:r>
              <w:rPr>
                <w:rFonts w:hint="eastAsia" w:cs="方正仿宋_GBK"/>
                <w:kern w:val="2"/>
                <w:sz w:val="24"/>
              </w:rPr>
              <w:t>工程</w:t>
            </w:r>
          </w:p>
          <w:p>
            <w:pPr>
              <w:jc w:val="center"/>
              <w:rPr>
                <w:rFonts w:cs="方正仿宋_GBK"/>
                <w:kern w:val="2"/>
                <w:sz w:val="24"/>
              </w:rPr>
            </w:pPr>
            <w:r>
              <w:rPr>
                <w:rFonts w:hint="eastAsia" w:cs="方正仿宋_GBK"/>
                <w:kern w:val="2"/>
                <w:sz w:val="24"/>
              </w:rPr>
              <w:t>概况</w:t>
            </w:r>
          </w:p>
        </w:tc>
        <w:tc>
          <w:tcPr>
            <w:tcW w:w="707" w:type="dxa"/>
            <w:vMerge w:val="restart"/>
            <w:vAlign w:val="center"/>
          </w:tcPr>
          <w:p>
            <w:pPr>
              <w:jc w:val="center"/>
              <w:rPr>
                <w:rFonts w:cs="方正仿宋_GBK"/>
                <w:kern w:val="2"/>
                <w:sz w:val="24"/>
              </w:rPr>
            </w:pPr>
            <w:r>
              <w:rPr>
                <w:rFonts w:hint="eastAsia" w:cs="方正仿宋_GBK"/>
                <w:kern w:val="2"/>
                <w:sz w:val="24"/>
              </w:rPr>
              <w:t>合同</w:t>
            </w:r>
          </w:p>
          <w:p>
            <w:pPr>
              <w:jc w:val="center"/>
              <w:rPr>
                <w:rFonts w:cs="方正仿宋_GBK"/>
                <w:kern w:val="2"/>
                <w:sz w:val="24"/>
              </w:rPr>
            </w:pPr>
            <w:r>
              <w:rPr>
                <w:rFonts w:hint="eastAsia" w:cs="方正仿宋_GBK"/>
                <w:kern w:val="2"/>
                <w:sz w:val="24"/>
              </w:rPr>
              <w:t>工期</w:t>
            </w:r>
          </w:p>
        </w:tc>
        <w:tc>
          <w:tcPr>
            <w:tcW w:w="991" w:type="dxa"/>
            <w:vMerge w:val="restart"/>
            <w:vAlign w:val="center"/>
          </w:tcPr>
          <w:p>
            <w:pPr>
              <w:jc w:val="center"/>
              <w:rPr>
                <w:rFonts w:cs="方正仿宋_GBK"/>
                <w:kern w:val="2"/>
                <w:sz w:val="24"/>
              </w:rPr>
            </w:pPr>
            <w:r>
              <w:rPr>
                <w:rFonts w:hint="eastAsia" w:cs="方正仿宋_GBK"/>
                <w:kern w:val="2"/>
                <w:sz w:val="24"/>
              </w:rPr>
              <w:t>质量</w:t>
            </w:r>
          </w:p>
          <w:p>
            <w:pPr>
              <w:jc w:val="center"/>
              <w:rPr>
                <w:rFonts w:cs="方正仿宋_GBK"/>
                <w:kern w:val="2"/>
                <w:sz w:val="24"/>
              </w:rPr>
            </w:pPr>
            <w:r>
              <w:rPr>
                <w:rFonts w:hint="eastAsia" w:cs="方正仿宋_GBK"/>
                <w:kern w:val="2"/>
                <w:sz w:val="24"/>
              </w:rPr>
              <w:t>标准</w:t>
            </w:r>
          </w:p>
        </w:tc>
        <w:tc>
          <w:tcPr>
            <w:tcW w:w="1486" w:type="dxa"/>
            <w:vMerge w:val="restart"/>
            <w:vAlign w:val="center"/>
          </w:tcPr>
          <w:p>
            <w:pPr>
              <w:jc w:val="center"/>
              <w:rPr>
                <w:rFonts w:cs="方正仿宋_GBK"/>
                <w:kern w:val="2"/>
                <w:sz w:val="24"/>
              </w:rPr>
            </w:pPr>
            <w:r>
              <w:rPr>
                <w:rFonts w:hint="eastAsia" w:cs="方正仿宋_GBK"/>
                <w:kern w:val="2"/>
                <w:sz w:val="24"/>
              </w:rPr>
              <w:t>合同签</w:t>
            </w:r>
          </w:p>
          <w:p>
            <w:pPr>
              <w:jc w:val="center"/>
              <w:rPr>
                <w:rFonts w:cs="方正仿宋_GBK"/>
                <w:kern w:val="2"/>
                <w:sz w:val="24"/>
              </w:rPr>
            </w:pPr>
            <w:r>
              <w:rPr>
                <w:rFonts w:hint="eastAsia" w:cs="方正仿宋_GBK"/>
                <w:kern w:val="2"/>
                <w:sz w:val="24"/>
              </w:rPr>
              <w:t>订时间</w:t>
            </w:r>
          </w:p>
          <w:p>
            <w:pPr>
              <w:jc w:val="center"/>
              <w:rPr>
                <w:rFonts w:cs="方正仿宋_GBK"/>
                <w:kern w:val="2"/>
                <w:sz w:val="24"/>
              </w:rPr>
            </w:pPr>
            <w:r>
              <w:rPr>
                <w:rFonts w:hint="eastAsia" w:cs="方正仿宋_GBK"/>
                <w:kern w:val="2"/>
                <w:sz w:val="24"/>
              </w:rPr>
              <w:t>（年/月/日）</w:t>
            </w:r>
          </w:p>
        </w:tc>
        <w:tc>
          <w:tcPr>
            <w:tcW w:w="890" w:type="dxa"/>
            <w:vMerge w:val="restart"/>
            <w:vAlign w:val="center"/>
          </w:tcPr>
          <w:p>
            <w:pPr>
              <w:jc w:val="center"/>
              <w:rPr>
                <w:rFonts w:cs="方正仿宋_GBK"/>
                <w:kern w:val="2"/>
                <w:sz w:val="24"/>
              </w:rPr>
            </w:pPr>
            <w:r>
              <w:rPr>
                <w:rFonts w:hint="eastAsia" w:cs="方正仿宋_GBK"/>
                <w:kern w:val="2"/>
                <w:sz w:val="24"/>
              </w:rPr>
              <w:t>合同签订金额（元）</w:t>
            </w:r>
          </w:p>
        </w:tc>
        <w:tc>
          <w:tcPr>
            <w:tcW w:w="3512" w:type="dxa"/>
            <w:gridSpan w:val="3"/>
            <w:vAlign w:val="center"/>
          </w:tcPr>
          <w:p>
            <w:pPr>
              <w:jc w:val="center"/>
              <w:rPr>
                <w:rFonts w:cs="方正仿宋_GBK"/>
                <w:kern w:val="2"/>
                <w:sz w:val="24"/>
              </w:rPr>
            </w:pPr>
            <w:r>
              <w:rPr>
                <w:rFonts w:hint="eastAsia" w:cs="方正仿宋_GBK"/>
                <w:kern w:val="2"/>
                <w:sz w:val="24"/>
              </w:rPr>
              <w:t>项目经理及技术负责人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248" w:type="dxa"/>
            <w:vMerge w:val="continue"/>
            <w:vAlign w:val="center"/>
          </w:tcPr>
          <w:p>
            <w:pPr>
              <w:jc w:val="center"/>
              <w:rPr>
                <w:rFonts w:cs="方正仿宋_GBK"/>
                <w:kern w:val="2"/>
                <w:sz w:val="24"/>
              </w:rPr>
            </w:pPr>
          </w:p>
        </w:tc>
        <w:tc>
          <w:tcPr>
            <w:tcW w:w="843" w:type="dxa"/>
            <w:vMerge w:val="continue"/>
            <w:vAlign w:val="center"/>
          </w:tcPr>
          <w:p>
            <w:pPr>
              <w:jc w:val="center"/>
              <w:rPr>
                <w:rFonts w:cs="方正仿宋_GBK"/>
                <w:kern w:val="2"/>
                <w:sz w:val="24"/>
              </w:rPr>
            </w:pPr>
          </w:p>
        </w:tc>
        <w:tc>
          <w:tcPr>
            <w:tcW w:w="707" w:type="dxa"/>
            <w:vMerge w:val="continue"/>
            <w:vAlign w:val="center"/>
          </w:tcPr>
          <w:p>
            <w:pPr>
              <w:jc w:val="center"/>
              <w:rPr>
                <w:rFonts w:cs="方正仿宋_GBK"/>
                <w:kern w:val="2"/>
                <w:sz w:val="24"/>
              </w:rPr>
            </w:pPr>
          </w:p>
        </w:tc>
        <w:tc>
          <w:tcPr>
            <w:tcW w:w="991" w:type="dxa"/>
            <w:vMerge w:val="continue"/>
            <w:vAlign w:val="center"/>
          </w:tcPr>
          <w:p>
            <w:pPr>
              <w:jc w:val="center"/>
              <w:rPr>
                <w:rFonts w:cs="方正仿宋_GBK"/>
                <w:kern w:val="2"/>
                <w:sz w:val="24"/>
              </w:rPr>
            </w:pPr>
          </w:p>
        </w:tc>
        <w:tc>
          <w:tcPr>
            <w:tcW w:w="1486" w:type="dxa"/>
            <w:vMerge w:val="continue"/>
            <w:vAlign w:val="center"/>
          </w:tcPr>
          <w:p>
            <w:pPr>
              <w:jc w:val="center"/>
              <w:rPr>
                <w:rFonts w:cs="方正仿宋_GBK"/>
                <w:kern w:val="2"/>
                <w:sz w:val="24"/>
              </w:rPr>
            </w:pPr>
          </w:p>
        </w:tc>
        <w:tc>
          <w:tcPr>
            <w:tcW w:w="890" w:type="dxa"/>
            <w:vMerge w:val="continue"/>
            <w:vAlign w:val="center"/>
          </w:tcPr>
          <w:p>
            <w:pPr>
              <w:jc w:val="center"/>
              <w:rPr>
                <w:rFonts w:cs="方正仿宋_GBK"/>
                <w:kern w:val="2"/>
                <w:sz w:val="24"/>
              </w:rPr>
            </w:pPr>
          </w:p>
        </w:tc>
        <w:tc>
          <w:tcPr>
            <w:tcW w:w="781" w:type="dxa"/>
            <w:vAlign w:val="center"/>
          </w:tcPr>
          <w:p>
            <w:pPr>
              <w:jc w:val="center"/>
              <w:rPr>
                <w:rFonts w:cs="方正仿宋_GBK"/>
                <w:kern w:val="2"/>
                <w:sz w:val="24"/>
              </w:rPr>
            </w:pPr>
            <w:r>
              <w:rPr>
                <w:rFonts w:hint="eastAsia" w:cs="方正仿宋_GBK"/>
                <w:kern w:val="2"/>
                <w:sz w:val="24"/>
              </w:rPr>
              <w:t>姓名</w:t>
            </w:r>
          </w:p>
        </w:tc>
        <w:tc>
          <w:tcPr>
            <w:tcW w:w="1086" w:type="dxa"/>
            <w:vAlign w:val="center"/>
          </w:tcPr>
          <w:p>
            <w:pPr>
              <w:jc w:val="center"/>
              <w:rPr>
                <w:rFonts w:cs="方正仿宋_GBK"/>
                <w:kern w:val="2"/>
                <w:sz w:val="24"/>
              </w:rPr>
            </w:pPr>
            <w:r>
              <w:rPr>
                <w:rFonts w:hint="eastAsia" w:cs="方正仿宋_GBK"/>
                <w:kern w:val="2"/>
                <w:sz w:val="24"/>
              </w:rPr>
              <w:t>证书</w:t>
            </w:r>
          </w:p>
          <w:p>
            <w:pPr>
              <w:jc w:val="center"/>
              <w:rPr>
                <w:rFonts w:cs="方正仿宋_GBK"/>
                <w:kern w:val="2"/>
                <w:sz w:val="24"/>
              </w:rPr>
            </w:pPr>
            <w:r>
              <w:rPr>
                <w:rFonts w:hint="eastAsia" w:cs="方正仿宋_GBK"/>
                <w:kern w:val="2"/>
                <w:sz w:val="24"/>
              </w:rPr>
              <w:t>名称</w:t>
            </w:r>
          </w:p>
        </w:tc>
        <w:tc>
          <w:tcPr>
            <w:tcW w:w="1645" w:type="dxa"/>
            <w:vAlign w:val="center"/>
          </w:tcPr>
          <w:p>
            <w:pPr>
              <w:jc w:val="center"/>
              <w:rPr>
                <w:rFonts w:cs="方正仿宋_GBK"/>
                <w:kern w:val="2"/>
                <w:sz w:val="24"/>
              </w:rPr>
            </w:pPr>
            <w:r>
              <w:rPr>
                <w:rFonts w:hint="eastAsia" w:cs="方正仿宋_GBK"/>
                <w:kern w:val="2"/>
                <w:sz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48" w:type="dxa"/>
            <w:vAlign w:val="center"/>
          </w:tcPr>
          <w:p>
            <w:pPr>
              <w:jc w:val="center"/>
              <w:rPr>
                <w:rFonts w:cs="方正仿宋_GBK"/>
                <w:kern w:val="2"/>
                <w:sz w:val="24"/>
              </w:rPr>
            </w:pPr>
          </w:p>
        </w:tc>
        <w:tc>
          <w:tcPr>
            <w:tcW w:w="843" w:type="dxa"/>
            <w:vAlign w:val="center"/>
          </w:tcPr>
          <w:p>
            <w:pPr>
              <w:jc w:val="center"/>
              <w:rPr>
                <w:rFonts w:cs="方正仿宋_GBK"/>
                <w:kern w:val="2"/>
                <w:sz w:val="24"/>
              </w:rPr>
            </w:pPr>
          </w:p>
        </w:tc>
        <w:tc>
          <w:tcPr>
            <w:tcW w:w="707" w:type="dxa"/>
            <w:vAlign w:val="center"/>
          </w:tcPr>
          <w:p>
            <w:pPr>
              <w:jc w:val="center"/>
              <w:rPr>
                <w:rFonts w:cs="方正仿宋_GBK"/>
                <w:kern w:val="2"/>
                <w:sz w:val="24"/>
              </w:rPr>
            </w:pPr>
          </w:p>
        </w:tc>
        <w:tc>
          <w:tcPr>
            <w:tcW w:w="991" w:type="dxa"/>
            <w:vAlign w:val="center"/>
          </w:tcPr>
          <w:p>
            <w:pPr>
              <w:jc w:val="center"/>
              <w:rPr>
                <w:rFonts w:cs="方正仿宋_GBK"/>
                <w:kern w:val="2"/>
                <w:sz w:val="24"/>
              </w:rPr>
            </w:pPr>
          </w:p>
        </w:tc>
        <w:tc>
          <w:tcPr>
            <w:tcW w:w="1486" w:type="dxa"/>
            <w:vAlign w:val="center"/>
          </w:tcPr>
          <w:p>
            <w:pPr>
              <w:jc w:val="center"/>
              <w:rPr>
                <w:rFonts w:cs="方正仿宋_GBK"/>
                <w:kern w:val="2"/>
                <w:sz w:val="24"/>
              </w:rPr>
            </w:pPr>
          </w:p>
        </w:tc>
        <w:tc>
          <w:tcPr>
            <w:tcW w:w="890" w:type="dxa"/>
            <w:vAlign w:val="center"/>
          </w:tcPr>
          <w:p>
            <w:pPr>
              <w:jc w:val="center"/>
              <w:rPr>
                <w:rFonts w:cs="方正仿宋_GBK"/>
                <w:kern w:val="2"/>
                <w:sz w:val="24"/>
              </w:rPr>
            </w:pPr>
          </w:p>
        </w:tc>
        <w:tc>
          <w:tcPr>
            <w:tcW w:w="781" w:type="dxa"/>
            <w:vAlign w:val="center"/>
          </w:tcPr>
          <w:p>
            <w:pPr>
              <w:jc w:val="center"/>
              <w:rPr>
                <w:rFonts w:cs="方正仿宋_GBK"/>
                <w:kern w:val="2"/>
                <w:sz w:val="24"/>
              </w:rPr>
            </w:pPr>
          </w:p>
        </w:tc>
        <w:tc>
          <w:tcPr>
            <w:tcW w:w="1086" w:type="dxa"/>
            <w:vAlign w:val="center"/>
          </w:tcPr>
          <w:p>
            <w:pPr>
              <w:jc w:val="center"/>
              <w:rPr>
                <w:rFonts w:cs="方正仿宋_GBK"/>
                <w:kern w:val="2"/>
                <w:sz w:val="24"/>
              </w:rPr>
            </w:pPr>
          </w:p>
        </w:tc>
        <w:tc>
          <w:tcPr>
            <w:tcW w:w="1645" w:type="dxa"/>
            <w:vAlign w:val="center"/>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48" w:type="dxa"/>
          </w:tcPr>
          <w:p>
            <w:pPr>
              <w:jc w:val="center"/>
              <w:rPr>
                <w:rFonts w:cs="方正仿宋_GBK"/>
                <w:kern w:val="2"/>
                <w:sz w:val="24"/>
              </w:rPr>
            </w:pPr>
            <w:r>
              <w:rPr>
                <w:rFonts w:hint="eastAsia" w:cs="方正仿宋_GBK"/>
                <w:kern w:val="2"/>
                <w:sz w:val="24"/>
              </w:rPr>
              <w:t>合同变更主要内容</w:t>
            </w:r>
          </w:p>
        </w:tc>
        <w:tc>
          <w:tcPr>
            <w:tcW w:w="8429" w:type="dxa"/>
            <w:gridSpan w:val="8"/>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48" w:type="dxa"/>
          </w:tcPr>
          <w:p>
            <w:pPr>
              <w:jc w:val="center"/>
              <w:rPr>
                <w:rFonts w:cs="方正仿宋_GBK"/>
                <w:kern w:val="2"/>
                <w:sz w:val="24"/>
              </w:rPr>
            </w:pPr>
            <w:r>
              <w:rPr>
                <w:rFonts w:hint="eastAsia" w:cs="方正仿宋_GBK"/>
                <w:kern w:val="2"/>
                <w:sz w:val="24"/>
              </w:rPr>
              <w:t>合同变更相关附件</w:t>
            </w:r>
          </w:p>
        </w:tc>
        <w:tc>
          <w:tcPr>
            <w:tcW w:w="8429" w:type="dxa"/>
            <w:gridSpan w:val="8"/>
          </w:tcPr>
          <w:p>
            <w:pPr>
              <w:jc w:val="center"/>
              <w:rPr>
                <w:rFonts w:cs="方正仿宋_GBK"/>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677" w:type="dxa"/>
            <w:gridSpan w:val="9"/>
            <w:vAlign w:val="center"/>
          </w:tcPr>
          <w:p>
            <w:pPr>
              <w:jc w:val="left"/>
              <w:rPr>
                <w:rFonts w:cs="方正仿宋_GBK"/>
                <w:kern w:val="2"/>
                <w:sz w:val="24"/>
              </w:rPr>
            </w:pPr>
            <w:r>
              <w:rPr>
                <w:rFonts w:hint="eastAsia" w:cs="方正仿宋_GBK"/>
                <w:kern w:val="2"/>
                <w:sz w:val="24"/>
              </w:rPr>
              <w:t>备注：</w:t>
            </w:r>
          </w:p>
        </w:tc>
      </w:tr>
    </w:tbl>
    <w:p>
      <w:pPr>
        <w:keepNext w:val="0"/>
        <w:keepLines w:val="0"/>
        <w:pageBreakBefore w:val="0"/>
        <w:widowControl w:val="0"/>
        <w:kinsoku/>
        <w:wordWrap/>
        <w:overflowPunct/>
        <w:topLinePunct w:val="0"/>
        <w:autoSpaceDE/>
        <w:autoSpaceDN/>
        <w:bidi w:val="0"/>
        <w:adjustRightInd/>
        <w:snapToGrid/>
        <w:spacing w:line="380" w:lineRule="exact"/>
        <w:ind w:left="472" w:hanging="472" w:hangingChars="200"/>
        <w:jc w:val="left"/>
        <w:textAlignment w:val="auto"/>
        <w:rPr>
          <w:rFonts w:cs="方正仿宋_GBK"/>
          <w:kern w:val="2"/>
          <w:sz w:val="24"/>
        </w:rPr>
      </w:pPr>
      <w:r>
        <w:rPr>
          <w:rFonts w:hint="eastAsia" w:cs="方正仿宋_GBK"/>
          <w:kern w:val="2"/>
          <w:sz w:val="24"/>
        </w:rPr>
        <w:t>注：1．招标人及中标人对填写的公示内容的真实性、准确性和一致性负责。</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200"/>
        <w:jc w:val="left"/>
        <w:textAlignment w:val="auto"/>
        <w:rPr>
          <w:rFonts w:cs="方正仿宋_GBK"/>
          <w:kern w:val="2"/>
          <w:sz w:val="24"/>
        </w:rPr>
      </w:pPr>
      <w:r>
        <w:rPr>
          <w:rFonts w:hint="eastAsia" w:cs="方正仿宋_GBK"/>
          <w:kern w:val="2"/>
          <w:sz w:val="24"/>
        </w:rPr>
        <w:t>2．发布媒介和电子招标交易平台应当对所发布的公示信息的及时性、完整性负责。</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200"/>
        <w:jc w:val="left"/>
        <w:textAlignment w:val="auto"/>
        <w:rPr>
          <w:rFonts w:cs="方正仿宋_GBK"/>
          <w:kern w:val="2"/>
          <w:sz w:val="24"/>
        </w:rPr>
        <w:sectPr>
          <w:pgSz w:w="11906" w:h="16838"/>
          <w:pgMar w:top="2098" w:right="1531" w:bottom="1984" w:left="1531" w:header="851" w:footer="1417" w:gutter="0"/>
          <w:pgNumType w:fmt="numberInDash"/>
          <w:cols w:space="0" w:num="1"/>
          <w:docGrid w:type="linesAndChars" w:linePitch="579" w:charSpace="-849"/>
        </w:sectPr>
      </w:pPr>
      <w:r>
        <w:rPr>
          <w:rFonts w:hint="eastAsia" w:cs="方正仿宋_GBK"/>
          <w:kern w:val="2"/>
          <w:sz w:val="24"/>
        </w:rPr>
        <w:t>3．公示纸质文本须加盖单位公章，多页还应加盖骑缝章。</w:t>
      </w:r>
    </w:p>
    <w:p>
      <w:pPr>
        <w:spacing w:line="560" w:lineRule="exact"/>
        <w:rPr>
          <w:szCs w:val="32"/>
        </w:rPr>
      </w:pPr>
      <w:r>
        <w:rPr>
          <w:szCs w:val="32"/>
        </w:rPr>
        <w:t xml:space="preserve"> </w:t>
      </w: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spacing w:line="560" w:lineRule="exact"/>
        <w:rPr>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Cs w:val="32"/>
        </w:rPr>
      </w:pPr>
      <w:r>
        <w:rPr>
          <w:szCs w:val="32"/>
        </w:rPr>
        <w:t xml:space="preserve">                  </w:t>
      </w:r>
      <w:bookmarkStart w:id="1" w:name="_GoBack"/>
      <w:bookmarkEnd w:id="1"/>
    </w:p>
    <w:sectPr>
      <w:footerReference r:id="rId5" w:type="default"/>
      <w:footerReference r:id="rId6" w:type="even"/>
      <w:pgSz w:w="11906" w:h="16838"/>
      <w:pgMar w:top="2098" w:right="1474" w:bottom="1985"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Pr>
        <w:rFonts w:ascii="宋体" w:hAnsi="宋体" w:eastAsia="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579"/>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NjhjMzQxNzAzZTNhZjNlYzcwNDAxZDM4M2FiZDgifQ=="/>
  </w:docVars>
  <w:rsids>
    <w:rsidRoot w:val="00172A27"/>
    <w:rsid w:val="000312B4"/>
    <w:rsid w:val="000349E9"/>
    <w:rsid w:val="00050BB2"/>
    <w:rsid w:val="00081ED9"/>
    <w:rsid w:val="000B2D78"/>
    <w:rsid w:val="000C252A"/>
    <w:rsid w:val="000C554B"/>
    <w:rsid w:val="000C60FB"/>
    <w:rsid w:val="000D4644"/>
    <w:rsid w:val="00125BB4"/>
    <w:rsid w:val="00172A27"/>
    <w:rsid w:val="001811A8"/>
    <w:rsid w:val="001B6568"/>
    <w:rsid w:val="001E41F7"/>
    <w:rsid w:val="001F3AA0"/>
    <w:rsid w:val="00224DAF"/>
    <w:rsid w:val="00245408"/>
    <w:rsid w:val="00250E2D"/>
    <w:rsid w:val="0026536E"/>
    <w:rsid w:val="002708F3"/>
    <w:rsid w:val="002719BA"/>
    <w:rsid w:val="0027681B"/>
    <w:rsid w:val="002E290A"/>
    <w:rsid w:val="002F6A1E"/>
    <w:rsid w:val="00344776"/>
    <w:rsid w:val="0036127D"/>
    <w:rsid w:val="003665BA"/>
    <w:rsid w:val="003676B6"/>
    <w:rsid w:val="003930FA"/>
    <w:rsid w:val="003B46BF"/>
    <w:rsid w:val="003C45F4"/>
    <w:rsid w:val="0043330F"/>
    <w:rsid w:val="0044421F"/>
    <w:rsid w:val="00491630"/>
    <w:rsid w:val="004A7FCB"/>
    <w:rsid w:val="004B695A"/>
    <w:rsid w:val="004C21F1"/>
    <w:rsid w:val="004C5BA1"/>
    <w:rsid w:val="004F16AF"/>
    <w:rsid w:val="00514433"/>
    <w:rsid w:val="00573BD5"/>
    <w:rsid w:val="00583C8B"/>
    <w:rsid w:val="005B73F2"/>
    <w:rsid w:val="005B7F68"/>
    <w:rsid w:val="005C3306"/>
    <w:rsid w:val="00625F5E"/>
    <w:rsid w:val="006B67FE"/>
    <w:rsid w:val="006F2C21"/>
    <w:rsid w:val="00721D00"/>
    <w:rsid w:val="007422BE"/>
    <w:rsid w:val="00764963"/>
    <w:rsid w:val="007E6D1B"/>
    <w:rsid w:val="00832F15"/>
    <w:rsid w:val="00835251"/>
    <w:rsid w:val="008676D6"/>
    <w:rsid w:val="008854A6"/>
    <w:rsid w:val="00887595"/>
    <w:rsid w:val="008A1C66"/>
    <w:rsid w:val="0090613E"/>
    <w:rsid w:val="00934AC6"/>
    <w:rsid w:val="009375A2"/>
    <w:rsid w:val="00946B8E"/>
    <w:rsid w:val="00964092"/>
    <w:rsid w:val="009B76DC"/>
    <w:rsid w:val="00A2384B"/>
    <w:rsid w:val="00A413F5"/>
    <w:rsid w:val="00A7045F"/>
    <w:rsid w:val="00A77812"/>
    <w:rsid w:val="00AB2A6F"/>
    <w:rsid w:val="00AF2501"/>
    <w:rsid w:val="00B05CA6"/>
    <w:rsid w:val="00B50D57"/>
    <w:rsid w:val="00B56D3A"/>
    <w:rsid w:val="00B834AA"/>
    <w:rsid w:val="00B97391"/>
    <w:rsid w:val="00BA43B3"/>
    <w:rsid w:val="00BD5988"/>
    <w:rsid w:val="00BE02E7"/>
    <w:rsid w:val="00C80132"/>
    <w:rsid w:val="00D364E0"/>
    <w:rsid w:val="00D67CC2"/>
    <w:rsid w:val="00D81297"/>
    <w:rsid w:val="00DD509B"/>
    <w:rsid w:val="00DD7F6C"/>
    <w:rsid w:val="00E103C7"/>
    <w:rsid w:val="00E257D4"/>
    <w:rsid w:val="00E322F3"/>
    <w:rsid w:val="00E94DF9"/>
    <w:rsid w:val="00F252D6"/>
    <w:rsid w:val="00F44BE6"/>
    <w:rsid w:val="00F6159D"/>
    <w:rsid w:val="00F742A5"/>
    <w:rsid w:val="00F91A00"/>
    <w:rsid w:val="00FF3EE0"/>
    <w:rsid w:val="01304AA9"/>
    <w:rsid w:val="023644C7"/>
    <w:rsid w:val="04EA3978"/>
    <w:rsid w:val="06224373"/>
    <w:rsid w:val="069E16A2"/>
    <w:rsid w:val="08153DD4"/>
    <w:rsid w:val="088D2344"/>
    <w:rsid w:val="097E71A1"/>
    <w:rsid w:val="0FEE10E1"/>
    <w:rsid w:val="11B863F9"/>
    <w:rsid w:val="14204FEE"/>
    <w:rsid w:val="17F151F1"/>
    <w:rsid w:val="18AF324F"/>
    <w:rsid w:val="1CE40726"/>
    <w:rsid w:val="1FD04020"/>
    <w:rsid w:val="21587558"/>
    <w:rsid w:val="217D6467"/>
    <w:rsid w:val="225A7DDC"/>
    <w:rsid w:val="25C559E0"/>
    <w:rsid w:val="264548B4"/>
    <w:rsid w:val="29912DFE"/>
    <w:rsid w:val="29EF3BCD"/>
    <w:rsid w:val="2B2F56A8"/>
    <w:rsid w:val="2CB856D4"/>
    <w:rsid w:val="2EF81EB2"/>
    <w:rsid w:val="2F5D4312"/>
    <w:rsid w:val="303971D8"/>
    <w:rsid w:val="30A33C04"/>
    <w:rsid w:val="30B45AFB"/>
    <w:rsid w:val="32644365"/>
    <w:rsid w:val="331C02D5"/>
    <w:rsid w:val="334D2ED8"/>
    <w:rsid w:val="36CD4AE9"/>
    <w:rsid w:val="37C7645B"/>
    <w:rsid w:val="39DE1D07"/>
    <w:rsid w:val="3A411426"/>
    <w:rsid w:val="3B266A86"/>
    <w:rsid w:val="3B6B0985"/>
    <w:rsid w:val="3DB20495"/>
    <w:rsid w:val="3DB31B24"/>
    <w:rsid w:val="44754334"/>
    <w:rsid w:val="495F59D8"/>
    <w:rsid w:val="54EE6DD2"/>
    <w:rsid w:val="5B395099"/>
    <w:rsid w:val="5C0D12E4"/>
    <w:rsid w:val="5C787034"/>
    <w:rsid w:val="5CEF21FC"/>
    <w:rsid w:val="5E9C5168"/>
    <w:rsid w:val="5F027055"/>
    <w:rsid w:val="5F2937CE"/>
    <w:rsid w:val="60652BAC"/>
    <w:rsid w:val="60C00655"/>
    <w:rsid w:val="62BB1843"/>
    <w:rsid w:val="631E73B8"/>
    <w:rsid w:val="6408055A"/>
    <w:rsid w:val="658178BC"/>
    <w:rsid w:val="67D96CC6"/>
    <w:rsid w:val="690F15D2"/>
    <w:rsid w:val="6EDE5165"/>
    <w:rsid w:val="6F3D45B6"/>
    <w:rsid w:val="7136123F"/>
    <w:rsid w:val="7806665E"/>
    <w:rsid w:val="78176B93"/>
    <w:rsid w:val="7BB2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sz w:val="32"/>
      <w:szCs w:val="24"/>
      <w:lang w:val="en-US" w:eastAsia="zh-CN" w:bidi="ar-SA"/>
    </w:rPr>
  </w:style>
  <w:style w:type="paragraph" w:styleId="3">
    <w:name w:val="heading 3"/>
    <w:basedOn w:val="1"/>
    <w:next w:val="1"/>
    <w:qFormat/>
    <w:uiPriority w:val="0"/>
    <w:pPr>
      <w:keepNext/>
      <w:keepLines/>
      <w:spacing w:line="413" w:lineRule="auto"/>
      <w:outlineLvl w:val="2"/>
    </w:pPr>
    <w:rPr>
      <w:b/>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Cs w:val="32"/>
    </w:rPr>
  </w:style>
  <w:style w:type="paragraph" w:styleId="4">
    <w:name w:val="Body Text Indent"/>
    <w:basedOn w:val="1"/>
    <w:qFormat/>
    <w:uiPriority w:val="0"/>
    <w:pPr>
      <w:ind w:firstLine="720" w:firstLineChars="225"/>
    </w:pPr>
    <w:rPr>
      <w:rFonts w:hint="eastAsia" w:ascii="仿宋_GB2312" w:hAnsi="Calibri" w:eastAsia="仿宋_GB2312"/>
    </w:rPr>
  </w:style>
  <w:style w:type="paragraph" w:styleId="5">
    <w:name w:val="Date"/>
    <w:basedOn w:val="1"/>
    <w:next w:val="1"/>
    <w:qFormat/>
    <w:uiPriority w:val="0"/>
    <w:pPr>
      <w:ind w:left="100" w:leftChars="2500"/>
    </w:pPr>
  </w:style>
  <w:style w:type="paragraph" w:styleId="6">
    <w:name w:val="Balloon Text"/>
    <w:basedOn w:val="1"/>
    <w:qFormat/>
    <w:uiPriority w:val="0"/>
    <w:rPr>
      <w:sz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eastAsia="宋体" w:cs="宋体"/>
      <w:color w:val="00000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Char1"/>
    <w:basedOn w:val="1"/>
    <w:qFormat/>
    <w:uiPriority w:val="0"/>
    <w:pPr>
      <w:widowControl/>
      <w:spacing w:line="240" w:lineRule="exact"/>
      <w:jc w:val="left"/>
    </w:pPr>
    <w:rPr>
      <w:szCs w:val="20"/>
    </w:rPr>
  </w:style>
  <w:style w:type="paragraph" w:customStyle="1" w:styleId="16">
    <w:name w:val="Char"/>
    <w:basedOn w:val="1"/>
    <w:qFormat/>
    <w:uiPriority w:val="0"/>
    <w:pPr>
      <w:widowControl/>
      <w:spacing w:line="240" w:lineRule="exact"/>
      <w:jc w:val="left"/>
    </w:pPr>
  </w:style>
  <w:style w:type="paragraph" w:styleId="17">
    <w:name w:val="List Paragraph"/>
    <w:basedOn w:val="1"/>
    <w:unhideWhenUsed/>
    <w:uiPriority w:val="99"/>
    <w:pPr>
      <w:ind w:firstLine="420" w:firstLineChars="200"/>
    </w:pPr>
  </w:style>
  <w:style w:type="character" w:customStyle="1" w:styleId="18">
    <w:name w:val="页脚 Char"/>
    <w:basedOn w:val="11"/>
    <w:link w:val="7"/>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337</Words>
  <Characters>1926</Characters>
  <Lines>16</Lines>
  <Paragraphs>4</Paragraphs>
  <TotalTime>8</TotalTime>
  <ScaleCrop>false</ScaleCrop>
  <LinksUpToDate>false</LinksUpToDate>
  <CharactersWithSpaces>2259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2014-12-25T08:18:00Z</dcterms:created>
  <dc:creator>微软用户</dc:creator>
  <cp:lastModifiedBy>妍妍</cp:lastModifiedBy>
  <cp:lastPrinted>2019-03-24T17:27:00Z</cp:lastPrinted>
  <dcterms:modified xsi:type="dcterms:W3CDTF">2022-09-27T02:08:41Z</dcterms:modified>
  <dc:title>城口县旅游局</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CB5BF4527EA54B2ABB9EB6C92A4E3D35</vt:lpwstr>
  </property>
</Properties>
</file>