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0" w:firstLineChars="0"/>
        <w:jc w:val="both"/>
        <w:rPr>
          <w:rFonts w:ascii="方正仿宋_GBK" w:cs="Times New Roman"/>
          <w:kern w:val="2"/>
          <w:szCs w:val="32"/>
        </w:rPr>
      </w:pPr>
    </w:p>
    <w:p>
      <w:pPr>
        <w:spacing w:line="579" w:lineRule="exact"/>
        <w:ind w:firstLine="0" w:firstLineChars="0"/>
        <w:jc w:val="both"/>
        <w:rPr>
          <w:rFonts w:hint="eastAsia" w:ascii="方正小标宋_GBK" w:hAnsi="方正小标宋_GBK" w:eastAsia="方正小标宋_GBK" w:cs="方正小标宋_GBK"/>
          <w:kern w:val="0"/>
          <w:sz w:val="44"/>
          <w:szCs w:val="44"/>
          <w:lang w:val="en-US" w:eastAsia="zh-CN"/>
        </w:rPr>
      </w:pPr>
    </w:p>
    <w:p>
      <w:pPr>
        <w:pStyle w:val="13"/>
        <w:bidi w:val="0"/>
        <w:rPr>
          <w:rFonts w:hint="eastAsia"/>
        </w:rPr>
      </w:pPr>
      <w:r>
        <w:rPr>
          <w:rFonts w:hint="eastAsia"/>
        </w:rPr>
        <w:t>城口县农业农村委员会</w:t>
      </w:r>
    </w:p>
    <w:p>
      <w:pPr>
        <w:pStyle w:val="13"/>
        <w:bidi w:val="0"/>
        <w:rPr>
          <w:rFonts w:hint="eastAsia"/>
        </w:rPr>
      </w:pPr>
      <w:r>
        <w:rPr>
          <w:rFonts w:hint="eastAsia"/>
        </w:rPr>
        <w:t>关于废止行政规范性文件的通知</w:t>
      </w:r>
    </w:p>
    <w:p>
      <w:pPr>
        <w:spacing w:line="579" w:lineRule="exact"/>
        <w:ind w:firstLine="0" w:firstLineChars="0"/>
        <w:jc w:val="center"/>
        <w:rPr>
          <w:rFonts w:eastAsia="方正楷体_GBK" w:cs="Times New Roman"/>
          <w:kern w:val="0"/>
        </w:rPr>
      </w:pPr>
      <w:r>
        <w:rPr>
          <w:rFonts w:hint="eastAsia" w:cs="Times New Roman"/>
          <w:kern w:val="0"/>
        </w:rPr>
        <w:t>城农发〔</w:t>
      </w:r>
      <w:r>
        <w:rPr>
          <w:rFonts w:hint="eastAsia" w:cs="Times New Roman"/>
          <w:kern w:val="0"/>
          <w:lang w:val="en-US" w:eastAsia="zh-CN"/>
        </w:rPr>
        <w:t>2022</w:t>
      </w:r>
      <w:r>
        <w:rPr>
          <w:rFonts w:hint="eastAsia" w:cs="Times New Roman"/>
          <w:kern w:val="0"/>
        </w:rPr>
        <w:t>〕</w:t>
      </w:r>
      <w:r>
        <w:rPr>
          <w:rFonts w:hint="eastAsia" w:cs="Times New Roman"/>
          <w:kern w:val="0"/>
          <w:lang w:val="en-US" w:eastAsia="zh-CN"/>
        </w:rPr>
        <w:t>96</w:t>
      </w:r>
      <w:r>
        <w:rPr>
          <w:rFonts w:hint="eastAsia" w:cs="Times New Roman"/>
          <w:kern w:val="0"/>
        </w:rPr>
        <w:t>号</w:t>
      </w:r>
    </w:p>
    <w:p>
      <w:pPr>
        <w:pStyle w:val="12"/>
        <w:bidi w:val="0"/>
        <w:rPr>
          <w:rFonts w:hint="eastAsia"/>
        </w:rPr>
      </w:pPr>
    </w:p>
    <w:p>
      <w:pPr>
        <w:pStyle w:val="12"/>
        <w:bidi w:val="0"/>
        <w:ind w:left="0" w:leftChars="0" w:firstLine="0" w:firstLineChars="0"/>
        <w:rPr>
          <w:rFonts w:hint="eastAsia"/>
        </w:rPr>
      </w:pPr>
      <w:r>
        <w:rPr>
          <w:rFonts w:hint="eastAsia"/>
        </w:rPr>
        <w:t>各乡镇人民政府、街道办事处：</w:t>
      </w:r>
    </w:p>
    <w:p>
      <w:pPr>
        <w:pStyle w:val="12"/>
        <w:bidi w:val="0"/>
        <w:rPr>
          <w:rFonts w:hint="eastAsia"/>
        </w:rPr>
      </w:pPr>
      <w:r>
        <w:rPr>
          <w:rFonts w:hint="eastAsia"/>
        </w:rPr>
        <w:t>按照《重庆市行政规范性文件管理办法》（重庆市人民政府令第329号）《重庆市人民政府办公厅关于贯彻落实〈重庆市行政规范性文件管理办法〉的实施意见》（渝府办发〔2020〕141号）《城口县人民政府办公室关于贯彻落实〈重庆市行政规范性文件管理办法〉的实施方案》（城府办发〔2021〕35号）等有关规定，我委对行政规范性文件开展了清理，并经县委农业农村工委（县农业农村委）2022年第10次会议审议，决定对《城口县农业农村委员会关于印发城口县关于进一步规范农村集体经济组织成员身份确认的指导意见的通知》（城农发〔2020〕81号）行政规范性文件予以废止，自本通知印发之日起不再施行。</w:t>
      </w:r>
    </w:p>
    <w:p>
      <w:pPr>
        <w:pStyle w:val="12"/>
        <w:bidi w:val="0"/>
        <w:rPr>
          <w:rFonts w:hint="eastAsia"/>
        </w:rPr>
      </w:pPr>
    </w:p>
    <w:p>
      <w:pPr>
        <w:pStyle w:val="12"/>
        <w:bidi w:val="0"/>
        <w:rPr>
          <w:rFonts w:hint="eastAsia"/>
        </w:rPr>
      </w:pPr>
      <w:r>
        <w:rPr>
          <w:rFonts w:hint="eastAsia"/>
          <w:lang w:val="en-US" w:eastAsia="zh-CN"/>
        </w:rPr>
        <w:t xml:space="preserve">                         </w:t>
      </w:r>
      <w:r>
        <w:rPr>
          <w:rFonts w:hint="eastAsia"/>
        </w:rPr>
        <w:t>城口县农业农村委员会</w:t>
      </w:r>
    </w:p>
    <w:p>
      <w:pPr>
        <w:pStyle w:val="12"/>
        <w:bidi w:val="0"/>
        <w:rPr>
          <w:rFonts w:hint="eastAsia"/>
          <w:lang w:val="en-US" w:eastAsia="zh-CN"/>
        </w:rPr>
      </w:pPr>
      <w:r>
        <w:rPr>
          <w:rFonts w:hint="eastAsia"/>
          <w:lang w:val="en-US" w:eastAsia="zh-CN"/>
        </w:rPr>
        <w:t xml:space="preserve">                           2022年7月8日</w:t>
      </w:r>
    </w:p>
    <w:p>
      <w:pPr>
        <w:tabs>
          <w:tab w:val="left" w:pos="7089"/>
        </w:tabs>
        <w:bidi w:val="0"/>
        <w:jc w:val="left"/>
        <w:rPr>
          <w:rFonts w:hint="default" w:ascii="Times New Roman" w:hAnsi="Times New Roman" w:eastAsia="方正仿宋_GBK" w:cstheme="minorBidi"/>
          <w:kern w:val="2"/>
          <w:sz w:val="32"/>
          <w:szCs w:val="32"/>
          <w:lang w:val="en-US" w:eastAsia="zh-CN" w:bidi="ar-SA"/>
        </w:rPr>
      </w:pPr>
      <w:bookmarkStart w:id="0" w:name="_GoBack"/>
      <w:bookmarkEnd w:id="0"/>
    </w:p>
    <w:sectPr>
      <w:headerReference r:id="rId5" w:type="default"/>
      <w:footerReference r:id="rId6" w:type="default"/>
      <w:pgSz w:w="11906" w:h="16838"/>
      <w:pgMar w:top="2098" w:right="1474" w:bottom="1984" w:left="1587" w:header="851" w:footer="1361" w:gutter="0"/>
      <w:pgNumType w:fmt="decimal"/>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w:rPr>
        <w:sz w:val="1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320040</wp:posOffset>
              </wp:positionV>
              <wp:extent cx="5652135" cy="635"/>
              <wp:effectExtent l="0" t="0" r="0" b="0"/>
              <wp:wrapNone/>
              <wp:docPr id="4" name="直接连接符 4"/>
              <wp:cNvGraphicFramePr/>
              <a:graphic xmlns:a="http://schemas.openxmlformats.org/drawingml/2006/main">
                <a:graphicData uri="http://schemas.microsoft.com/office/word/2010/wordprocessingShape">
                  <wps:wsp>
                    <wps:cNvSpPr/>
                    <wps:spPr>
                      <a:xfrm>
                        <a:off x="0" y="0"/>
                        <a:ext cx="5652135" cy="635"/>
                      </a:xfrm>
                      <a:prstGeom prst="line">
                        <a:avLst/>
                      </a:prstGeom>
                      <a:ln w="19050" cap="flat" cmpd="sng">
                        <a:solidFill>
                          <a:srgbClr val="37609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5.2pt;height:0.05pt;width:445.05pt;z-index:251662336;mso-width-relative:page;mso-height-relative:page;" filled="f" stroked="t" coordsize="21600,21600" o:gfxdata="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7lYd1QAAAAgBAAAPAAAAAAAAAAEAIAAAACIAAABkcnMvZG93bnJldi54bWxQ&#10;SwECFAAUAAAACACHTuJAHDsg2PoBAADnAwAADgAAAAAAAAABACAAAAAkAQAAZHJzL2Uyb0RvYy54&#10;bWxQSwUGAAAAAAYABgBZAQAAkAUAAAAA&#10;">
              <v:fill on="f" focussize="0,0"/>
              <v:stroke weight="1.5pt" color="#376092"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posOffset>4543425</wp:posOffset>
              </wp:positionH>
              <wp:positionV relativeFrom="paragraph">
                <wp:posOffset>-155575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7.75pt;margin-top:-12.25pt;height:144pt;width:144p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6"/>
      <w:jc w:val="center"/>
    </w:pPr>
    <w:r>
      <mc:AlternateContent>
        <mc:Choice Requires="wps">
          <w:drawing>
            <wp:anchor distT="0" distB="0" distL="114300" distR="114300" simplePos="0" relativeHeight="251661312" behindDoc="0" locked="0" layoutInCell="1" allowOverlap="1">
              <wp:simplePos x="0" y="0"/>
              <wp:positionH relativeFrom="margin">
                <wp:posOffset>5095875</wp:posOffset>
              </wp:positionH>
              <wp:positionV relativeFrom="paragraph">
                <wp:posOffset>-485775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01.25pt;margin-top:-38.25pt;height:144pt;width:144pt;mso-position-horizontal-relative:margin;mso-wrap-style:none;z-index:251661312;mso-width-relative:page;mso-height-relative:page;" filled="f" stroked="f" coordsize="21600,21600" o:gfxdata="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GMcEdcAAAAMAQAADwAAAAAAAAABACAAAAAiAAAAZHJzL2Rv&#10;d25yZXYueG1sUEsBAhQAFAAAAAgAh07iQCQ5IxHJAQAAmQMAAA4AAAAAAAAAAQAgAAAAJgEAAGRy&#10;cy9lMm9Eb2MueG1sUEsFBgAAAAAGAAYAWQEAAGEFAAAAAA==&#10;">
              <v:fill on="f" focussize="0,0"/>
              <v:stroke on="f"/>
              <v:imagedata o:title=""/>
              <o:lock v:ext="edit" aspectratio="f"/>
              <v:textbox inset="0mm,0mm,0mm,0mm" style="mso-fit-shape-to-text:t;">
                <w:txbxContent>
                  <w:p>
                    <w:pPr>
                      <w:pStyle w:val="6"/>
                      <w:rPr>
                        <w:rFonts w:hint="eastAsia"/>
                      </w:rPr>
                    </w:pPr>
                  </w:p>
                </w:txbxContent>
              </v:textbox>
            </v:shape>
          </w:pict>
        </mc:Fallback>
      </mc:AlternateContent>
    </w:r>
    <w:r>
      <w:rPr>
        <w:rFonts w:hint="eastAsia"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城口县农业农村委员会</w:t>
    </w:r>
    <w:r>
      <w:rPr>
        <w:rFonts w:hint="eastAsia" w:ascii="宋体" w:hAnsi="宋体" w:eastAsia="宋体" w:cs="宋体"/>
        <w:b/>
        <w:bCs/>
        <w:color w:val="005192"/>
        <w:sz w:val="28"/>
        <w:szCs w:val="44"/>
        <w:lang w:val="en-US" w:eastAsia="zh-CN"/>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城口县农业农村委员会</w:t>
    </w:r>
    <w:r>
      <w:rPr>
        <w:rFonts w:hint="eastAsia" w:ascii="宋体" w:hAnsi="宋体" w:eastAsia="宋体" w:cs="宋体"/>
        <w:b/>
        <w:bCs/>
        <w:color w:val="005192"/>
        <w:sz w:val="32"/>
        <w:szCs w:val="32"/>
        <w:lang w:val="en-US" w:eastAsia="zh-Hans"/>
      </w:rPr>
      <w:t>规范性文件</w:t>
    </w:r>
  </w:p>
  <w:p>
    <w:pPr>
      <w:pStyle w:val="7"/>
    </w:pPr>
    <w:r>
      <w:rPr>
        <w:sz w:val="1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67310</wp:posOffset>
              </wp:positionV>
              <wp:extent cx="5619750" cy="635"/>
              <wp:effectExtent l="0" t="0" r="0" b="0"/>
              <wp:wrapNone/>
              <wp:docPr id="2" name="直接连接符 2"/>
              <wp:cNvGraphicFramePr/>
              <a:graphic xmlns:a="http://schemas.openxmlformats.org/drawingml/2006/main">
                <a:graphicData uri="http://schemas.microsoft.com/office/word/2010/wordprocessingShape">
                  <wps:wsp>
                    <wps:cNvCnPr/>
                    <wps:spPr>
                      <a:xfrm>
                        <a:off x="1003935" y="1306195"/>
                        <a:ext cx="5619750" cy="63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5.3pt;height:0.05pt;width:442.5pt;z-index:251659264;mso-width-relative:page;mso-height-relative:page;" filled="f" stroked="t" coordsize="21600,21600" o:gfxdata="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LCQ31wAAAAcBAAAPAAAAAAAAAAEAIAAAACIAAABkcnMvZG93bnJldi54bWxQSwEC&#10;FAAUAAAACACHTuJA/AY10vUBAADAAwAADgAAAAAAAAABACAAAAAmAQAAZHJzL2Uyb0RvYy54bWxQ&#10;SwUGAAAAAAYABgBZAQAAjQUAAAAA&#10;">
              <v:fill on="f" focussize="0,0"/>
              <v:stroke weight="1.5pt" color="#5B9BD5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zc1MjY1ZWE2MWMwNjAzOGZhYTgxYTExODdkYjcifQ=="/>
  </w:docVars>
  <w:rsids>
    <w:rsidRoot w:val="165A414B"/>
    <w:rsid w:val="007C403E"/>
    <w:rsid w:val="03AC051B"/>
    <w:rsid w:val="04456FC9"/>
    <w:rsid w:val="08EB026E"/>
    <w:rsid w:val="0A391F8F"/>
    <w:rsid w:val="0B945A55"/>
    <w:rsid w:val="0C874708"/>
    <w:rsid w:val="104C51CD"/>
    <w:rsid w:val="14967868"/>
    <w:rsid w:val="158953AB"/>
    <w:rsid w:val="15A47644"/>
    <w:rsid w:val="165A414B"/>
    <w:rsid w:val="1709270C"/>
    <w:rsid w:val="189D56A3"/>
    <w:rsid w:val="198A5985"/>
    <w:rsid w:val="1A3372DE"/>
    <w:rsid w:val="1A760935"/>
    <w:rsid w:val="1B303147"/>
    <w:rsid w:val="1EB71B6E"/>
    <w:rsid w:val="1EC12977"/>
    <w:rsid w:val="1EE9565E"/>
    <w:rsid w:val="21CE6BFA"/>
    <w:rsid w:val="2A3C26FA"/>
    <w:rsid w:val="2AAB487D"/>
    <w:rsid w:val="2D777631"/>
    <w:rsid w:val="308F5E84"/>
    <w:rsid w:val="31E11C11"/>
    <w:rsid w:val="322C0575"/>
    <w:rsid w:val="32380B50"/>
    <w:rsid w:val="324127AF"/>
    <w:rsid w:val="335F21B9"/>
    <w:rsid w:val="35831E6E"/>
    <w:rsid w:val="39960D47"/>
    <w:rsid w:val="3A021941"/>
    <w:rsid w:val="3BDC3818"/>
    <w:rsid w:val="3CC26FCF"/>
    <w:rsid w:val="414A5EE4"/>
    <w:rsid w:val="43E65C18"/>
    <w:rsid w:val="44413E86"/>
    <w:rsid w:val="45996DA3"/>
    <w:rsid w:val="46E34063"/>
    <w:rsid w:val="4B093949"/>
    <w:rsid w:val="4B1A04D1"/>
    <w:rsid w:val="4F45052E"/>
    <w:rsid w:val="502E74EE"/>
    <w:rsid w:val="517270B7"/>
    <w:rsid w:val="5559525C"/>
    <w:rsid w:val="5A953307"/>
    <w:rsid w:val="5B284129"/>
    <w:rsid w:val="5B5531EB"/>
    <w:rsid w:val="5D3E2B6B"/>
    <w:rsid w:val="5E050339"/>
    <w:rsid w:val="60F80875"/>
    <w:rsid w:val="61825751"/>
    <w:rsid w:val="62F04C73"/>
    <w:rsid w:val="635E5901"/>
    <w:rsid w:val="648C7C5B"/>
    <w:rsid w:val="65956D31"/>
    <w:rsid w:val="6869718B"/>
    <w:rsid w:val="68D16C3C"/>
    <w:rsid w:val="6BB2443E"/>
    <w:rsid w:val="6C7D1EB2"/>
    <w:rsid w:val="6CF01415"/>
    <w:rsid w:val="6CF413E2"/>
    <w:rsid w:val="6D31488D"/>
    <w:rsid w:val="6D836242"/>
    <w:rsid w:val="6F4B22C7"/>
    <w:rsid w:val="701B242D"/>
    <w:rsid w:val="70BB4870"/>
    <w:rsid w:val="70EC09C2"/>
    <w:rsid w:val="71247F29"/>
    <w:rsid w:val="72265528"/>
    <w:rsid w:val="72D439DC"/>
    <w:rsid w:val="73A525CE"/>
    <w:rsid w:val="73CF3701"/>
    <w:rsid w:val="73E265A6"/>
    <w:rsid w:val="76B274DC"/>
    <w:rsid w:val="76B85D14"/>
    <w:rsid w:val="795D6D23"/>
    <w:rsid w:val="7B377ABB"/>
    <w:rsid w:val="7DC7277A"/>
    <w:rsid w:val="7FAB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0" w:firstLineChars="0"/>
      <w:jc w:val="left"/>
    </w:pPr>
    <w:rPr>
      <w:rFonts w:ascii="Times New Roman" w:hAnsi="Times New Roman" w:eastAsia="方正仿宋_GBK" w:cstheme="minorBidi"/>
      <w:kern w:val="2"/>
      <w:sz w:val="32"/>
      <w:szCs w:val="32"/>
      <w:lang w:val="en-US" w:eastAsia="zh-CN" w:bidi="ar-SA"/>
    </w:rPr>
  </w:style>
  <w:style w:type="paragraph" w:styleId="3">
    <w:name w:val="heading 1"/>
    <w:basedOn w:val="1"/>
    <w:next w:val="1"/>
    <w:qFormat/>
    <w:uiPriority w:val="0"/>
    <w:pPr>
      <w:keepNext/>
      <w:keepLines/>
      <w:spacing w:beforeLines="0" w:beforeAutospacing="0" w:afterAutospacing="0" w:line="560" w:lineRule="exact"/>
      <w:ind w:firstLine="872" w:firstLineChars="200"/>
      <w:jc w:val="left"/>
      <w:outlineLvl w:val="0"/>
    </w:pPr>
    <w:rPr>
      <w:rFonts w:ascii="Times New Roman" w:hAnsi="Times New Roman" w:eastAsia="方正黑体_GBK"/>
      <w:kern w:val="44"/>
      <w:sz w:val="32"/>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方正楷体_GBK"/>
    </w:rPr>
  </w:style>
  <w:style w:type="paragraph" w:styleId="5">
    <w:name w:val="heading 3"/>
    <w:basedOn w:val="1"/>
    <w:next w:val="1"/>
    <w:semiHidden/>
    <w:unhideWhenUsed/>
    <w:qFormat/>
    <w:uiPriority w:val="0"/>
    <w:pPr>
      <w:keepNext/>
      <w:keepLines/>
      <w:spacing w:beforeLines="0" w:beforeAutospacing="0" w:afterLines="0" w:afterAutospacing="0" w:line="560" w:lineRule="exact"/>
      <w:ind w:firstLine="872" w:firstLineChars="200"/>
      <w:jc w:val="left"/>
      <w:outlineLvl w:val="2"/>
    </w:pPr>
    <w:rPr>
      <w:rFonts w:ascii="Times New Roman" w:hAnsi="Times New Roman" w:eastAsia="方正仿宋_GBK"/>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imes New Roman" w:hAnsi="Times New Roman"/>
    </w:rPr>
  </w:style>
  <w:style w:type="paragraph" w:styleId="6">
    <w:name w:val="footer"/>
    <w:basedOn w:val="1"/>
    <w:qFormat/>
    <w:uiPriority w:val="0"/>
    <w:pPr>
      <w:tabs>
        <w:tab w:val="center" w:pos="4153"/>
        <w:tab w:val="right" w:pos="8306"/>
      </w:tabs>
      <w:snapToGrid w:val="0"/>
      <w:ind w:left="316" w:leftChars="100" w:right="316" w:rightChars="100" w:firstLine="0" w:firstLineChars="0"/>
      <w:jc w:val="right"/>
    </w:pPr>
    <w:rPr>
      <w:rFonts w:ascii="宋体" w:hAnsi="宋体" w:eastAsia="宋体"/>
      <w:sz w:val="2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左页脚"/>
    <w:basedOn w:val="6"/>
    <w:qFormat/>
    <w:uiPriority w:val="0"/>
    <w:pPr>
      <w:ind w:left="316" w:leftChars="100" w:right="316" w:rightChars="100"/>
      <w:jc w:val="left"/>
    </w:pPr>
  </w:style>
  <w:style w:type="paragraph" w:customStyle="1" w:styleId="11">
    <w:name w:val="右页脚"/>
    <w:basedOn w:val="10"/>
    <w:qFormat/>
    <w:uiPriority w:val="0"/>
    <w:pPr>
      <w:ind w:left="316" w:leftChars="100" w:right="316" w:rightChars="100"/>
    </w:pPr>
  </w:style>
  <w:style w:type="paragraph" w:customStyle="1" w:styleId="12">
    <w:name w:val="公文正文"/>
    <w:basedOn w:val="1"/>
    <w:qFormat/>
    <w:uiPriority w:val="0"/>
    <w:pPr>
      <w:spacing w:line="579" w:lineRule="exact"/>
      <w:ind w:firstLine="632" w:firstLineChars="200"/>
      <w:jc w:val="both"/>
    </w:pPr>
    <w:rPr>
      <w:rFonts w:ascii="Times New Roman" w:hAnsi="Times New Roman"/>
    </w:rPr>
  </w:style>
  <w:style w:type="paragraph" w:customStyle="1" w:styleId="13">
    <w:name w:val="公文标题"/>
    <w:basedOn w:val="12"/>
    <w:next w:val="12"/>
    <w:qFormat/>
    <w:uiPriority w:val="0"/>
    <w:pPr>
      <w:ind w:firstLine="0" w:firstLineChars="0"/>
      <w:jc w:val="center"/>
    </w:pPr>
    <w:rPr>
      <w:rFonts w:ascii="Times New Roman" w:hAnsi="Times New Roman" w:eastAsia="方正小标宋_GBK"/>
      <w:sz w:val="44"/>
      <w:szCs w:val="44"/>
    </w:rPr>
  </w:style>
  <w:style w:type="paragraph" w:customStyle="1" w:styleId="14">
    <w:name w:val="公文一级标题"/>
    <w:basedOn w:val="12"/>
    <w:next w:val="12"/>
    <w:link w:val="17"/>
    <w:qFormat/>
    <w:uiPriority w:val="0"/>
    <w:pPr>
      <w:jc w:val="both"/>
      <w:outlineLvl w:val="9"/>
    </w:pPr>
    <w:rPr>
      <w:rFonts w:ascii="Times New Roman" w:hAnsi="Times New Roman" w:eastAsia="方正黑体_GBK"/>
    </w:rPr>
  </w:style>
  <w:style w:type="paragraph" w:customStyle="1" w:styleId="15">
    <w:name w:val="公文二级标题"/>
    <w:basedOn w:val="12"/>
    <w:next w:val="12"/>
    <w:qFormat/>
    <w:uiPriority w:val="0"/>
    <w:pPr>
      <w:outlineLvl w:val="9"/>
    </w:pPr>
    <w:rPr>
      <w:rFonts w:ascii="Times New Roman" w:hAnsi="Times New Roman" w:eastAsia="方正楷体_GBK"/>
    </w:rPr>
  </w:style>
  <w:style w:type="paragraph" w:customStyle="1" w:styleId="16">
    <w:name w:val="公文三级标题"/>
    <w:basedOn w:val="12"/>
    <w:next w:val="12"/>
    <w:link w:val="18"/>
    <w:qFormat/>
    <w:uiPriority w:val="0"/>
    <w:pPr>
      <w:ind w:left="0"/>
      <w:outlineLvl w:val="9"/>
    </w:pPr>
    <w:rPr>
      <w:rFonts w:ascii="Times New Roman" w:hAnsi="Times New Roman"/>
      <w:b/>
      <w:bCs/>
    </w:rPr>
  </w:style>
  <w:style w:type="character" w:customStyle="1" w:styleId="17">
    <w:name w:val="公文一级标题 Char"/>
    <w:link w:val="14"/>
    <w:qFormat/>
    <w:uiPriority w:val="0"/>
    <w:rPr>
      <w:rFonts w:ascii="Times New Roman" w:hAnsi="Times New Roman" w:eastAsia="方正黑体_GBK"/>
    </w:rPr>
  </w:style>
  <w:style w:type="character" w:customStyle="1" w:styleId="18">
    <w:name w:val="公文三级标题 Char"/>
    <w:link w:val="16"/>
    <w:qFormat/>
    <w:uiPriority w:val="0"/>
    <w:rPr>
      <w:rFonts w:ascii="Times New Roman" w:hAnsi="Times New Roman" w:eastAsia="方正仿宋_GBK"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360</Words>
  <Characters>389</Characters>
  <Lines>0</Lines>
  <Paragraphs>0</Paragraphs>
  <TotalTime>4</TotalTime>
  <ScaleCrop>false</ScaleCrop>
  <LinksUpToDate>false</LinksUpToDate>
  <CharactersWithSpaces>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2022-07-08T02:23:00Z</dcterms:created>
  <dc:creator>林后宇</dc:creator>
  <cp:lastModifiedBy>萨尔斯堡</cp:lastModifiedBy>
  <dcterms:modified xsi:type="dcterms:W3CDTF">2023-02-14T08:37:58Z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120FF15A4C444FCAA715AB6F43DA32B0</vt:lpwstr>
  </property>
</Properties>
</file>