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B0" w:rsidRDefault="00653307">
      <w:pPr>
        <w:spacing w:line="579"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城口县林业局</w:t>
      </w:r>
    </w:p>
    <w:p w:rsidR="007707B0" w:rsidRDefault="00653307">
      <w:pPr>
        <w:spacing w:line="579" w:lineRule="exact"/>
        <w:jc w:val="center"/>
        <w:rPr>
          <w:rFonts w:ascii="方正小标宋_GBK" w:eastAsia="方正小标宋_GBK" w:hint="eastAsia"/>
          <w:color w:val="000000" w:themeColor="text1"/>
          <w:sz w:val="44"/>
          <w:szCs w:val="44"/>
        </w:rPr>
      </w:pPr>
      <w:r>
        <w:rPr>
          <w:rFonts w:ascii="方正小标宋_GBK" w:eastAsia="方正小标宋_GBK" w:hint="eastAsia"/>
          <w:color w:val="000000" w:themeColor="text1"/>
          <w:sz w:val="44"/>
          <w:szCs w:val="44"/>
        </w:rPr>
        <w:t>关于进一步</w:t>
      </w:r>
      <w:r>
        <w:rPr>
          <w:rFonts w:ascii="方正小标宋_GBK" w:eastAsia="方正小标宋_GBK" w:hint="eastAsia"/>
          <w:color w:val="000000" w:themeColor="text1"/>
          <w:sz w:val="44"/>
          <w:szCs w:val="44"/>
        </w:rPr>
        <w:t>规范</w:t>
      </w:r>
      <w:r>
        <w:rPr>
          <w:rFonts w:ascii="方正小标宋_GBK" w:eastAsia="方正小标宋_GBK" w:hint="eastAsia"/>
          <w:color w:val="000000" w:themeColor="text1"/>
          <w:sz w:val="44"/>
          <w:szCs w:val="44"/>
        </w:rPr>
        <w:t>集体林权流转的通知</w:t>
      </w:r>
    </w:p>
    <w:p w:rsidR="00E03D15" w:rsidRDefault="00E03D15" w:rsidP="00E03D15">
      <w:pPr>
        <w:spacing w:line="560" w:lineRule="exact"/>
        <w:jc w:val="center"/>
        <w:rPr>
          <w:rFonts w:ascii="方正仿宋_GBK"/>
          <w:color w:val="000000" w:themeColor="text1"/>
        </w:rPr>
      </w:pPr>
      <w:r>
        <w:rPr>
          <w:rFonts w:ascii="方正仿宋_GBK" w:hint="eastAsia"/>
          <w:color w:val="000000" w:themeColor="text1"/>
        </w:rPr>
        <w:t>城林业发</w:t>
      </w:r>
      <w:r>
        <w:rPr>
          <w:color w:val="000000" w:themeColor="text1"/>
        </w:rPr>
        <w:t>〔</w:t>
      </w:r>
      <w:r>
        <w:rPr>
          <w:color w:val="000000" w:themeColor="text1"/>
        </w:rPr>
        <w:t>20</w:t>
      </w:r>
      <w:r>
        <w:rPr>
          <w:rFonts w:hint="eastAsia"/>
          <w:color w:val="000000" w:themeColor="text1"/>
        </w:rPr>
        <w:t>25</w:t>
      </w:r>
      <w:r>
        <w:rPr>
          <w:color w:val="000000" w:themeColor="text1"/>
        </w:rPr>
        <w:t>〕</w:t>
      </w:r>
      <w:r>
        <w:rPr>
          <w:rFonts w:hint="eastAsia"/>
          <w:color w:val="000000" w:themeColor="text1"/>
        </w:rPr>
        <w:t>85</w:t>
      </w:r>
      <w:r>
        <w:rPr>
          <w:rFonts w:ascii="方正仿宋_GBK" w:hint="eastAsia"/>
          <w:color w:val="000000" w:themeColor="text1"/>
        </w:rPr>
        <w:t>号</w:t>
      </w:r>
    </w:p>
    <w:p w:rsidR="007707B0" w:rsidRDefault="007707B0" w:rsidP="00E03D15">
      <w:pPr>
        <w:rPr>
          <w:color w:val="000000" w:themeColor="text1"/>
          <w:szCs w:val="32"/>
        </w:rPr>
      </w:pPr>
    </w:p>
    <w:p w:rsidR="007707B0" w:rsidRDefault="00653307">
      <w:pPr>
        <w:rPr>
          <w:color w:val="000000" w:themeColor="text1"/>
          <w:szCs w:val="32"/>
        </w:rPr>
      </w:pPr>
      <w:r>
        <w:rPr>
          <w:color w:val="000000" w:themeColor="text1"/>
          <w:szCs w:val="32"/>
        </w:rPr>
        <w:t>各乡镇人民政府、街道办事处，县政府各部门，有关单位：</w:t>
      </w:r>
    </w:p>
    <w:p w:rsidR="007707B0" w:rsidRDefault="00653307">
      <w:pPr>
        <w:ind w:firstLineChars="200" w:firstLine="632"/>
        <w:rPr>
          <w:color w:val="000000" w:themeColor="text1"/>
        </w:rPr>
      </w:pPr>
      <w:r>
        <w:rPr>
          <w:color w:val="000000" w:themeColor="text1"/>
          <w:szCs w:val="32"/>
          <w:shd w:val="clear" w:color="auto" w:fill="FFFFFF"/>
        </w:rPr>
        <w:t>根据</w:t>
      </w:r>
      <w:r>
        <w:rPr>
          <w:color w:val="000000" w:themeColor="text1"/>
          <w:kern w:val="0"/>
          <w:szCs w:val="32"/>
          <w:shd w:val="clear" w:color="auto" w:fill="FFFFFF"/>
          <w:lang/>
        </w:rPr>
        <w:t>国家林业和草原局《</w:t>
      </w:r>
      <w:r>
        <w:rPr>
          <w:color w:val="000000" w:themeColor="text1"/>
          <w:kern w:val="0"/>
          <w:szCs w:val="32"/>
          <w:shd w:val="clear" w:color="auto" w:fill="FFFFFF"/>
          <w:lang/>
        </w:rPr>
        <w:t>关于印发</w:t>
      </w:r>
      <w:r>
        <w:rPr>
          <w:color w:val="000000" w:themeColor="text1"/>
          <w:kern w:val="0"/>
          <w:szCs w:val="32"/>
          <w:shd w:val="clear" w:color="auto" w:fill="FFFFFF"/>
          <w:lang/>
        </w:rPr>
        <w:t>集体林地经营权流转管理办法》</w:t>
      </w:r>
      <w:r>
        <w:rPr>
          <w:color w:val="000000" w:themeColor="text1"/>
          <w:kern w:val="0"/>
          <w:szCs w:val="32"/>
          <w:shd w:val="clear" w:color="auto" w:fill="FFFFFF"/>
          <w:lang/>
        </w:rPr>
        <w:t>（</w:t>
      </w:r>
      <w:r>
        <w:rPr>
          <w:color w:val="000000" w:themeColor="text1"/>
          <w:kern w:val="0"/>
          <w:szCs w:val="32"/>
          <w:shd w:val="clear" w:color="auto" w:fill="FFFFFF"/>
          <w:lang/>
        </w:rPr>
        <w:t>林改</w:t>
      </w:r>
      <w:proofErr w:type="gramStart"/>
      <w:r>
        <w:rPr>
          <w:color w:val="000000" w:themeColor="text1"/>
          <w:kern w:val="0"/>
          <w:szCs w:val="32"/>
          <w:shd w:val="clear" w:color="auto" w:fill="FFFFFF"/>
          <w:lang/>
        </w:rPr>
        <w:t>规</w:t>
      </w:r>
      <w:proofErr w:type="gramEnd"/>
      <w:r>
        <w:rPr>
          <w:color w:val="000000" w:themeColor="text1"/>
          <w:kern w:val="0"/>
          <w:szCs w:val="32"/>
          <w:shd w:val="clear" w:color="auto" w:fill="FFFFFF"/>
          <w:lang/>
        </w:rPr>
        <w:t>〔</w:t>
      </w:r>
      <w:r>
        <w:rPr>
          <w:color w:val="000000" w:themeColor="text1"/>
          <w:kern w:val="0"/>
          <w:szCs w:val="32"/>
          <w:shd w:val="clear" w:color="auto" w:fill="FFFFFF"/>
          <w:lang/>
        </w:rPr>
        <w:t>2025</w:t>
      </w:r>
      <w:r>
        <w:rPr>
          <w:color w:val="000000" w:themeColor="text1"/>
          <w:kern w:val="0"/>
          <w:szCs w:val="32"/>
          <w:shd w:val="clear" w:color="auto" w:fill="FFFFFF"/>
          <w:lang/>
        </w:rPr>
        <w:t>〕</w:t>
      </w:r>
      <w:r>
        <w:rPr>
          <w:color w:val="000000" w:themeColor="text1"/>
          <w:kern w:val="0"/>
          <w:szCs w:val="32"/>
          <w:shd w:val="clear" w:color="auto" w:fill="FFFFFF"/>
          <w:lang/>
        </w:rPr>
        <w:t>2</w:t>
      </w:r>
      <w:r>
        <w:rPr>
          <w:color w:val="000000" w:themeColor="text1"/>
          <w:kern w:val="0"/>
          <w:szCs w:val="32"/>
          <w:shd w:val="clear" w:color="auto" w:fill="FFFFFF"/>
          <w:lang/>
        </w:rPr>
        <w:t>号</w:t>
      </w:r>
      <w:r>
        <w:rPr>
          <w:color w:val="000000" w:themeColor="text1"/>
          <w:kern w:val="0"/>
          <w:szCs w:val="32"/>
          <w:shd w:val="clear" w:color="auto" w:fill="FFFFFF"/>
          <w:lang/>
        </w:rPr>
        <w:t>）、重庆</w:t>
      </w:r>
      <w:r>
        <w:rPr>
          <w:color w:val="000000" w:themeColor="text1"/>
          <w:kern w:val="0"/>
          <w:szCs w:val="32"/>
          <w:shd w:val="clear" w:color="auto" w:fill="FFFFFF"/>
          <w:lang/>
        </w:rPr>
        <w:t>市林业局《</w:t>
      </w:r>
      <w:r>
        <w:rPr>
          <w:color w:val="000000" w:themeColor="text1"/>
          <w:kern w:val="0"/>
          <w:szCs w:val="32"/>
          <w:shd w:val="clear" w:color="auto" w:fill="FFFFFF"/>
          <w:lang/>
        </w:rPr>
        <w:t>关于印发</w:t>
      </w:r>
      <w:r>
        <w:rPr>
          <w:color w:val="000000" w:themeColor="text1"/>
          <w:kern w:val="0"/>
          <w:szCs w:val="32"/>
          <w:shd w:val="clear" w:color="auto" w:fill="FFFFFF"/>
          <w:lang/>
        </w:rPr>
        <w:t>重庆市集体林权流转管理办法》</w:t>
      </w:r>
      <w:r>
        <w:rPr>
          <w:color w:val="000000" w:themeColor="text1"/>
          <w:kern w:val="0"/>
          <w:szCs w:val="32"/>
          <w:shd w:val="clear" w:color="auto" w:fill="FFFFFF"/>
          <w:lang/>
        </w:rPr>
        <w:t>（</w:t>
      </w:r>
      <w:proofErr w:type="gramStart"/>
      <w:r>
        <w:rPr>
          <w:color w:val="000000" w:themeColor="text1"/>
          <w:kern w:val="0"/>
          <w:szCs w:val="32"/>
          <w:shd w:val="clear" w:color="auto" w:fill="FFFFFF"/>
          <w:lang/>
        </w:rPr>
        <w:t>渝林规范</w:t>
      </w:r>
      <w:proofErr w:type="gramEnd"/>
      <w:r>
        <w:rPr>
          <w:color w:val="000000" w:themeColor="text1"/>
          <w:kern w:val="0"/>
          <w:szCs w:val="32"/>
          <w:shd w:val="clear" w:color="auto" w:fill="FFFFFF"/>
          <w:lang/>
        </w:rPr>
        <w:t>〔</w:t>
      </w:r>
      <w:r>
        <w:rPr>
          <w:color w:val="000000" w:themeColor="text1"/>
          <w:kern w:val="0"/>
          <w:szCs w:val="32"/>
          <w:shd w:val="clear" w:color="auto" w:fill="FFFFFF"/>
          <w:lang/>
        </w:rPr>
        <w:t>2025</w:t>
      </w:r>
      <w:r>
        <w:rPr>
          <w:color w:val="000000" w:themeColor="text1"/>
          <w:kern w:val="0"/>
          <w:szCs w:val="32"/>
          <w:shd w:val="clear" w:color="auto" w:fill="FFFFFF"/>
          <w:lang/>
        </w:rPr>
        <w:t>〕</w:t>
      </w:r>
      <w:r>
        <w:rPr>
          <w:color w:val="000000" w:themeColor="text1"/>
          <w:kern w:val="0"/>
          <w:szCs w:val="32"/>
          <w:shd w:val="clear" w:color="auto" w:fill="FFFFFF"/>
          <w:lang/>
        </w:rPr>
        <w:t>1</w:t>
      </w:r>
      <w:r>
        <w:rPr>
          <w:color w:val="000000" w:themeColor="text1"/>
          <w:kern w:val="0"/>
          <w:szCs w:val="32"/>
          <w:shd w:val="clear" w:color="auto" w:fill="FFFFFF"/>
          <w:lang/>
        </w:rPr>
        <w:t>号</w:t>
      </w:r>
      <w:r>
        <w:rPr>
          <w:color w:val="000000" w:themeColor="text1"/>
          <w:kern w:val="0"/>
          <w:szCs w:val="32"/>
          <w:shd w:val="clear" w:color="auto" w:fill="FFFFFF"/>
          <w:lang/>
        </w:rPr>
        <w:t>）和城口县人民政府办公室《关于印发城口县集体林地经营权流转管理办法（试行）》（城府办发〔</w:t>
      </w:r>
      <w:r>
        <w:rPr>
          <w:color w:val="000000" w:themeColor="text1"/>
          <w:kern w:val="0"/>
          <w:szCs w:val="32"/>
          <w:shd w:val="clear" w:color="auto" w:fill="FFFFFF"/>
          <w:lang/>
        </w:rPr>
        <w:t>2024</w:t>
      </w:r>
      <w:r>
        <w:rPr>
          <w:color w:val="000000" w:themeColor="text1"/>
          <w:kern w:val="0"/>
          <w:szCs w:val="32"/>
          <w:shd w:val="clear" w:color="auto" w:fill="FFFFFF"/>
          <w:lang/>
        </w:rPr>
        <w:t>〕</w:t>
      </w:r>
      <w:r>
        <w:rPr>
          <w:color w:val="000000" w:themeColor="text1"/>
          <w:kern w:val="0"/>
          <w:szCs w:val="32"/>
          <w:shd w:val="clear" w:color="auto" w:fill="FFFFFF"/>
          <w:lang/>
        </w:rPr>
        <w:t>82</w:t>
      </w:r>
      <w:r>
        <w:rPr>
          <w:color w:val="000000" w:themeColor="text1"/>
          <w:kern w:val="0"/>
          <w:szCs w:val="32"/>
          <w:shd w:val="clear" w:color="auto" w:fill="FFFFFF"/>
          <w:lang/>
        </w:rPr>
        <w:t>号）要求，</w:t>
      </w:r>
      <w:r>
        <w:rPr>
          <w:color w:val="000000" w:themeColor="text1"/>
          <w:szCs w:val="32"/>
          <w:shd w:val="clear" w:color="auto" w:fill="FFFFFF"/>
        </w:rPr>
        <w:t>为</w:t>
      </w:r>
      <w:r>
        <w:rPr>
          <w:color w:val="000000" w:themeColor="text1"/>
          <w:szCs w:val="32"/>
          <w:shd w:val="clear" w:color="auto" w:fill="FFFFFF"/>
        </w:rPr>
        <w:t>进一步</w:t>
      </w:r>
      <w:r>
        <w:rPr>
          <w:color w:val="000000" w:themeColor="text1"/>
          <w:szCs w:val="32"/>
          <w:shd w:val="clear" w:color="auto" w:fill="FFFFFF"/>
        </w:rPr>
        <w:t>规范我县集体林地经营权的流转，</w:t>
      </w:r>
      <w:r>
        <w:rPr>
          <w:color w:val="000000" w:themeColor="text1"/>
        </w:rPr>
        <w:t>现将</w:t>
      </w:r>
      <w:r>
        <w:rPr>
          <w:rFonts w:hint="eastAsia"/>
          <w:color w:val="000000" w:themeColor="text1"/>
        </w:rPr>
        <w:t>有关</w:t>
      </w:r>
      <w:r>
        <w:rPr>
          <w:color w:val="000000" w:themeColor="text1"/>
        </w:rPr>
        <w:t>事宜通知如下：</w:t>
      </w:r>
    </w:p>
    <w:p w:rsidR="007707B0" w:rsidRDefault="00653307">
      <w:pPr>
        <w:ind w:firstLineChars="200" w:firstLine="632"/>
        <w:rPr>
          <w:rFonts w:eastAsia="方正黑体_GBK"/>
          <w:color w:val="000000" w:themeColor="text1"/>
        </w:rPr>
      </w:pPr>
      <w:r>
        <w:rPr>
          <w:rFonts w:eastAsia="方正黑体_GBK"/>
          <w:color w:val="000000" w:themeColor="text1"/>
        </w:rPr>
        <w:t>一、</w:t>
      </w:r>
      <w:r>
        <w:rPr>
          <w:rFonts w:eastAsia="方正黑体_GBK"/>
          <w:color w:val="000000" w:themeColor="text1"/>
        </w:rPr>
        <w:t>深刻理解并把握集体林地经营权流转的含义及要求</w:t>
      </w:r>
    </w:p>
    <w:p w:rsidR="007707B0" w:rsidRDefault="00653307">
      <w:pPr>
        <w:ind w:firstLineChars="200" w:firstLine="632"/>
        <w:rPr>
          <w:color w:val="000000" w:themeColor="text1"/>
          <w:kern w:val="0"/>
          <w:szCs w:val="32"/>
          <w:shd w:val="clear" w:color="auto" w:fill="FFFFFF"/>
          <w:lang/>
        </w:rPr>
      </w:pPr>
      <w:r>
        <w:rPr>
          <w:rFonts w:eastAsia="方正楷体_GBK"/>
          <w:color w:val="000000" w:themeColor="text1"/>
        </w:rPr>
        <w:t>（一）集体林地经营权的含义。</w:t>
      </w:r>
      <w:r>
        <w:rPr>
          <w:color w:val="000000" w:themeColor="text1"/>
          <w:kern w:val="0"/>
          <w:szCs w:val="32"/>
          <w:shd w:val="clear" w:color="auto" w:fill="FFFFFF"/>
          <w:lang/>
        </w:rPr>
        <w:t>是指林业经营者拥有的林地经营权，以及附着于林地上的林木所有权、林木使用权。</w:t>
      </w:r>
    </w:p>
    <w:p w:rsidR="007707B0" w:rsidRDefault="00653307">
      <w:pPr>
        <w:ind w:firstLineChars="200" w:firstLine="632"/>
        <w:rPr>
          <w:color w:val="000000" w:themeColor="text1"/>
          <w:kern w:val="0"/>
          <w:szCs w:val="32"/>
          <w:shd w:val="clear" w:color="auto" w:fill="FFFFFF"/>
          <w:lang/>
        </w:rPr>
      </w:pPr>
      <w:r>
        <w:rPr>
          <w:rFonts w:eastAsia="方正楷体_GBK"/>
          <w:color w:val="000000" w:themeColor="text1"/>
        </w:rPr>
        <w:t>（二）林业经营者的含义。</w:t>
      </w:r>
      <w:r>
        <w:rPr>
          <w:color w:val="000000" w:themeColor="text1"/>
          <w:kern w:val="0"/>
          <w:szCs w:val="32"/>
          <w:shd w:val="clear" w:color="auto" w:fill="FFFFFF"/>
          <w:lang/>
        </w:rPr>
        <w:t>林业经营者包括农村集体经济组织、家庭承包方、其他方式承包方，以及通过流转获得林地经营权的受让方。</w:t>
      </w:r>
    </w:p>
    <w:p w:rsidR="007707B0" w:rsidRDefault="00653307">
      <w:pPr>
        <w:ind w:firstLineChars="200" w:firstLine="632"/>
        <w:rPr>
          <w:color w:val="000000" w:themeColor="text1"/>
        </w:rPr>
      </w:pPr>
      <w:r>
        <w:rPr>
          <w:rFonts w:eastAsia="方正楷体_GBK"/>
          <w:color w:val="000000" w:themeColor="text1"/>
        </w:rPr>
        <w:t>（</w:t>
      </w:r>
      <w:r>
        <w:rPr>
          <w:rFonts w:eastAsia="方正楷体_GBK" w:hint="eastAsia"/>
          <w:color w:val="000000" w:themeColor="text1"/>
        </w:rPr>
        <w:t>三</w:t>
      </w:r>
      <w:r>
        <w:rPr>
          <w:rFonts w:eastAsia="方正楷体_GBK"/>
          <w:color w:val="000000" w:themeColor="text1"/>
        </w:rPr>
        <w:t>）</w:t>
      </w:r>
      <w:r>
        <w:rPr>
          <w:rFonts w:eastAsia="方正楷体_GBK"/>
          <w:color w:val="000000" w:themeColor="text1"/>
        </w:rPr>
        <w:t>集体</w:t>
      </w:r>
      <w:r>
        <w:rPr>
          <w:rFonts w:eastAsia="方正楷体_GBK"/>
          <w:color w:val="000000" w:themeColor="text1"/>
        </w:rPr>
        <w:t>林地经营权</w:t>
      </w:r>
      <w:r>
        <w:rPr>
          <w:rFonts w:eastAsia="方正楷体_GBK"/>
          <w:color w:val="000000" w:themeColor="text1"/>
        </w:rPr>
        <w:t>流转</w:t>
      </w:r>
      <w:r>
        <w:rPr>
          <w:rFonts w:eastAsia="方正楷体_GBK"/>
          <w:color w:val="000000" w:themeColor="text1"/>
        </w:rPr>
        <w:t>的含义。</w:t>
      </w:r>
      <w:r>
        <w:rPr>
          <w:color w:val="000000" w:themeColor="text1"/>
        </w:rPr>
        <w:t>是指在不改变集体林地所有权、林地用途和公益林、天然林性质的前提下，林业经营者将其拥有的林地经营权依法转移给他人的行为。</w:t>
      </w:r>
    </w:p>
    <w:p w:rsidR="007707B0" w:rsidRDefault="00653307">
      <w:pPr>
        <w:ind w:firstLineChars="200" w:firstLine="632"/>
        <w:rPr>
          <w:color w:val="000000" w:themeColor="text1"/>
        </w:rPr>
      </w:pPr>
      <w:r>
        <w:rPr>
          <w:rFonts w:eastAsia="方正楷体_GBK"/>
          <w:color w:val="000000" w:themeColor="text1"/>
        </w:rPr>
        <w:t>（</w:t>
      </w:r>
      <w:r>
        <w:rPr>
          <w:rFonts w:eastAsia="方正楷体_GBK" w:hint="eastAsia"/>
          <w:color w:val="000000" w:themeColor="text1"/>
        </w:rPr>
        <w:t>四</w:t>
      </w:r>
      <w:r>
        <w:rPr>
          <w:rFonts w:eastAsia="方正楷体_GBK"/>
          <w:color w:val="000000" w:themeColor="text1"/>
        </w:rPr>
        <w:t>）</w:t>
      </w:r>
      <w:r>
        <w:rPr>
          <w:rFonts w:eastAsia="方正楷体_GBK"/>
          <w:color w:val="000000" w:themeColor="text1"/>
          <w:szCs w:val="32"/>
        </w:rPr>
        <w:t>集体</w:t>
      </w:r>
      <w:r>
        <w:rPr>
          <w:rFonts w:eastAsia="方正楷体_GBK"/>
          <w:color w:val="000000" w:themeColor="text1"/>
          <w:szCs w:val="32"/>
        </w:rPr>
        <w:t>林地经营权</w:t>
      </w:r>
      <w:r>
        <w:rPr>
          <w:rFonts w:eastAsia="方正楷体_GBK"/>
          <w:color w:val="000000" w:themeColor="text1"/>
          <w:szCs w:val="32"/>
        </w:rPr>
        <w:t>流转应遵循</w:t>
      </w:r>
      <w:r>
        <w:rPr>
          <w:rFonts w:eastAsia="方正楷体_GBK"/>
          <w:color w:val="000000" w:themeColor="text1"/>
          <w:szCs w:val="32"/>
        </w:rPr>
        <w:t>的</w:t>
      </w:r>
      <w:r>
        <w:rPr>
          <w:rFonts w:eastAsia="方正楷体_GBK"/>
          <w:color w:val="000000" w:themeColor="text1"/>
          <w:szCs w:val="32"/>
        </w:rPr>
        <w:t>原则</w:t>
      </w:r>
      <w:r>
        <w:rPr>
          <w:rFonts w:eastAsia="方正楷体_GBK"/>
          <w:color w:val="000000" w:themeColor="text1"/>
          <w:szCs w:val="32"/>
        </w:rPr>
        <w:t>。</w:t>
      </w:r>
      <w:r>
        <w:rPr>
          <w:b/>
          <w:bCs/>
          <w:color w:val="000000" w:themeColor="text1"/>
        </w:rPr>
        <w:t>一是</w:t>
      </w:r>
      <w:r>
        <w:rPr>
          <w:color w:val="000000" w:themeColor="text1"/>
        </w:rPr>
        <w:t>坚持公平、公正、协商一致；</w:t>
      </w:r>
      <w:r>
        <w:rPr>
          <w:b/>
          <w:bCs/>
          <w:color w:val="000000" w:themeColor="text1"/>
        </w:rPr>
        <w:t>二是</w:t>
      </w:r>
      <w:r>
        <w:rPr>
          <w:color w:val="000000" w:themeColor="text1"/>
        </w:rPr>
        <w:t>坚持依法、自愿、有偿，任何组织和个人</w:t>
      </w:r>
      <w:r>
        <w:rPr>
          <w:color w:val="000000" w:themeColor="text1"/>
        </w:rPr>
        <w:lastRenderedPageBreak/>
        <w:t>不得强迫或者阻碍林地经营权流转；</w:t>
      </w:r>
      <w:r>
        <w:rPr>
          <w:b/>
          <w:bCs/>
          <w:color w:val="000000" w:themeColor="text1"/>
        </w:rPr>
        <w:t>三</w:t>
      </w:r>
      <w:r>
        <w:rPr>
          <w:b/>
          <w:bCs/>
          <w:color w:val="000000" w:themeColor="text1"/>
        </w:rPr>
        <w:t>是</w:t>
      </w:r>
      <w:proofErr w:type="gramStart"/>
      <w:r>
        <w:rPr>
          <w:color w:val="000000" w:themeColor="text1"/>
        </w:rPr>
        <w:t>流转受</w:t>
      </w:r>
      <w:proofErr w:type="gramEnd"/>
      <w:r>
        <w:rPr>
          <w:color w:val="000000" w:themeColor="text1"/>
        </w:rPr>
        <w:t>让方应具有林业经营能力</w:t>
      </w:r>
      <w:r>
        <w:rPr>
          <w:rFonts w:hint="eastAsia"/>
          <w:color w:val="000000" w:themeColor="text1"/>
        </w:rPr>
        <w:t>，</w:t>
      </w:r>
      <w:r>
        <w:rPr>
          <w:color w:val="000000" w:themeColor="text1"/>
        </w:rPr>
        <w:t>流转后的林地要严格依法依规开发和利用</w:t>
      </w:r>
      <w:r>
        <w:rPr>
          <w:color w:val="000000" w:themeColor="text1"/>
        </w:rPr>
        <w:t>；</w:t>
      </w:r>
      <w:r>
        <w:rPr>
          <w:b/>
          <w:bCs/>
          <w:color w:val="000000" w:themeColor="text1"/>
        </w:rPr>
        <w:t>四</w:t>
      </w:r>
      <w:r>
        <w:rPr>
          <w:b/>
          <w:bCs/>
          <w:color w:val="000000" w:themeColor="text1"/>
        </w:rPr>
        <w:t>是</w:t>
      </w:r>
      <w:r>
        <w:rPr>
          <w:rFonts w:hint="eastAsia"/>
          <w:color w:val="000000" w:themeColor="text1"/>
        </w:rPr>
        <w:t>流转后</w:t>
      </w:r>
      <w:r>
        <w:rPr>
          <w:color w:val="000000" w:themeColor="text1"/>
        </w:rPr>
        <w:t>的林地</w:t>
      </w:r>
      <w:r>
        <w:rPr>
          <w:rFonts w:hint="eastAsia"/>
          <w:color w:val="000000" w:themeColor="text1"/>
        </w:rPr>
        <w:t>不得擅自改变公益林性质</w:t>
      </w:r>
      <w:r>
        <w:rPr>
          <w:color w:val="000000" w:themeColor="text1"/>
        </w:rPr>
        <w:t>，</w:t>
      </w:r>
      <w:r>
        <w:rPr>
          <w:color w:val="000000" w:themeColor="text1"/>
        </w:rPr>
        <w:t>不得非法改变林地所有权性质和林地用途，不得非法毁坏森林、林木、林地</w:t>
      </w:r>
      <w:r>
        <w:rPr>
          <w:color w:val="000000" w:themeColor="text1"/>
        </w:rPr>
        <w:t>，不得</w:t>
      </w:r>
      <w:r>
        <w:rPr>
          <w:rFonts w:hint="eastAsia"/>
          <w:color w:val="000000" w:themeColor="text1"/>
        </w:rPr>
        <w:t>破坏其生态功能</w:t>
      </w:r>
      <w:r>
        <w:rPr>
          <w:color w:val="000000" w:themeColor="text1"/>
        </w:rPr>
        <w:t>。</w:t>
      </w:r>
    </w:p>
    <w:p w:rsidR="007707B0" w:rsidRDefault="00653307">
      <w:pPr>
        <w:ind w:firstLineChars="200" w:firstLine="632"/>
        <w:rPr>
          <w:color w:val="000000" w:themeColor="text1"/>
        </w:rPr>
      </w:pPr>
      <w:r>
        <w:rPr>
          <w:rFonts w:eastAsia="方正楷体_GBK"/>
          <w:color w:val="000000" w:themeColor="text1"/>
          <w:szCs w:val="32"/>
        </w:rPr>
        <w:t>（</w:t>
      </w:r>
      <w:r>
        <w:rPr>
          <w:rFonts w:eastAsia="方正楷体_GBK" w:hint="eastAsia"/>
          <w:color w:val="000000" w:themeColor="text1"/>
          <w:szCs w:val="32"/>
        </w:rPr>
        <w:t>五</w:t>
      </w:r>
      <w:r>
        <w:rPr>
          <w:rFonts w:eastAsia="方正楷体_GBK"/>
          <w:color w:val="000000" w:themeColor="text1"/>
          <w:szCs w:val="32"/>
        </w:rPr>
        <w:t>）</w:t>
      </w:r>
      <w:r>
        <w:rPr>
          <w:rFonts w:eastAsia="方正楷体_GBK"/>
          <w:color w:val="000000" w:themeColor="text1"/>
          <w:szCs w:val="32"/>
        </w:rPr>
        <w:t>集体</w:t>
      </w:r>
      <w:r>
        <w:rPr>
          <w:rFonts w:eastAsia="方正楷体_GBK"/>
          <w:color w:val="000000" w:themeColor="text1"/>
          <w:szCs w:val="32"/>
        </w:rPr>
        <w:t>林地经营权</w:t>
      </w:r>
      <w:r>
        <w:rPr>
          <w:rFonts w:eastAsia="方正楷体_GBK"/>
          <w:color w:val="000000" w:themeColor="text1"/>
          <w:szCs w:val="32"/>
        </w:rPr>
        <w:t>流转的对象及要求。</w:t>
      </w:r>
      <w:r>
        <w:rPr>
          <w:b/>
          <w:bCs/>
          <w:color w:val="000000" w:themeColor="text1"/>
        </w:rPr>
        <w:t>一是</w:t>
      </w:r>
      <w:r>
        <w:rPr>
          <w:color w:val="000000" w:themeColor="text1"/>
        </w:rPr>
        <w:t>经所在乡镇</w:t>
      </w:r>
      <w:r>
        <w:rPr>
          <w:rFonts w:hint="eastAsia"/>
          <w:color w:val="000000" w:themeColor="text1"/>
        </w:rPr>
        <w:t>（街道）</w:t>
      </w:r>
      <w:r>
        <w:rPr>
          <w:color w:val="000000" w:themeColor="text1"/>
        </w:rPr>
        <w:t>和村集体经济组织同意，可依法流转给所在村集体经济组织的成员。</w:t>
      </w:r>
      <w:r>
        <w:rPr>
          <w:b/>
          <w:bCs/>
          <w:color w:val="000000" w:themeColor="text1"/>
        </w:rPr>
        <w:t>二是</w:t>
      </w:r>
      <w:r>
        <w:rPr>
          <w:color w:val="000000" w:themeColor="text1"/>
        </w:rPr>
        <w:t>经</w:t>
      </w:r>
      <w:r>
        <w:rPr>
          <w:rFonts w:hint="eastAsia"/>
          <w:color w:val="000000" w:themeColor="text1"/>
        </w:rPr>
        <w:t>县林业局</w:t>
      </w:r>
      <w:r>
        <w:rPr>
          <w:color w:val="000000" w:themeColor="text1"/>
        </w:rPr>
        <w:t>行政许可，可依法流转给工商企业等社会资本（</w:t>
      </w:r>
      <w:r>
        <w:rPr>
          <w:rFonts w:eastAsia="方正楷体_GBK"/>
          <w:color w:val="000000" w:themeColor="text1"/>
          <w:sz w:val="28"/>
          <w:szCs w:val="28"/>
        </w:rPr>
        <w:t>工商企业等社会资本，是指市场监督管理部门登记的市场主体、民政部门登记的社会组织以及林地所在集体经济组织以外的自然人</w:t>
      </w:r>
      <w:r>
        <w:rPr>
          <w:color w:val="000000" w:themeColor="text1"/>
        </w:rPr>
        <w:t>）。</w:t>
      </w:r>
    </w:p>
    <w:p w:rsidR="007707B0" w:rsidRDefault="00653307">
      <w:pPr>
        <w:ind w:firstLineChars="200" w:firstLine="632"/>
        <w:rPr>
          <w:rFonts w:eastAsia="方正黑体_GBK"/>
          <w:color w:val="000000" w:themeColor="text1"/>
          <w:szCs w:val="32"/>
        </w:rPr>
      </w:pPr>
      <w:r>
        <w:rPr>
          <w:rFonts w:eastAsia="方正黑体_GBK"/>
          <w:color w:val="000000" w:themeColor="text1"/>
          <w:szCs w:val="32"/>
        </w:rPr>
        <w:t>二、集体林权流转条件</w:t>
      </w:r>
      <w:r>
        <w:rPr>
          <w:rFonts w:eastAsia="方正黑体_GBK" w:hint="eastAsia"/>
          <w:color w:val="000000" w:themeColor="text1"/>
          <w:szCs w:val="32"/>
        </w:rPr>
        <w:t>、</w:t>
      </w:r>
      <w:r>
        <w:rPr>
          <w:rFonts w:eastAsia="方正黑体_GBK"/>
          <w:color w:val="000000" w:themeColor="text1"/>
          <w:szCs w:val="32"/>
        </w:rPr>
        <w:t>方式</w:t>
      </w:r>
      <w:r>
        <w:rPr>
          <w:rFonts w:eastAsia="方正黑体_GBK" w:hint="eastAsia"/>
          <w:color w:val="000000" w:themeColor="text1"/>
          <w:szCs w:val="32"/>
        </w:rPr>
        <w:t>及程序</w:t>
      </w:r>
    </w:p>
    <w:p w:rsidR="007707B0" w:rsidRDefault="00653307">
      <w:pPr>
        <w:ind w:firstLineChars="200" w:firstLine="632"/>
        <w:jc w:val="left"/>
        <w:rPr>
          <w:color w:val="000000" w:themeColor="text1"/>
          <w:szCs w:val="32"/>
        </w:rPr>
      </w:pPr>
      <w:r>
        <w:rPr>
          <w:rFonts w:eastAsia="方正楷体_GBK"/>
          <w:color w:val="000000" w:themeColor="text1"/>
          <w:szCs w:val="32"/>
        </w:rPr>
        <w:t>（一）流转条件</w:t>
      </w:r>
    </w:p>
    <w:p w:rsidR="007707B0" w:rsidRDefault="00653307">
      <w:pPr>
        <w:ind w:firstLineChars="200" w:firstLine="632"/>
        <w:jc w:val="left"/>
        <w:rPr>
          <w:color w:val="000000" w:themeColor="text1"/>
          <w:szCs w:val="32"/>
        </w:rPr>
      </w:pPr>
      <w:r>
        <w:rPr>
          <w:color w:val="000000" w:themeColor="text1"/>
          <w:szCs w:val="32"/>
        </w:rPr>
        <w:t>有下列情形之一的，不得进行流转：</w:t>
      </w:r>
    </w:p>
    <w:p w:rsidR="007707B0" w:rsidRDefault="00653307">
      <w:pPr>
        <w:numPr>
          <w:ilvl w:val="0"/>
          <w:numId w:val="1"/>
        </w:numPr>
        <w:ind w:firstLineChars="200" w:firstLine="632"/>
        <w:jc w:val="left"/>
        <w:rPr>
          <w:color w:val="000000" w:themeColor="text1"/>
          <w:szCs w:val="32"/>
        </w:rPr>
      </w:pPr>
      <w:r>
        <w:rPr>
          <w:color w:val="000000" w:themeColor="text1"/>
          <w:szCs w:val="32"/>
        </w:rPr>
        <w:t>权属不清或有争议未解决的；</w:t>
      </w:r>
    </w:p>
    <w:p w:rsidR="007707B0" w:rsidRDefault="00653307">
      <w:pPr>
        <w:numPr>
          <w:ilvl w:val="0"/>
          <w:numId w:val="1"/>
        </w:numPr>
        <w:ind w:firstLineChars="200" w:firstLine="632"/>
        <w:jc w:val="left"/>
        <w:rPr>
          <w:color w:val="000000" w:themeColor="text1"/>
          <w:szCs w:val="32"/>
        </w:rPr>
      </w:pPr>
      <w:r>
        <w:rPr>
          <w:color w:val="000000" w:themeColor="text1"/>
          <w:szCs w:val="32"/>
        </w:rPr>
        <w:t>共有林权未取得共有权人书面同意的；</w:t>
      </w:r>
    </w:p>
    <w:p w:rsidR="007707B0" w:rsidRDefault="00653307">
      <w:pPr>
        <w:numPr>
          <w:ilvl w:val="0"/>
          <w:numId w:val="1"/>
        </w:numPr>
        <w:ind w:firstLineChars="200" w:firstLine="632"/>
        <w:jc w:val="left"/>
        <w:rPr>
          <w:color w:val="000000" w:themeColor="text1"/>
          <w:szCs w:val="32"/>
        </w:rPr>
      </w:pPr>
      <w:r>
        <w:rPr>
          <w:color w:val="000000" w:themeColor="text1"/>
          <w:szCs w:val="32"/>
        </w:rPr>
        <w:t>林权被司法机关依法查封、冻结的；</w:t>
      </w:r>
    </w:p>
    <w:p w:rsidR="007707B0" w:rsidRDefault="00653307">
      <w:pPr>
        <w:pStyle w:val="5"/>
        <w:numPr>
          <w:ilvl w:val="0"/>
          <w:numId w:val="1"/>
        </w:numPr>
        <w:ind w:leftChars="0" w:left="0" w:firstLineChars="200" w:firstLine="632"/>
        <w:rPr>
          <w:color w:val="000000" w:themeColor="text1"/>
        </w:rPr>
      </w:pPr>
      <w:r>
        <w:rPr>
          <w:color w:val="000000" w:themeColor="text1"/>
          <w:szCs w:val="32"/>
        </w:rPr>
        <w:t>其他法律、法规、规章或上级文件规定禁止流转的。</w:t>
      </w:r>
    </w:p>
    <w:p w:rsidR="007707B0" w:rsidRDefault="00653307">
      <w:pPr>
        <w:ind w:firstLineChars="200" w:firstLine="632"/>
        <w:jc w:val="left"/>
        <w:rPr>
          <w:color w:val="000000" w:themeColor="text1"/>
          <w:szCs w:val="32"/>
        </w:rPr>
      </w:pPr>
      <w:r>
        <w:rPr>
          <w:rFonts w:eastAsia="方正楷体_GBK"/>
          <w:color w:val="000000" w:themeColor="text1"/>
          <w:szCs w:val="32"/>
        </w:rPr>
        <w:t>（二）流转方式</w:t>
      </w:r>
    </w:p>
    <w:p w:rsidR="007707B0" w:rsidRDefault="00653307" w:rsidP="007707B0">
      <w:pPr>
        <w:ind w:firstLineChars="200" w:firstLine="634"/>
        <w:jc w:val="left"/>
        <w:rPr>
          <w:color w:val="000000" w:themeColor="text1"/>
          <w:kern w:val="0"/>
          <w:sz w:val="31"/>
          <w:szCs w:val="31"/>
          <w:lang/>
        </w:rPr>
      </w:pPr>
      <w:r>
        <w:rPr>
          <w:b/>
          <w:bCs/>
          <w:color w:val="000000" w:themeColor="text1"/>
          <w:szCs w:val="32"/>
        </w:rPr>
        <w:t>1.</w:t>
      </w:r>
      <w:r>
        <w:rPr>
          <w:b/>
          <w:bCs/>
          <w:color w:val="000000" w:themeColor="text1"/>
        </w:rPr>
        <w:t>实行承包经营的集体林地。</w:t>
      </w:r>
      <w:r>
        <w:rPr>
          <w:color w:val="000000" w:themeColor="text1"/>
          <w:kern w:val="0"/>
          <w:szCs w:val="32"/>
          <w:lang/>
        </w:rPr>
        <w:t>承包方可依法采取出租</w:t>
      </w:r>
      <w:r>
        <w:rPr>
          <w:color w:val="000000" w:themeColor="text1"/>
          <w:kern w:val="0"/>
          <w:szCs w:val="32"/>
          <w:lang/>
        </w:rPr>
        <w:t>、</w:t>
      </w:r>
      <w:r>
        <w:rPr>
          <w:color w:val="000000" w:themeColor="text1"/>
          <w:kern w:val="0"/>
          <w:szCs w:val="32"/>
          <w:lang/>
        </w:rPr>
        <w:t>转包、入股</w:t>
      </w:r>
      <w:r>
        <w:rPr>
          <w:color w:val="000000" w:themeColor="text1"/>
          <w:kern w:val="0"/>
          <w:szCs w:val="32"/>
          <w:lang/>
        </w:rPr>
        <w:t>或者其他符合法律规定的</w:t>
      </w:r>
      <w:r>
        <w:rPr>
          <w:color w:val="000000" w:themeColor="text1"/>
          <w:kern w:val="0"/>
          <w:szCs w:val="32"/>
          <w:lang/>
        </w:rPr>
        <w:t>方式流转林地经营权</w:t>
      </w:r>
      <w:r>
        <w:rPr>
          <w:color w:val="000000" w:themeColor="text1"/>
          <w:kern w:val="0"/>
          <w:szCs w:val="32"/>
          <w:lang/>
        </w:rPr>
        <w:t>，并向发包方</w:t>
      </w:r>
      <w:r>
        <w:rPr>
          <w:rFonts w:hint="eastAsia"/>
          <w:color w:val="000000" w:themeColor="text1"/>
          <w:kern w:val="0"/>
          <w:szCs w:val="32"/>
          <w:lang/>
        </w:rPr>
        <w:t>（指村集体经济组织）</w:t>
      </w:r>
      <w:r>
        <w:rPr>
          <w:color w:val="000000" w:themeColor="text1"/>
          <w:kern w:val="0"/>
          <w:szCs w:val="32"/>
          <w:lang/>
        </w:rPr>
        <w:t>备案</w:t>
      </w:r>
      <w:r>
        <w:rPr>
          <w:color w:val="000000" w:themeColor="text1"/>
          <w:kern w:val="0"/>
          <w:szCs w:val="32"/>
          <w:lang/>
        </w:rPr>
        <w:t>。</w:t>
      </w:r>
      <w:r>
        <w:rPr>
          <w:color w:val="000000" w:themeColor="text1"/>
          <w:kern w:val="0"/>
          <w:szCs w:val="32"/>
          <w:lang/>
        </w:rPr>
        <w:t>流转期限不得超过林地承包剩余期</w:t>
      </w:r>
      <w:r>
        <w:rPr>
          <w:color w:val="000000" w:themeColor="text1"/>
          <w:kern w:val="0"/>
          <w:szCs w:val="32"/>
          <w:lang/>
        </w:rPr>
        <w:lastRenderedPageBreak/>
        <w:t>限。</w:t>
      </w:r>
    </w:p>
    <w:p w:rsidR="007707B0" w:rsidRDefault="00653307" w:rsidP="007707B0">
      <w:pPr>
        <w:ind w:firstLineChars="200" w:firstLine="634"/>
        <w:jc w:val="left"/>
        <w:rPr>
          <w:color w:val="000000" w:themeColor="text1"/>
          <w:kern w:val="0"/>
          <w:szCs w:val="32"/>
          <w:lang/>
        </w:rPr>
      </w:pPr>
      <w:r>
        <w:rPr>
          <w:b/>
          <w:bCs/>
          <w:color w:val="000000" w:themeColor="text1"/>
        </w:rPr>
        <w:t>2.</w:t>
      </w:r>
      <w:r>
        <w:rPr>
          <w:b/>
          <w:bCs/>
          <w:color w:val="000000" w:themeColor="text1"/>
        </w:rPr>
        <w:t>未实行承包经营的集体林地。</w:t>
      </w:r>
      <w:r>
        <w:rPr>
          <w:color w:val="000000" w:themeColor="text1"/>
          <w:kern w:val="0"/>
          <w:szCs w:val="32"/>
          <w:lang/>
        </w:rPr>
        <w:t>经本集体经济组织成员的村民会议三分之二以上成员或者三分之二以上村民代表同意并公示，可以通过招标、拍卖、公开协商等方式依法流转。流转期限最长不得超过</w:t>
      </w:r>
      <w:r>
        <w:rPr>
          <w:color w:val="000000" w:themeColor="text1"/>
          <w:kern w:val="0"/>
          <w:szCs w:val="32"/>
          <w:lang/>
        </w:rPr>
        <w:t>70</w:t>
      </w:r>
      <w:r>
        <w:rPr>
          <w:color w:val="000000" w:themeColor="text1"/>
          <w:kern w:val="0"/>
          <w:szCs w:val="32"/>
          <w:lang/>
        </w:rPr>
        <w:t>年。法律法规另有规定的，从其规定。</w:t>
      </w:r>
    </w:p>
    <w:p w:rsidR="007707B0" w:rsidRDefault="00653307" w:rsidP="007707B0">
      <w:pPr>
        <w:widowControl/>
        <w:ind w:firstLineChars="200" w:firstLine="634"/>
        <w:rPr>
          <w:color w:val="000000" w:themeColor="text1"/>
          <w:kern w:val="0"/>
          <w:szCs w:val="32"/>
          <w:lang/>
        </w:rPr>
      </w:pPr>
      <w:r>
        <w:rPr>
          <w:b/>
          <w:bCs/>
          <w:color w:val="000000" w:themeColor="text1"/>
        </w:rPr>
        <w:t>3.</w:t>
      </w:r>
      <w:r>
        <w:rPr>
          <w:b/>
          <w:bCs/>
          <w:color w:val="000000" w:themeColor="text1"/>
        </w:rPr>
        <w:t>委托流转。</w:t>
      </w:r>
      <w:r>
        <w:rPr>
          <w:color w:val="000000" w:themeColor="text1"/>
          <w:kern w:val="0"/>
          <w:szCs w:val="32"/>
          <w:lang/>
        </w:rPr>
        <w:t>农村集体经济组织可以在征得</w:t>
      </w:r>
      <w:r>
        <w:rPr>
          <w:color w:val="000000" w:themeColor="text1"/>
          <w:kern w:val="0"/>
          <w:szCs w:val="32"/>
          <w:lang/>
        </w:rPr>
        <w:t>农户</w:t>
      </w:r>
      <w:r>
        <w:rPr>
          <w:color w:val="000000" w:themeColor="text1"/>
          <w:kern w:val="0"/>
          <w:szCs w:val="32"/>
          <w:lang/>
        </w:rPr>
        <w:t>同意的前提下</w:t>
      </w:r>
      <w:r>
        <w:rPr>
          <w:color w:val="000000" w:themeColor="text1"/>
          <w:kern w:val="0"/>
          <w:szCs w:val="32"/>
          <w:lang/>
        </w:rPr>
        <w:t>，</w:t>
      </w:r>
      <w:r>
        <w:rPr>
          <w:color w:val="000000" w:themeColor="text1"/>
          <w:kern w:val="0"/>
          <w:szCs w:val="32"/>
          <w:lang/>
        </w:rPr>
        <w:t>通过书面委托流转等方式组织集中连片经营的林权，向专业大户</w:t>
      </w:r>
      <w:r>
        <w:rPr>
          <w:color w:val="000000" w:themeColor="text1"/>
          <w:kern w:val="0"/>
          <w:szCs w:val="32"/>
          <w:lang/>
        </w:rPr>
        <w:t>、</w:t>
      </w:r>
      <w:r>
        <w:rPr>
          <w:color w:val="000000" w:themeColor="text1"/>
          <w:kern w:val="0"/>
          <w:szCs w:val="32"/>
          <w:lang/>
        </w:rPr>
        <w:t>家庭林场、农民合作社、林业企业等主体流转，发展林业适度规模经营。</w:t>
      </w:r>
    </w:p>
    <w:p w:rsidR="007707B0" w:rsidRDefault="00653307" w:rsidP="007707B0">
      <w:pPr>
        <w:widowControl/>
        <w:ind w:firstLineChars="200" w:firstLine="634"/>
        <w:rPr>
          <w:color w:val="000000" w:themeColor="text1"/>
          <w:kern w:val="0"/>
          <w:szCs w:val="32"/>
          <w:lang/>
        </w:rPr>
      </w:pPr>
      <w:r>
        <w:rPr>
          <w:b/>
          <w:bCs/>
          <w:color w:val="000000" w:themeColor="text1"/>
        </w:rPr>
        <w:t>4.</w:t>
      </w:r>
      <w:r>
        <w:rPr>
          <w:b/>
          <w:bCs/>
          <w:color w:val="000000" w:themeColor="text1"/>
        </w:rPr>
        <w:t>再流转。</w:t>
      </w:r>
      <w:r>
        <w:rPr>
          <w:color w:val="000000" w:themeColor="text1"/>
          <w:kern w:val="0"/>
          <w:szCs w:val="32"/>
          <w:lang/>
        </w:rPr>
        <w:t>从承包方</w:t>
      </w:r>
      <w:r>
        <w:rPr>
          <w:color w:val="000000" w:themeColor="text1"/>
          <w:kern w:val="0"/>
          <w:szCs w:val="32"/>
          <w:lang/>
        </w:rPr>
        <w:t>处</w:t>
      </w:r>
      <w:r>
        <w:rPr>
          <w:color w:val="000000" w:themeColor="text1"/>
          <w:kern w:val="0"/>
          <w:szCs w:val="32"/>
          <w:lang/>
        </w:rPr>
        <w:t>通过流转取得的林地经营权再流转</w:t>
      </w:r>
      <w:r>
        <w:rPr>
          <w:color w:val="000000" w:themeColor="text1"/>
          <w:kern w:val="0"/>
          <w:szCs w:val="32"/>
          <w:lang/>
        </w:rPr>
        <w:t>的</w:t>
      </w:r>
      <w:r>
        <w:rPr>
          <w:color w:val="000000" w:themeColor="text1"/>
          <w:kern w:val="0"/>
          <w:szCs w:val="32"/>
          <w:lang/>
        </w:rPr>
        <w:t>，应当事先取得承包方书面同意，并向</w:t>
      </w:r>
      <w:proofErr w:type="gramStart"/>
      <w:r>
        <w:rPr>
          <w:color w:val="000000" w:themeColor="text1"/>
          <w:kern w:val="0"/>
          <w:szCs w:val="32"/>
          <w:lang/>
        </w:rPr>
        <w:t>本农村</w:t>
      </w:r>
      <w:proofErr w:type="gramEnd"/>
      <w:r>
        <w:rPr>
          <w:color w:val="000000" w:themeColor="text1"/>
          <w:kern w:val="0"/>
          <w:szCs w:val="32"/>
          <w:lang/>
        </w:rPr>
        <w:t>集体经济组织备案。从农村集体经济组织</w:t>
      </w:r>
      <w:r>
        <w:rPr>
          <w:color w:val="000000" w:themeColor="text1"/>
          <w:kern w:val="0"/>
          <w:szCs w:val="32"/>
          <w:lang/>
        </w:rPr>
        <w:t>处</w:t>
      </w:r>
      <w:r>
        <w:rPr>
          <w:color w:val="000000" w:themeColor="text1"/>
          <w:kern w:val="0"/>
          <w:szCs w:val="32"/>
          <w:lang/>
        </w:rPr>
        <w:t>通过流转取得的林地经营权再流转的，应当事先取得</w:t>
      </w:r>
      <w:proofErr w:type="gramStart"/>
      <w:r>
        <w:rPr>
          <w:color w:val="000000" w:themeColor="text1"/>
          <w:kern w:val="0"/>
          <w:szCs w:val="32"/>
          <w:lang/>
        </w:rPr>
        <w:t>本</w:t>
      </w:r>
      <w:r>
        <w:rPr>
          <w:color w:val="000000" w:themeColor="text1"/>
          <w:kern w:val="0"/>
          <w:szCs w:val="32"/>
          <w:lang/>
        </w:rPr>
        <w:t>农村</w:t>
      </w:r>
      <w:proofErr w:type="gramEnd"/>
      <w:r>
        <w:rPr>
          <w:color w:val="000000" w:themeColor="text1"/>
          <w:kern w:val="0"/>
          <w:szCs w:val="32"/>
          <w:lang/>
        </w:rPr>
        <w:t>集体经济组织书面同意。原合同条款明确可再流转的，可以视为书面同意。再流转期限不得超过原流转期的剩余期限。</w:t>
      </w:r>
    </w:p>
    <w:p w:rsidR="007707B0" w:rsidRDefault="00653307">
      <w:pPr>
        <w:widowControl/>
        <w:ind w:firstLineChars="200" w:firstLine="632"/>
        <w:jc w:val="left"/>
        <w:rPr>
          <w:rFonts w:eastAsia="方正楷体_GBK"/>
          <w:color w:val="000000" w:themeColor="text1"/>
          <w:kern w:val="0"/>
          <w:szCs w:val="32"/>
          <w:lang/>
        </w:rPr>
      </w:pPr>
      <w:r>
        <w:rPr>
          <w:rFonts w:eastAsia="方正楷体_GBK"/>
          <w:color w:val="000000" w:themeColor="text1"/>
          <w:kern w:val="0"/>
          <w:szCs w:val="32"/>
          <w:lang/>
        </w:rPr>
        <w:t>（三）流转程序</w:t>
      </w:r>
    </w:p>
    <w:p w:rsidR="007707B0" w:rsidRDefault="00653307">
      <w:pPr>
        <w:widowControl/>
        <w:ind w:firstLineChars="200" w:firstLine="632"/>
        <w:jc w:val="left"/>
        <w:rPr>
          <w:color w:val="000000" w:themeColor="text1"/>
          <w:szCs w:val="32"/>
        </w:rPr>
      </w:pPr>
      <w:r>
        <w:rPr>
          <w:color w:val="000000" w:themeColor="text1"/>
          <w:kern w:val="0"/>
          <w:szCs w:val="32"/>
          <w:lang/>
        </w:rPr>
        <w:t>集体林地经营权流转应当按照以下程序进行：出让方</w:t>
      </w:r>
      <w:r>
        <w:rPr>
          <w:b/>
          <w:bCs/>
          <w:color w:val="000000" w:themeColor="text1"/>
          <w:szCs w:val="32"/>
        </w:rPr>
        <w:t>申请</w:t>
      </w:r>
      <w:r>
        <w:rPr>
          <w:color w:val="000000" w:themeColor="text1"/>
          <w:szCs w:val="32"/>
        </w:rPr>
        <w:t>→</w:t>
      </w:r>
      <w:r>
        <w:rPr>
          <w:color w:val="000000" w:themeColor="text1"/>
          <w:kern w:val="0"/>
          <w:szCs w:val="32"/>
          <w:lang/>
        </w:rPr>
        <w:t>村集体经济组织</w:t>
      </w:r>
      <w:r>
        <w:rPr>
          <w:b/>
          <w:bCs/>
          <w:color w:val="000000" w:themeColor="text1"/>
          <w:kern w:val="0"/>
          <w:szCs w:val="32"/>
          <w:lang/>
        </w:rPr>
        <w:t>受理</w:t>
      </w:r>
      <w:r>
        <w:rPr>
          <w:color w:val="000000" w:themeColor="text1"/>
          <w:szCs w:val="32"/>
        </w:rPr>
        <w:t>→</w:t>
      </w:r>
      <w:r>
        <w:rPr>
          <w:color w:val="000000" w:themeColor="text1"/>
          <w:kern w:val="0"/>
          <w:szCs w:val="32"/>
          <w:lang/>
        </w:rPr>
        <w:t>乡镇（街道）</w:t>
      </w:r>
      <w:r>
        <w:rPr>
          <w:b/>
          <w:bCs/>
          <w:color w:val="000000" w:themeColor="text1"/>
          <w:kern w:val="0"/>
          <w:szCs w:val="32"/>
          <w:lang/>
        </w:rPr>
        <w:t>审核</w:t>
      </w:r>
      <w:r>
        <w:rPr>
          <w:color w:val="000000" w:themeColor="text1"/>
          <w:szCs w:val="32"/>
        </w:rPr>
        <w:t>→</w:t>
      </w:r>
      <w:r>
        <w:rPr>
          <w:rFonts w:hint="eastAsia"/>
          <w:color w:val="000000" w:themeColor="text1"/>
          <w:kern w:val="0"/>
          <w:szCs w:val="32"/>
          <w:lang/>
        </w:rPr>
        <w:t>县林业局</w:t>
      </w:r>
      <w:r>
        <w:rPr>
          <w:rFonts w:hint="eastAsia"/>
          <w:b/>
          <w:bCs/>
          <w:color w:val="000000" w:themeColor="text1"/>
          <w:kern w:val="0"/>
          <w:szCs w:val="32"/>
          <w:lang/>
        </w:rPr>
        <w:t>行政</w:t>
      </w:r>
      <w:r>
        <w:rPr>
          <w:b/>
          <w:bCs/>
          <w:color w:val="000000" w:themeColor="text1"/>
          <w:kern w:val="0"/>
          <w:szCs w:val="32"/>
          <w:lang/>
        </w:rPr>
        <w:t>许可</w:t>
      </w:r>
      <w:r>
        <w:rPr>
          <w:color w:val="000000" w:themeColor="text1"/>
          <w:szCs w:val="32"/>
        </w:rPr>
        <w:t>→</w:t>
      </w:r>
      <w:r>
        <w:rPr>
          <w:color w:val="000000" w:themeColor="text1"/>
          <w:kern w:val="0"/>
          <w:szCs w:val="32"/>
          <w:lang/>
        </w:rPr>
        <w:t>进场</w:t>
      </w:r>
      <w:r>
        <w:rPr>
          <w:b/>
          <w:bCs/>
          <w:color w:val="000000" w:themeColor="text1"/>
          <w:kern w:val="0"/>
          <w:szCs w:val="32"/>
          <w:lang/>
        </w:rPr>
        <w:t>交易</w:t>
      </w:r>
      <w:r>
        <w:rPr>
          <w:color w:val="000000" w:themeColor="text1"/>
          <w:szCs w:val="32"/>
        </w:rPr>
        <w:t>（对工商企业等社会资本流转集体林地规模达</w:t>
      </w:r>
      <w:r>
        <w:rPr>
          <w:color w:val="000000" w:themeColor="text1"/>
          <w:szCs w:val="32"/>
        </w:rPr>
        <w:t>200</w:t>
      </w:r>
      <w:r>
        <w:rPr>
          <w:color w:val="000000" w:themeColor="text1"/>
          <w:szCs w:val="32"/>
        </w:rPr>
        <w:t>亩以上的）</w:t>
      </w:r>
      <w:r>
        <w:rPr>
          <w:color w:val="000000" w:themeColor="text1"/>
          <w:szCs w:val="32"/>
        </w:rPr>
        <w:t>→</w:t>
      </w:r>
      <w:r>
        <w:rPr>
          <w:color w:val="000000" w:themeColor="text1"/>
          <w:kern w:val="0"/>
          <w:szCs w:val="32"/>
          <w:lang/>
        </w:rPr>
        <w:t>签订流转</w:t>
      </w:r>
      <w:r>
        <w:rPr>
          <w:b/>
          <w:bCs/>
          <w:color w:val="000000" w:themeColor="text1"/>
          <w:kern w:val="0"/>
          <w:szCs w:val="32"/>
          <w:lang/>
        </w:rPr>
        <w:t>合同</w:t>
      </w:r>
      <w:r>
        <w:rPr>
          <w:color w:val="000000" w:themeColor="text1"/>
          <w:szCs w:val="32"/>
        </w:rPr>
        <w:t>［</w:t>
      </w:r>
      <w:r>
        <w:rPr>
          <w:color w:val="000000" w:themeColor="text1"/>
          <w:kern w:val="0"/>
          <w:szCs w:val="32"/>
          <w:lang/>
        </w:rPr>
        <w:t>流转合同应当参考《集体林权流转合同（示范文本）》（</w:t>
      </w:r>
      <w:r>
        <w:rPr>
          <w:color w:val="000000" w:themeColor="text1"/>
          <w:kern w:val="0"/>
          <w:szCs w:val="32"/>
          <w:lang/>
        </w:rPr>
        <w:t>GF-2020-2603</w:t>
      </w:r>
      <w:r>
        <w:rPr>
          <w:color w:val="000000" w:themeColor="text1"/>
          <w:kern w:val="0"/>
          <w:szCs w:val="32"/>
          <w:lang/>
        </w:rPr>
        <w:t>）</w:t>
      </w:r>
      <w:r>
        <w:rPr>
          <w:rFonts w:hint="eastAsia"/>
          <w:color w:val="000000" w:themeColor="text1"/>
          <w:kern w:val="0"/>
          <w:szCs w:val="32"/>
          <w:lang/>
        </w:rPr>
        <w:t>（</w:t>
      </w:r>
      <w:proofErr w:type="gramStart"/>
      <w:r>
        <w:rPr>
          <w:rFonts w:ascii="方正黑体_GBK" w:eastAsia="方正黑体_GBK" w:hAnsi="方正黑体_GBK" w:cs="方正黑体_GBK" w:hint="eastAsia"/>
          <w:color w:val="000000" w:themeColor="text1"/>
          <w:kern w:val="0"/>
          <w:szCs w:val="32"/>
          <w:lang/>
        </w:rPr>
        <w:t>模版见附件</w:t>
      </w:r>
      <w:proofErr w:type="gramEnd"/>
      <w:r>
        <w:rPr>
          <w:rFonts w:ascii="方正黑体_GBK" w:eastAsia="方正黑体_GBK" w:hAnsi="方正黑体_GBK" w:cs="方正黑体_GBK" w:hint="eastAsia"/>
          <w:color w:val="000000" w:themeColor="text1"/>
          <w:kern w:val="0"/>
          <w:szCs w:val="32"/>
          <w:lang/>
        </w:rPr>
        <w:t>1</w:t>
      </w:r>
      <w:r>
        <w:rPr>
          <w:rFonts w:hint="eastAsia"/>
          <w:color w:val="000000" w:themeColor="text1"/>
          <w:kern w:val="0"/>
          <w:szCs w:val="32"/>
          <w:lang/>
        </w:rPr>
        <w:t>）</w:t>
      </w:r>
      <w:r>
        <w:rPr>
          <w:color w:val="000000" w:themeColor="text1"/>
          <w:szCs w:val="32"/>
        </w:rPr>
        <w:t>］</w:t>
      </w:r>
      <w:r>
        <w:rPr>
          <w:rFonts w:hint="eastAsia"/>
          <w:color w:val="000000" w:themeColor="text1"/>
          <w:szCs w:val="32"/>
        </w:rPr>
        <w:t>。</w:t>
      </w:r>
    </w:p>
    <w:p w:rsidR="007707B0" w:rsidRDefault="00653307">
      <w:pPr>
        <w:widowControl/>
        <w:ind w:firstLineChars="200" w:firstLine="632"/>
        <w:jc w:val="left"/>
        <w:rPr>
          <w:color w:val="000000" w:themeColor="text1"/>
          <w:szCs w:val="32"/>
        </w:rPr>
      </w:pPr>
      <w:r>
        <w:rPr>
          <w:rFonts w:hint="eastAsia"/>
          <w:color w:val="000000" w:themeColor="text1"/>
          <w:szCs w:val="32"/>
        </w:rPr>
        <w:lastRenderedPageBreak/>
        <w:t>未按程序流转集体林地</w:t>
      </w:r>
      <w:r>
        <w:rPr>
          <w:rFonts w:hint="eastAsia"/>
          <w:color w:val="000000" w:themeColor="text1"/>
          <w:szCs w:val="32"/>
        </w:rPr>
        <w:t>的，一律无效。</w:t>
      </w:r>
      <w:r>
        <w:rPr>
          <w:rFonts w:hint="eastAsia"/>
          <w:color w:val="000000" w:themeColor="text1"/>
          <w:szCs w:val="32"/>
        </w:rPr>
        <w:t>出现的矛盾和问题</w:t>
      </w:r>
      <w:r>
        <w:rPr>
          <w:rFonts w:hint="eastAsia"/>
          <w:color w:val="000000" w:themeColor="text1"/>
          <w:szCs w:val="32"/>
        </w:rPr>
        <w:t>由所在乡镇（街道）和</w:t>
      </w:r>
      <w:r>
        <w:rPr>
          <w:rFonts w:hint="eastAsia"/>
          <w:color w:val="000000" w:themeColor="text1"/>
          <w:szCs w:val="32"/>
        </w:rPr>
        <w:t>林业经营者自行承担。</w:t>
      </w:r>
      <w:r>
        <w:rPr>
          <w:rFonts w:hint="eastAsia"/>
          <w:color w:val="000000" w:themeColor="text1"/>
          <w:szCs w:val="32"/>
        </w:rPr>
        <w:t>同时，不动产登记机构不得办理林地经营权证。</w:t>
      </w:r>
    </w:p>
    <w:p w:rsidR="007707B0" w:rsidRDefault="00653307">
      <w:pPr>
        <w:ind w:firstLineChars="200" w:firstLine="632"/>
        <w:rPr>
          <w:color w:val="000000" w:themeColor="text1"/>
          <w:szCs w:val="32"/>
          <w:shd w:val="clear" w:color="auto" w:fill="FFFFFF"/>
        </w:rPr>
      </w:pPr>
      <w:r>
        <w:rPr>
          <w:rFonts w:eastAsia="方正楷体_GBK" w:hint="eastAsia"/>
          <w:color w:val="000000" w:themeColor="text1"/>
          <w:szCs w:val="32"/>
          <w:shd w:val="clear" w:color="auto" w:fill="FFFFFF"/>
        </w:rPr>
        <w:t>（四）</w:t>
      </w:r>
      <w:r>
        <w:rPr>
          <w:rFonts w:eastAsia="方正楷体_GBK"/>
          <w:color w:val="000000" w:themeColor="text1"/>
          <w:szCs w:val="32"/>
          <w:shd w:val="clear" w:color="auto" w:fill="FFFFFF"/>
        </w:rPr>
        <w:t>流转</w:t>
      </w:r>
      <w:r>
        <w:rPr>
          <w:rFonts w:eastAsia="方正楷体_GBK" w:hint="eastAsia"/>
          <w:color w:val="000000" w:themeColor="text1"/>
          <w:szCs w:val="32"/>
          <w:shd w:val="clear" w:color="auto" w:fill="FFFFFF"/>
        </w:rPr>
        <w:t>矛盾争议调处</w:t>
      </w:r>
    </w:p>
    <w:p w:rsidR="007707B0" w:rsidRDefault="00653307">
      <w:pPr>
        <w:ind w:firstLineChars="200" w:firstLine="632"/>
        <w:rPr>
          <w:color w:val="000000" w:themeColor="text1"/>
          <w:szCs w:val="32"/>
          <w:shd w:val="clear" w:color="auto" w:fill="FFFFFF"/>
        </w:rPr>
      </w:pPr>
      <w:r>
        <w:rPr>
          <w:color w:val="000000" w:themeColor="text1"/>
          <w:szCs w:val="32"/>
          <w:shd w:val="clear" w:color="auto" w:fill="FFFFFF"/>
        </w:rPr>
        <w:t>林地经营权流转发生争议</w:t>
      </w:r>
      <w:r>
        <w:rPr>
          <w:rFonts w:hint="eastAsia"/>
          <w:color w:val="000000" w:themeColor="text1"/>
          <w:szCs w:val="32"/>
          <w:shd w:val="clear" w:color="auto" w:fill="FFFFFF"/>
        </w:rPr>
        <w:t>时</w:t>
      </w:r>
      <w:r>
        <w:rPr>
          <w:color w:val="000000" w:themeColor="text1"/>
          <w:szCs w:val="32"/>
          <w:shd w:val="clear" w:color="auto" w:fill="FFFFFF"/>
        </w:rPr>
        <w:t>，当事人</w:t>
      </w:r>
      <w:r>
        <w:rPr>
          <w:rFonts w:hint="eastAsia"/>
          <w:color w:val="000000" w:themeColor="text1"/>
          <w:szCs w:val="32"/>
          <w:shd w:val="clear" w:color="auto" w:fill="FFFFFF"/>
        </w:rPr>
        <w:t>可以</w:t>
      </w:r>
      <w:r>
        <w:rPr>
          <w:color w:val="000000" w:themeColor="text1"/>
          <w:szCs w:val="32"/>
          <w:shd w:val="clear" w:color="auto" w:fill="FFFFFF"/>
        </w:rPr>
        <w:t>通过</w:t>
      </w:r>
      <w:r>
        <w:rPr>
          <w:rFonts w:hint="eastAsia"/>
          <w:color w:val="000000" w:themeColor="text1"/>
          <w:szCs w:val="32"/>
          <w:shd w:val="clear" w:color="auto" w:fill="FFFFFF"/>
        </w:rPr>
        <w:t>双方</w:t>
      </w:r>
      <w:r>
        <w:rPr>
          <w:color w:val="000000" w:themeColor="text1"/>
          <w:szCs w:val="32"/>
          <w:shd w:val="clear" w:color="auto" w:fill="FFFFFF"/>
        </w:rPr>
        <w:t>协商解决，</w:t>
      </w:r>
      <w:r>
        <w:rPr>
          <w:rFonts w:hint="eastAsia"/>
          <w:color w:val="000000" w:themeColor="text1"/>
          <w:szCs w:val="32"/>
          <w:shd w:val="clear" w:color="auto" w:fill="FFFFFF"/>
        </w:rPr>
        <w:t>也</w:t>
      </w:r>
      <w:r>
        <w:rPr>
          <w:color w:val="000000" w:themeColor="text1"/>
          <w:szCs w:val="32"/>
          <w:shd w:val="clear" w:color="auto" w:fill="FFFFFF"/>
        </w:rPr>
        <w:t>可以请求村</w:t>
      </w:r>
      <w:r>
        <w:rPr>
          <w:rFonts w:hint="eastAsia"/>
          <w:color w:val="000000" w:themeColor="text1"/>
          <w:szCs w:val="32"/>
          <w:shd w:val="clear" w:color="auto" w:fill="FFFFFF"/>
        </w:rPr>
        <w:t>（</w:t>
      </w:r>
      <w:r>
        <w:rPr>
          <w:rFonts w:hint="eastAsia"/>
          <w:color w:val="000000" w:themeColor="text1"/>
          <w:szCs w:val="32"/>
          <w:shd w:val="clear" w:color="auto" w:fill="FFFFFF"/>
        </w:rPr>
        <w:t>居</w:t>
      </w:r>
      <w:r>
        <w:rPr>
          <w:rFonts w:hint="eastAsia"/>
          <w:color w:val="000000" w:themeColor="text1"/>
          <w:szCs w:val="32"/>
          <w:shd w:val="clear" w:color="auto" w:fill="FFFFFF"/>
        </w:rPr>
        <w:t>）</w:t>
      </w:r>
      <w:r>
        <w:rPr>
          <w:color w:val="000000" w:themeColor="text1"/>
          <w:szCs w:val="32"/>
          <w:shd w:val="clear" w:color="auto" w:fill="FFFFFF"/>
        </w:rPr>
        <w:t>民委员会、乡镇人民政府</w:t>
      </w:r>
      <w:r>
        <w:rPr>
          <w:rFonts w:hint="eastAsia"/>
          <w:color w:val="000000" w:themeColor="text1"/>
          <w:szCs w:val="32"/>
          <w:shd w:val="clear" w:color="auto" w:fill="FFFFFF"/>
        </w:rPr>
        <w:t>（</w:t>
      </w:r>
      <w:r>
        <w:rPr>
          <w:rFonts w:hint="eastAsia"/>
          <w:color w:val="000000" w:themeColor="text1"/>
          <w:szCs w:val="32"/>
          <w:shd w:val="clear" w:color="auto" w:fill="FFFFFF"/>
        </w:rPr>
        <w:t>街道办事处</w:t>
      </w:r>
      <w:r>
        <w:rPr>
          <w:rFonts w:hint="eastAsia"/>
          <w:color w:val="000000" w:themeColor="text1"/>
          <w:szCs w:val="32"/>
          <w:shd w:val="clear" w:color="auto" w:fill="FFFFFF"/>
        </w:rPr>
        <w:t>）</w:t>
      </w:r>
      <w:r>
        <w:rPr>
          <w:color w:val="000000" w:themeColor="text1"/>
          <w:szCs w:val="32"/>
          <w:shd w:val="clear" w:color="auto" w:fill="FFFFFF"/>
        </w:rPr>
        <w:t>等调解解决</w:t>
      </w:r>
      <w:r>
        <w:rPr>
          <w:rFonts w:hint="eastAsia"/>
          <w:color w:val="000000" w:themeColor="text1"/>
          <w:szCs w:val="32"/>
          <w:shd w:val="clear" w:color="auto" w:fill="FFFFFF"/>
        </w:rPr>
        <w:t>。对</w:t>
      </w:r>
      <w:r>
        <w:rPr>
          <w:color w:val="000000" w:themeColor="text1"/>
          <w:szCs w:val="32"/>
          <w:shd w:val="clear" w:color="auto" w:fill="FFFFFF"/>
        </w:rPr>
        <w:t>不愿协商、调解或者协商、调解不成的，可以向农村土地承包仲裁机构申请仲裁，或者直接向人民法院提起诉讼。</w:t>
      </w:r>
    </w:p>
    <w:p w:rsidR="007707B0" w:rsidRDefault="00653307">
      <w:pPr>
        <w:ind w:firstLineChars="200" w:firstLine="632"/>
        <w:rPr>
          <w:color w:val="000000" w:themeColor="text1"/>
        </w:rPr>
      </w:pPr>
      <w:r>
        <w:rPr>
          <w:rFonts w:eastAsia="方正黑体_GBK"/>
          <w:color w:val="000000" w:themeColor="text1"/>
        </w:rPr>
        <w:t>三、集体</w:t>
      </w:r>
      <w:r>
        <w:rPr>
          <w:rFonts w:eastAsia="方正黑体_GBK" w:hint="eastAsia"/>
          <w:color w:val="000000" w:themeColor="text1"/>
        </w:rPr>
        <w:t>林地经营</w:t>
      </w:r>
      <w:r>
        <w:rPr>
          <w:rFonts w:eastAsia="方正黑体_GBK"/>
          <w:color w:val="000000" w:themeColor="text1"/>
        </w:rPr>
        <w:t>流转后</w:t>
      </w:r>
      <w:r>
        <w:rPr>
          <w:rFonts w:eastAsia="方正黑体_GBK" w:hint="eastAsia"/>
          <w:color w:val="000000" w:themeColor="text1"/>
        </w:rPr>
        <w:t>的</w:t>
      </w:r>
      <w:r>
        <w:rPr>
          <w:rFonts w:eastAsia="方正黑体_GBK"/>
          <w:color w:val="000000" w:themeColor="text1"/>
        </w:rPr>
        <w:t>管理</w:t>
      </w:r>
    </w:p>
    <w:p w:rsidR="007707B0" w:rsidRDefault="00653307">
      <w:pPr>
        <w:ind w:firstLineChars="200" w:firstLine="632"/>
        <w:jc w:val="left"/>
        <w:rPr>
          <w:color w:val="000000" w:themeColor="text1"/>
          <w:szCs w:val="32"/>
        </w:rPr>
      </w:pPr>
      <w:r>
        <w:rPr>
          <w:rFonts w:eastAsia="方正楷体_GBK"/>
          <w:color w:val="000000" w:themeColor="text1"/>
        </w:rPr>
        <w:t>（一）</w:t>
      </w:r>
      <w:r>
        <w:rPr>
          <w:rFonts w:eastAsia="方正楷体_GBK" w:hint="eastAsia"/>
          <w:color w:val="000000" w:themeColor="text1"/>
        </w:rPr>
        <w:t>要</w:t>
      </w:r>
      <w:r>
        <w:rPr>
          <w:rFonts w:eastAsia="方正楷体_GBK"/>
          <w:color w:val="000000" w:themeColor="text1"/>
        </w:rPr>
        <w:t>办理林地经营权证。</w:t>
      </w:r>
      <w:r>
        <w:rPr>
          <w:color w:val="000000" w:themeColor="text1"/>
          <w:szCs w:val="32"/>
        </w:rPr>
        <w:t>林地经营权</w:t>
      </w:r>
      <w:r>
        <w:rPr>
          <w:color w:val="000000" w:themeColor="text1"/>
        </w:rPr>
        <w:t>流</w:t>
      </w:r>
      <w:r>
        <w:rPr>
          <w:color w:val="000000" w:themeColor="text1"/>
          <w:szCs w:val="32"/>
        </w:rPr>
        <w:t>转期限</w:t>
      </w:r>
      <w:r>
        <w:rPr>
          <w:color w:val="000000" w:themeColor="text1"/>
          <w:szCs w:val="32"/>
        </w:rPr>
        <w:t>5</w:t>
      </w:r>
      <w:r>
        <w:rPr>
          <w:color w:val="000000" w:themeColor="text1"/>
          <w:szCs w:val="32"/>
        </w:rPr>
        <w:t>年以上的</w:t>
      </w:r>
      <w:r>
        <w:rPr>
          <w:color w:val="000000" w:themeColor="text1"/>
          <w:szCs w:val="32"/>
        </w:rPr>
        <w:t>，</w:t>
      </w:r>
      <w:r>
        <w:rPr>
          <w:color w:val="000000" w:themeColor="text1"/>
          <w:szCs w:val="32"/>
        </w:rPr>
        <w:t>当事人</w:t>
      </w:r>
      <w:r>
        <w:rPr>
          <w:color w:val="000000" w:themeColor="text1"/>
          <w:szCs w:val="32"/>
        </w:rPr>
        <w:t>可以向不动产登记机构申请登记发证，可以作为林权抵押贷款、申报林业项目、申请林木采伐及其他有关行政管理事项的凭证。</w:t>
      </w:r>
    </w:p>
    <w:p w:rsidR="007707B0" w:rsidRDefault="00653307">
      <w:pPr>
        <w:ind w:firstLineChars="200" w:firstLine="632"/>
        <w:rPr>
          <w:color w:val="000000" w:themeColor="text1"/>
          <w:szCs w:val="32"/>
        </w:rPr>
      </w:pPr>
      <w:r>
        <w:rPr>
          <w:rFonts w:eastAsia="方正楷体_GBK"/>
          <w:color w:val="000000" w:themeColor="text1"/>
        </w:rPr>
        <w:t>（二）</w:t>
      </w:r>
      <w:r>
        <w:rPr>
          <w:rFonts w:eastAsia="方正楷体_GBK" w:hint="eastAsia"/>
          <w:color w:val="000000" w:themeColor="text1"/>
        </w:rPr>
        <w:t>要</w:t>
      </w:r>
      <w:r>
        <w:rPr>
          <w:rFonts w:eastAsia="方正楷体_GBK"/>
          <w:color w:val="000000" w:themeColor="text1"/>
        </w:rPr>
        <w:t>科学编制森林经营方案（表）。</w:t>
      </w:r>
      <w:r>
        <w:rPr>
          <w:color w:val="000000" w:themeColor="text1"/>
        </w:rPr>
        <w:t>林业经营</w:t>
      </w:r>
      <w:r>
        <w:rPr>
          <w:rFonts w:hint="eastAsia"/>
          <w:color w:val="000000" w:themeColor="text1"/>
        </w:rPr>
        <w:t>者</w:t>
      </w:r>
      <w:r>
        <w:rPr>
          <w:color w:val="000000" w:themeColor="text1"/>
        </w:rPr>
        <w:t>在流转后的集体林地上</w:t>
      </w:r>
      <w:r>
        <w:rPr>
          <w:rFonts w:hint="eastAsia"/>
          <w:color w:val="000000" w:themeColor="text1"/>
        </w:rPr>
        <w:t>发展</w:t>
      </w:r>
      <w:r>
        <w:rPr>
          <w:color w:val="000000" w:themeColor="text1"/>
        </w:rPr>
        <w:t>林下经济、特色经济林等森林经营活动的，应</w:t>
      </w:r>
      <w:r>
        <w:rPr>
          <w:color w:val="000000" w:themeColor="text1"/>
          <w:szCs w:val="32"/>
        </w:rPr>
        <w:t>根据经营</w:t>
      </w:r>
      <w:r>
        <w:rPr>
          <w:rFonts w:hint="eastAsia"/>
          <w:color w:val="000000" w:themeColor="text1"/>
          <w:szCs w:val="32"/>
        </w:rPr>
        <w:t>活动</w:t>
      </w:r>
      <w:r>
        <w:rPr>
          <w:color w:val="000000" w:themeColor="text1"/>
          <w:szCs w:val="32"/>
        </w:rPr>
        <w:t>需要，</w:t>
      </w:r>
      <w:r>
        <w:rPr>
          <w:color w:val="000000" w:themeColor="text1"/>
          <w:szCs w:val="32"/>
        </w:rPr>
        <w:t>科学编制森林经营方案或森林经营</w:t>
      </w:r>
      <w:r>
        <w:rPr>
          <w:color w:val="000000" w:themeColor="text1"/>
          <w:szCs w:val="32"/>
        </w:rPr>
        <w:t>方案</w:t>
      </w:r>
      <w:r>
        <w:rPr>
          <w:color w:val="000000" w:themeColor="text1"/>
          <w:szCs w:val="32"/>
        </w:rPr>
        <w:t>表</w:t>
      </w:r>
      <w:r>
        <w:rPr>
          <w:color w:val="000000" w:themeColor="text1"/>
          <w:szCs w:val="32"/>
        </w:rPr>
        <w:t>（</w:t>
      </w:r>
      <w:r>
        <w:rPr>
          <w:color w:val="000000" w:themeColor="text1"/>
          <w:szCs w:val="32"/>
        </w:rPr>
        <w:t>经营面积</w:t>
      </w:r>
      <w:r>
        <w:rPr>
          <w:color w:val="000000" w:themeColor="text1"/>
          <w:szCs w:val="32"/>
        </w:rPr>
        <w:t>在</w:t>
      </w:r>
      <w:r>
        <w:rPr>
          <w:color w:val="000000" w:themeColor="text1"/>
          <w:szCs w:val="32"/>
        </w:rPr>
        <w:t>3000</w:t>
      </w:r>
      <w:r>
        <w:rPr>
          <w:color w:val="000000" w:themeColor="text1"/>
          <w:szCs w:val="32"/>
        </w:rPr>
        <w:t>亩以下的编制森林经营方案表</w:t>
      </w:r>
      <w:r>
        <w:rPr>
          <w:color w:val="000000" w:themeColor="text1"/>
          <w:szCs w:val="32"/>
        </w:rPr>
        <w:t>，</w:t>
      </w:r>
      <w:r>
        <w:rPr>
          <w:color w:val="000000" w:themeColor="text1"/>
          <w:szCs w:val="32"/>
        </w:rPr>
        <w:t>经营面积超过</w:t>
      </w:r>
      <w:r>
        <w:rPr>
          <w:color w:val="000000" w:themeColor="text1"/>
          <w:szCs w:val="32"/>
        </w:rPr>
        <w:t>3000</w:t>
      </w:r>
      <w:r>
        <w:rPr>
          <w:color w:val="000000" w:themeColor="text1"/>
          <w:szCs w:val="32"/>
        </w:rPr>
        <w:t>亩的由</w:t>
      </w:r>
      <w:r>
        <w:rPr>
          <w:color w:val="000000" w:themeColor="text1"/>
          <w:szCs w:val="32"/>
        </w:rPr>
        <w:t>林业</w:t>
      </w:r>
      <w:r>
        <w:rPr>
          <w:color w:val="000000" w:themeColor="text1"/>
          <w:szCs w:val="32"/>
        </w:rPr>
        <w:t>经营主体单独编制森林经营方案</w:t>
      </w:r>
      <w:r>
        <w:rPr>
          <w:color w:val="000000" w:themeColor="text1"/>
          <w:szCs w:val="32"/>
        </w:rPr>
        <w:t>）</w:t>
      </w:r>
      <w:r>
        <w:rPr>
          <w:color w:val="000000" w:themeColor="text1"/>
          <w:szCs w:val="32"/>
        </w:rPr>
        <w:t>，</w:t>
      </w:r>
      <w:r>
        <w:rPr>
          <w:color w:val="000000" w:themeColor="text1"/>
          <w:szCs w:val="32"/>
        </w:rPr>
        <w:t>并报</w:t>
      </w:r>
      <w:r>
        <w:rPr>
          <w:rFonts w:hint="eastAsia"/>
          <w:color w:val="000000" w:themeColor="text1"/>
          <w:szCs w:val="32"/>
        </w:rPr>
        <w:t>县林业局审查</w:t>
      </w:r>
      <w:r>
        <w:rPr>
          <w:color w:val="000000" w:themeColor="text1"/>
          <w:szCs w:val="32"/>
        </w:rPr>
        <w:t>。</w:t>
      </w:r>
    </w:p>
    <w:p w:rsidR="007707B0" w:rsidRDefault="00653307">
      <w:pPr>
        <w:ind w:firstLineChars="200" w:firstLine="632"/>
        <w:rPr>
          <w:color w:val="000000" w:themeColor="text1"/>
        </w:rPr>
      </w:pPr>
      <w:r>
        <w:rPr>
          <w:rFonts w:eastAsia="方正楷体_GBK"/>
          <w:color w:val="000000" w:themeColor="text1"/>
        </w:rPr>
        <w:t>（三）</w:t>
      </w:r>
      <w:r>
        <w:rPr>
          <w:rFonts w:eastAsia="方正楷体_GBK" w:hint="eastAsia"/>
          <w:color w:val="000000" w:themeColor="text1"/>
        </w:rPr>
        <w:t>要</w:t>
      </w:r>
      <w:r>
        <w:rPr>
          <w:rFonts w:eastAsia="方正楷体_GBK"/>
          <w:color w:val="000000" w:themeColor="text1"/>
        </w:rPr>
        <w:t>依法办理林地使用手续。</w:t>
      </w:r>
      <w:r>
        <w:rPr>
          <w:color w:val="000000" w:themeColor="text1"/>
        </w:rPr>
        <w:t>林业经营</w:t>
      </w:r>
      <w:r>
        <w:rPr>
          <w:rFonts w:hint="eastAsia"/>
          <w:color w:val="000000" w:themeColor="text1"/>
        </w:rPr>
        <w:t>者</w:t>
      </w:r>
      <w:r>
        <w:rPr>
          <w:color w:val="000000" w:themeColor="text1"/>
        </w:rPr>
        <w:t>在开展森林经营活动过程中，需建设林下经济生产服务设施的，应当按照《城口县林下经济生产服务设施用地及确权登记管理办法（试行）》</w:t>
      </w:r>
      <w:r>
        <w:rPr>
          <w:rFonts w:hint="eastAsia"/>
          <w:color w:val="000000" w:themeColor="text1"/>
        </w:rPr>
        <w:lastRenderedPageBreak/>
        <w:t>（</w:t>
      </w:r>
      <w:proofErr w:type="gramStart"/>
      <w:r>
        <w:rPr>
          <w:rFonts w:hint="eastAsia"/>
          <w:color w:val="000000" w:themeColor="text1"/>
        </w:rPr>
        <w:t>城委深</w:t>
      </w:r>
      <w:proofErr w:type="gramEnd"/>
      <w:r>
        <w:rPr>
          <w:rFonts w:hint="eastAsia"/>
          <w:color w:val="000000" w:themeColor="text1"/>
        </w:rPr>
        <w:t>改办〔</w:t>
      </w:r>
      <w:r>
        <w:rPr>
          <w:rFonts w:hint="eastAsia"/>
          <w:color w:val="000000" w:themeColor="text1"/>
        </w:rPr>
        <w:t>2025</w:t>
      </w:r>
      <w:r>
        <w:rPr>
          <w:rFonts w:hint="eastAsia"/>
          <w:color w:val="000000" w:themeColor="text1"/>
        </w:rPr>
        <w:t>〕</w:t>
      </w:r>
      <w:r>
        <w:rPr>
          <w:rFonts w:hint="eastAsia"/>
          <w:color w:val="000000" w:themeColor="text1"/>
        </w:rPr>
        <w:t>2</w:t>
      </w:r>
      <w:r>
        <w:rPr>
          <w:rFonts w:hint="eastAsia"/>
          <w:color w:val="000000" w:themeColor="text1"/>
        </w:rPr>
        <w:t>号）</w:t>
      </w:r>
      <w:r>
        <w:rPr>
          <w:color w:val="000000" w:themeColor="text1"/>
        </w:rPr>
        <w:t>规定，</w:t>
      </w:r>
      <w:r>
        <w:rPr>
          <w:rFonts w:hint="eastAsia"/>
          <w:color w:val="000000" w:themeColor="text1"/>
        </w:rPr>
        <w:t>坚持</w:t>
      </w:r>
      <w:r>
        <w:rPr>
          <w:color w:val="000000" w:themeColor="text1"/>
        </w:rPr>
        <w:t>节约使用</w:t>
      </w:r>
      <w:r>
        <w:rPr>
          <w:rFonts w:hint="eastAsia"/>
          <w:color w:val="000000" w:themeColor="text1"/>
        </w:rPr>
        <w:t>林</w:t>
      </w:r>
      <w:r>
        <w:rPr>
          <w:color w:val="000000" w:themeColor="text1"/>
        </w:rPr>
        <w:t>地和生态保护原则</w:t>
      </w:r>
      <w:r>
        <w:rPr>
          <w:rFonts w:hint="eastAsia"/>
          <w:color w:val="000000" w:themeColor="text1"/>
        </w:rPr>
        <w:t>，</w:t>
      </w:r>
      <w:r>
        <w:rPr>
          <w:color w:val="000000" w:themeColor="text1"/>
        </w:rPr>
        <w:t>根据县林业局</w:t>
      </w:r>
      <w:r>
        <w:rPr>
          <w:rFonts w:hint="eastAsia"/>
          <w:color w:val="000000" w:themeColor="text1"/>
        </w:rPr>
        <w:t>审查</w:t>
      </w:r>
      <w:r>
        <w:rPr>
          <w:color w:val="000000" w:themeColor="text1"/>
        </w:rPr>
        <w:t>同意的森林经营方案或森林经营方案表，编制林下经济生产服务设施项目设计和使用林地可行性报告（含项目用地红线、采伐作业设计等），向县林业局申请办理林下经济生产服务设施项目建设使用林地许可。</w:t>
      </w:r>
      <w:r>
        <w:rPr>
          <w:rFonts w:hint="eastAsia"/>
          <w:color w:val="000000" w:themeColor="text1"/>
        </w:rPr>
        <w:t>涉及农用地转为建设用地的，应</w:t>
      </w:r>
      <w:r>
        <w:rPr>
          <w:rFonts w:hAnsi="方正仿宋_GBK" w:hint="eastAsia"/>
          <w:color w:val="000000" w:themeColor="text1"/>
          <w:szCs w:val="32"/>
        </w:rPr>
        <w:t>依法办理建设用地审批手续</w:t>
      </w:r>
      <w:r>
        <w:rPr>
          <w:rFonts w:hAnsi="方正仿宋_GBK" w:hint="eastAsia"/>
          <w:color w:val="000000" w:themeColor="text1"/>
          <w:szCs w:val="32"/>
        </w:rPr>
        <w:t>。</w:t>
      </w:r>
    </w:p>
    <w:p w:rsidR="007707B0" w:rsidRDefault="00653307">
      <w:pPr>
        <w:autoSpaceDE w:val="0"/>
        <w:ind w:firstLineChars="200" w:firstLine="632"/>
        <w:rPr>
          <w:rFonts w:hAnsi="方正仿宋_GBK"/>
          <w:color w:val="000000" w:themeColor="text1"/>
          <w:szCs w:val="32"/>
        </w:rPr>
      </w:pPr>
      <w:r>
        <w:rPr>
          <w:rFonts w:eastAsia="方正楷体_GBK"/>
          <w:color w:val="000000" w:themeColor="text1"/>
        </w:rPr>
        <w:t>（四）依法依规开展森林经营。</w:t>
      </w:r>
      <w:r>
        <w:rPr>
          <w:color w:val="000000" w:themeColor="text1"/>
        </w:rPr>
        <w:t>在合法取得林地使用手续后，林业经营</w:t>
      </w:r>
      <w:r>
        <w:rPr>
          <w:rFonts w:hint="eastAsia"/>
          <w:color w:val="000000" w:themeColor="text1"/>
        </w:rPr>
        <w:t>者</w:t>
      </w:r>
      <w:r>
        <w:rPr>
          <w:color w:val="000000" w:themeColor="text1"/>
        </w:rPr>
        <w:t>可</w:t>
      </w:r>
      <w:r>
        <w:rPr>
          <w:color w:val="000000" w:themeColor="text1"/>
          <w:szCs w:val="32"/>
        </w:rPr>
        <w:t>按照县林业局审</w:t>
      </w:r>
      <w:r>
        <w:rPr>
          <w:rFonts w:hint="eastAsia"/>
          <w:color w:val="000000" w:themeColor="text1"/>
          <w:szCs w:val="32"/>
        </w:rPr>
        <w:t>查</w:t>
      </w:r>
      <w:r>
        <w:rPr>
          <w:color w:val="000000" w:themeColor="text1"/>
          <w:szCs w:val="32"/>
        </w:rPr>
        <w:t>同意的</w:t>
      </w:r>
      <w:r>
        <w:rPr>
          <w:color w:val="000000" w:themeColor="text1"/>
          <w:szCs w:val="32"/>
        </w:rPr>
        <w:t>森林经营方案或森林经营</w:t>
      </w:r>
      <w:r>
        <w:rPr>
          <w:color w:val="000000" w:themeColor="text1"/>
          <w:szCs w:val="32"/>
        </w:rPr>
        <w:t>方案</w:t>
      </w:r>
      <w:proofErr w:type="gramStart"/>
      <w:r>
        <w:rPr>
          <w:color w:val="000000" w:themeColor="text1"/>
          <w:szCs w:val="32"/>
        </w:rPr>
        <w:t>表</w:t>
      </w:r>
      <w:r>
        <w:rPr>
          <w:color w:val="000000" w:themeColor="text1"/>
          <w:szCs w:val="32"/>
        </w:rPr>
        <w:t>开展</w:t>
      </w:r>
      <w:proofErr w:type="gramEnd"/>
      <w:r>
        <w:rPr>
          <w:color w:val="000000" w:themeColor="text1"/>
          <w:szCs w:val="32"/>
        </w:rPr>
        <w:t>森林经营活动。</w:t>
      </w:r>
      <w:r>
        <w:rPr>
          <w:rFonts w:hint="eastAsia"/>
          <w:color w:val="000000" w:themeColor="text1"/>
          <w:szCs w:val="32"/>
        </w:rPr>
        <w:t>严禁未批先建、边报边建、</w:t>
      </w:r>
      <w:proofErr w:type="gramStart"/>
      <w:r>
        <w:rPr>
          <w:rFonts w:hint="eastAsia"/>
          <w:color w:val="000000" w:themeColor="text1"/>
          <w:szCs w:val="32"/>
        </w:rPr>
        <w:t>批小建</w:t>
      </w:r>
      <w:proofErr w:type="gramEnd"/>
      <w:r>
        <w:rPr>
          <w:rFonts w:hint="eastAsia"/>
          <w:color w:val="000000" w:themeColor="text1"/>
          <w:szCs w:val="32"/>
        </w:rPr>
        <w:t>大。</w:t>
      </w:r>
    </w:p>
    <w:p w:rsidR="007707B0" w:rsidRDefault="00653307">
      <w:pPr>
        <w:autoSpaceDE w:val="0"/>
        <w:rPr>
          <w:color w:val="000000" w:themeColor="text1"/>
          <w:szCs w:val="32"/>
        </w:rPr>
      </w:pPr>
      <w:r>
        <w:rPr>
          <w:rFonts w:hint="eastAsia"/>
          <w:color w:val="000000" w:themeColor="text1"/>
          <w:szCs w:val="32"/>
        </w:rPr>
        <w:t>严禁</w:t>
      </w:r>
      <w:r>
        <w:rPr>
          <w:color w:val="000000" w:themeColor="text1"/>
          <w:szCs w:val="32"/>
        </w:rPr>
        <w:t>非法开山采石、毁坏林木和林地</w:t>
      </w:r>
      <w:r>
        <w:rPr>
          <w:color w:val="000000" w:themeColor="text1"/>
          <w:szCs w:val="32"/>
        </w:rPr>
        <w:t>。</w:t>
      </w:r>
      <w:r>
        <w:rPr>
          <w:color w:val="000000" w:themeColor="text1"/>
          <w:szCs w:val="32"/>
        </w:rPr>
        <w:t>项目建设期间及后期运营过程中，林业经营</w:t>
      </w:r>
      <w:r>
        <w:rPr>
          <w:rFonts w:hint="eastAsia"/>
          <w:color w:val="000000" w:themeColor="text1"/>
          <w:szCs w:val="32"/>
        </w:rPr>
        <w:t>者</w:t>
      </w:r>
      <w:r>
        <w:rPr>
          <w:color w:val="000000" w:themeColor="text1"/>
          <w:szCs w:val="32"/>
        </w:rPr>
        <w:t>应履行林业</w:t>
      </w:r>
      <w:r>
        <w:rPr>
          <w:color w:val="000000" w:themeColor="text1"/>
          <w:szCs w:val="32"/>
        </w:rPr>
        <w:t>生态环保和</w:t>
      </w:r>
      <w:r>
        <w:rPr>
          <w:color w:val="000000" w:themeColor="text1"/>
          <w:szCs w:val="32"/>
        </w:rPr>
        <w:t>安全生产主体责任，属地政府应履行属地</w:t>
      </w:r>
      <w:r>
        <w:rPr>
          <w:color w:val="000000" w:themeColor="text1"/>
          <w:szCs w:val="32"/>
        </w:rPr>
        <w:t>森林资源和</w:t>
      </w:r>
      <w:r>
        <w:rPr>
          <w:color w:val="000000" w:themeColor="text1"/>
          <w:szCs w:val="32"/>
        </w:rPr>
        <w:t>安全生产监管责任。</w:t>
      </w:r>
    </w:p>
    <w:p w:rsidR="007707B0" w:rsidRDefault="00653307">
      <w:pPr>
        <w:ind w:firstLineChars="200" w:firstLine="632"/>
        <w:rPr>
          <w:rFonts w:eastAsia="方正黑体_GBK"/>
          <w:color w:val="000000" w:themeColor="text1"/>
        </w:rPr>
      </w:pPr>
      <w:r>
        <w:rPr>
          <w:rFonts w:eastAsia="方正黑体_GBK"/>
          <w:color w:val="000000" w:themeColor="text1"/>
        </w:rPr>
        <w:t>四、</w:t>
      </w:r>
      <w:r>
        <w:rPr>
          <w:rFonts w:eastAsia="方正黑体_GBK" w:hint="eastAsia"/>
          <w:color w:val="000000" w:themeColor="text1"/>
        </w:rPr>
        <w:t>其他事宜</w:t>
      </w:r>
    </w:p>
    <w:p w:rsidR="007707B0" w:rsidRDefault="00653307">
      <w:pPr>
        <w:ind w:firstLineChars="200" w:firstLine="632"/>
        <w:rPr>
          <w:color w:val="000000" w:themeColor="text1"/>
          <w:szCs w:val="32"/>
        </w:rPr>
      </w:pPr>
      <w:r>
        <w:rPr>
          <w:rFonts w:eastAsia="方正楷体_GBK"/>
          <w:color w:val="000000" w:themeColor="text1"/>
        </w:rPr>
        <w:t>（一）要保障林业经营者林地经营权权能。</w:t>
      </w:r>
      <w:r>
        <w:rPr>
          <w:b/>
          <w:bCs/>
          <w:color w:val="000000" w:themeColor="text1"/>
          <w:szCs w:val="32"/>
        </w:rPr>
        <w:t>一是规范办理林地经营权证。</w:t>
      </w:r>
      <w:r>
        <w:rPr>
          <w:color w:val="000000" w:themeColor="text1"/>
          <w:szCs w:val="32"/>
        </w:rPr>
        <w:t>经规范流转的林地，</w:t>
      </w:r>
      <w:r>
        <w:rPr>
          <w:color w:val="000000" w:themeColor="text1"/>
        </w:rPr>
        <w:t>不动产登记机构要为林业经营者办理集体林地经营权确权登记，为保障林业经营者的合法权益和融资抵押提供支撑保障。</w:t>
      </w:r>
      <w:r>
        <w:rPr>
          <w:b/>
          <w:bCs/>
          <w:color w:val="000000" w:themeColor="text1"/>
        </w:rPr>
        <w:t>二是规范办理林业经营收益权证。</w:t>
      </w:r>
      <w:r>
        <w:rPr>
          <w:color w:val="000000" w:themeColor="text1"/>
        </w:rPr>
        <w:t>按照《城口县林业经营收益权登记管理办法（试行）》（城林业发（</w:t>
      </w:r>
      <w:r>
        <w:rPr>
          <w:color w:val="000000" w:themeColor="text1"/>
        </w:rPr>
        <w:t>2024</w:t>
      </w:r>
      <w:r>
        <w:rPr>
          <w:color w:val="000000" w:themeColor="text1"/>
        </w:rPr>
        <w:t>）</w:t>
      </w:r>
      <w:r>
        <w:rPr>
          <w:color w:val="000000" w:themeColor="text1"/>
        </w:rPr>
        <w:t>105</w:t>
      </w:r>
      <w:r>
        <w:rPr>
          <w:color w:val="000000" w:themeColor="text1"/>
        </w:rPr>
        <w:t>号）要求，</w:t>
      </w:r>
      <w:r>
        <w:rPr>
          <w:color w:val="000000" w:themeColor="text1"/>
        </w:rPr>
        <w:t>林业经营者</w:t>
      </w:r>
      <w:r>
        <w:rPr>
          <w:color w:val="000000" w:themeColor="text1"/>
        </w:rPr>
        <w:t>利用林地空间</w:t>
      </w:r>
      <w:r>
        <w:rPr>
          <w:color w:val="000000" w:themeColor="text1"/>
        </w:rPr>
        <w:t>或在林业用地上</w:t>
      </w:r>
      <w:r>
        <w:rPr>
          <w:color w:val="000000" w:themeColor="text1"/>
        </w:rPr>
        <w:t>发展林下经济</w:t>
      </w:r>
      <w:r>
        <w:rPr>
          <w:color w:val="000000" w:themeColor="text1"/>
        </w:rPr>
        <w:t>和</w:t>
      </w:r>
      <w:r>
        <w:rPr>
          <w:color w:val="000000" w:themeColor="text1"/>
        </w:rPr>
        <w:t>经济林产业的</w:t>
      </w:r>
      <w:r>
        <w:rPr>
          <w:color w:val="000000" w:themeColor="text1"/>
        </w:rPr>
        <w:t>，经申请后，县林业局可为其办理</w:t>
      </w:r>
      <w:r>
        <w:rPr>
          <w:color w:val="000000" w:themeColor="text1"/>
        </w:rPr>
        <w:t>林业经营收益权登记</w:t>
      </w:r>
      <w:r>
        <w:rPr>
          <w:color w:val="000000" w:themeColor="text1"/>
        </w:rPr>
        <w:t>。同时，</w:t>
      </w:r>
      <w:r>
        <w:rPr>
          <w:color w:val="000000" w:themeColor="text1"/>
        </w:rPr>
        <w:t>林业经营者</w:t>
      </w:r>
      <w:r>
        <w:rPr>
          <w:color w:val="000000" w:themeColor="text1"/>
        </w:rPr>
        <w:t>可凭林业经营收益权证办理流转交易、抵（质）押融资、林业经营资产证明等事项。</w:t>
      </w:r>
      <w:r>
        <w:rPr>
          <w:b/>
          <w:bCs/>
          <w:color w:val="000000" w:themeColor="text1"/>
        </w:rPr>
        <w:lastRenderedPageBreak/>
        <w:t>三是规范办理林下经济生产服务设施所有权证。</w:t>
      </w:r>
      <w:r>
        <w:rPr>
          <w:color w:val="000000" w:themeColor="text1"/>
        </w:rPr>
        <w:t>按照《城口县林下经济生产服务设施用地及确权登记管理办法（试行）</w:t>
      </w:r>
      <w:r>
        <w:rPr>
          <w:color w:val="000000" w:themeColor="text1"/>
        </w:rPr>
        <w:t>（</w:t>
      </w:r>
      <w:r>
        <w:rPr>
          <w:color w:val="000000" w:themeColor="text1"/>
        </w:rPr>
        <w:t>城委深改办〔</w:t>
      </w:r>
      <w:r>
        <w:rPr>
          <w:color w:val="000000" w:themeColor="text1"/>
        </w:rPr>
        <w:t>2025</w:t>
      </w:r>
      <w:r>
        <w:rPr>
          <w:color w:val="000000" w:themeColor="text1"/>
        </w:rPr>
        <w:t>〕</w:t>
      </w:r>
      <w:r>
        <w:rPr>
          <w:color w:val="000000" w:themeColor="text1"/>
        </w:rPr>
        <w:t>2</w:t>
      </w:r>
      <w:r>
        <w:rPr>
          <w:color w:val="000000" w:themeColor="text1"/>
        </w:rPr>
        <w:t>号</w:t>
      </w:r>
      <w:r>
        <w:rPr>
          <w:color w:val="000000" w:themeColor="text1"/>
        </w:rPr>
        <w:t>）</w:t>
      </w:r>
      <w:r>
        <w:rPr>
          <w:color w:val="000000" w:themeColor="text1"/>
        </w:rPr>
        <w:t>》要求，</w:t>
      </w:r>
      <w:r>
        <w:rPr>
          <w:color w:val="000000" w:themeColor="text1"/>
        </w:rPr>
        <w:t>林业经营者</w:t>
      </w:r>
      <w:r>
        <w:rPr>
          <w:color w:val="000000" w:themeColor="text1"/>
        </w:rPr>
        <w:t>依法依规在林下建设的</w:t>
      </w:r>
      <w:r>
        <w:rPr>
          <w:color w:val="000000" w:themeColor="text1"/>
          <w:szCs w:val="32"/>
        </w:rPr>
        <w:t>林下经济生产服务设施，</w:t>
      </w:r>
      <w:r>
        <w:rPr>
          <w:color w:val="000000" w:themeColor="text1"/>
          <w:szCs w:val="32"/>
        </w:rPr>
        <w:t>经</w:t>
      </w:r>
      <w:r>
        <w:rPr>
          <w:color w:val="000000" w:themeColor="text1"/>
          <w:szCs w:val="32"/>
        </w:rPr>
        <w:t>申请</w:t>
      </w:r>
      <w:r>
        <w:rPr>
          <w:color w:val="000000" w:themeColor="text1"/>
          <w:szCs w:val="32"/>
        </w:rPr>
        <w:t>后，县林业局可为其办理</w:t>
      </w:r>
      <w:r>
        <w:rPr>
          <w:color w:val="000000" w:themeColor="text1"/>
          <w:szCs w:val="32"/>
        </w:rPr>
        <w:t>林下经济生产服务设施所有权登记</w:t>
      </w:r>
      <w:r>
        <w:rPr>
          <w:color w:val="000000" w:themeColor="text1"/>
          <w:szCs w:val="32"/>
        </w:rPr>
        <w:t>。同时，林业经营者</w:t>
      </w:r>
      <w:r>
        <w:rPr>
          <w:color w:val="000000" w:themeColor="text1"/>
          <w:szCs w:val="32"/>
        </w:rPr>
        <w:t>可凭林下经济生产服务设施所有权证办理流转交易、</w:t>
      </w:r>
      <w:bookmarkStart w:id="0" w:name="OLE_LINK6"/>
      <w:bookmarkStart w:id="1" w:name="OLE_LINK5"/>
      <w:r>
        <w:rPr>
          <w:color w:val="000000" w:themeColor="text1"/>
          <w:szCs w:val="32"/>
        </w:rPr>
        <w:t>抵（质）押融资</w:t>
      </w:r>
      <w:bookmarkEnd w:id="0"/>
      <w:bookmarkEnd w:id="1"/>
      <w:r>
        <w:rPr>
          <w:color w:val="000000" w:themeColor="text1"/>
          <w:szCs w:val="32"/>
        </w:rPr>
        <w:t>、林业经营资产证明等事项。</w:t>
      </w:r>
    </w:p>
    <w:p w:rsidR="007707B0" w:rsidRDefault="00653307">
      <w:pPr>
        <w:ind w:firstLineChars="200" w:firstLine="632"/>
        <w:rPr>
          <w:color w:val="000000" w:themeColor="text1"/>
        </w:rPr>
      </w:pPr>
      <w:r>
        <w:rPr>
          <w:rFonts w:ascii="方正楷体_GBK" w:eastAsia="方正楷体_GBK" w:hAnsi="方正楷体_GBK" w:cs="方正楷体_GBK"/>
          <w:color w:val="000000" w:themeColor="text1"/>
        </w:rPr>
        <w:t>（二）</w:t>
      </w:r>
      <w:r>
        <w:rPr>
          <w:rFonts w:ascii="方正楷体_GBK" w:eastAsia="方正楷体_GBK" w:hAnsi="方正楷体_GBK" w:cs="方正楷体_GBK" w:hint="eastAsia"/>
          <w:color w:val="000000" w:themeColor="text1"/>
        </w:rPr>
        <w:t>规范建立流转台账。</w:t>
      </w:r>
      <w:r>
        <w:rPr>
          <w:color w:val="000000" w:themeColor="text1"/>
        </w:rPr>
        <w:t>乡镇（街道）应当建立集体</w:t>
      </w:r>
      <w:r>
        <w:rPr>
          <w:rFonts w:hint="eastAsia"/>
          <w:color w:val="000000" w:themeColor="text1"/>
        </w:rPr>
        <w:t>林地经营权</w:t>
      </w:r>
      <w:r>
        <w:rPr>
          <w:color w:val="000000" w:themeColor="text1"/>
        </w:rPr>
        <w:t>流转台账</w:t>
      </w:r>
      <w:r>
        <w:rPr>
          <w:rFonts w:hint="eastAsia"/>
          <w:color w:val="000000" w:themeColor="text1"/>
          <w:kern w:val="0"/>
          <w:szCs w:val="32"/>
          <w:lang/>
        </w:rPr>
        <w:t>（</w:t>
      </w:r>
      <w:proofErr w:type="gramStart"/>
      <w:r>
        <w:rPr>
          <w:rFonts w:ascii="方正黑体_GBK" w:eastAsia="方正黑体_GBK" w:hAnsi="方正黑体_GBK" w:cs="方正黑体_GBK" w:hint="eastAsia"/>
          <w:color w:val="000000" w:themeColor="text1"/>
          <w:kern w:val="0"/>
          <w:szCs w:val="32"/>
          <w:lang/>
        </w:rPr>
        <w:t>模版见附件</w:t>
      </w:r>
      <w:proofErr w:type="gramEnd"/>
      <w:r>
        <w:rPr>
          <w:rFonts w:ascii="方正黑体_GBK" w:eastAsia="方正黑体_GBK" w:hAnsi="方正黑体_GBK" w:cs="方正黑体_GBK" w:hint="eastAsia"/>
          <w:color w:val="000000" w:themeColor="text1"/>
          <w:kern w:val="0"/>
          <w:szCs w:val="32"/>
          <w:lang/>
        </w:rPr>
        <w:t>2</w:t>
      </w:r>
      <w:r>
        <w:rPr>
          <w:rFonts w:hint="eastAsia"/>
          <w:color w:val="000000" w:themeColor="text1"/>
          <w:kern w:val="0"/>
          <w:szCs w:val="32"/>
          <w:lang/>
        </w:rPr>
        <w:t>）</w:t>
      </w:r>
      <w:r>
        <w:rPr>
          <w:color w:val="000000" w:themeColor="text1"/>
        </w:rPr>
        <w:t>，</w:t>
      </w:r>
      <w:r>
        <w:rPr>
          <w:rFonts w:hint="eastAsia"/>
          <w:color w:val="000000" w:themeColor="text1"/>
          <w:szCs w:val="32"/>
          <w:shd w:val="clear" w:color="auto" w:fill="FFFFFF"/>
        </w:rPr>
        <w:t>包含流转主体、流转面积、交易金额、经营类别、流转时间、涉及户数、地块位置、</w:t>
      </w:r>
      <w:r>
        <w:rPr>
          <w:color w:val="000000" w:themeColor="text1"/>
          <w:szCs w:val="32"/>
          <w:shd w:val="clear" w:color="auto" w:fill="FFFFFF"/>
        </w:rPr>
        <w:t>林权抵押、担保融资</w:t>
      </w:r>
      <w:r>
        <w:rPr>
          <w:rFonts w:hint="eastAsia"/>
          <w:color w:val="000000" w:themeColor="text1"/>
          <w:szCs w:val="32"/>
          <w:shd w:val="clear" w:color="auto" w:fill="FFFFFF"/>
        </w:rPr>
        <w:t>以及是否存在矛盾纠纷等基本信息，做到心中有数，确保底数清、情况明。</w:t>
      </w:r>
      <w:r>
        <w:rPr>
          <w:color w:val="000000" w:themeColor="text1"/>
        </w:rPr>
        <w:t>并对集体</w:t>
      </w:r>
      <w:r>
        <w:rPr>
          <w:rFonts w:hint="eastAsia"/>
          <w:color w:val="000000" w:themeColor="text1"/>
        </w:rPr>
        <w:t>林地经营权</w:t>
      </w:r>
      <w:r>
        <w:rPr>
          <w:color w:val="000000" w:themeColor="text1"/>
        </w:rPr>
        <w:t>流转相关的文件、资料、合同等进行归档和妥善保管。</w:t>
      </w:r>
    </w:p>
    <w:p w:rsidR="007707B0" w:rsidRDefault="00653307">
      <w:pPr>
        <w:ind w:firstLineChars="200" w:firstLine="632"/>
        <w:rPr>
          <w:rFonts w:hAnsi="方正仿宋_GBK"/>
          <w:color w:val="000000" w:themeColor="text1"/>
          <w:szCs w:val="32"/>
        </w:rPr>
      </w:pPr>
      <w:r>
        <w:rPr>
          <w:rFonts w:eastAsia="方正楷体_GBK"/>
          <w:color w:val="000000" w:themeColor="text1"/>
          <w:szCs w:val="32"/>
        </w:rPr>
        <w:t>（</w:t>
      </w:r>
      <w:r>
        <w:rPr>
          <w:rFonts w:eastAsia="方正楷体_GBK" w:hint="eastAsia"/>
          <w:color w:val="000000" w:themeColor="text1"/>
          <w:szCs w:val="32"/>
        </w:rPr>
        <w:t>三</w:t>
      </w:r>
      <w:r>
        <w:rPr>
          <w:rFonts w:eastAsia="方正楷体_GBK"/>
          <w:color w:val="000000" w:themeColor="text1"/>
          <w:szCs w:val="32"/>
        </w:rPr>
        <w:t>）</w:t>
      </w:r>
      <w:r>
        <w:rPr>
          <w:rFonts w:eastAsia="方正楷体_GBK" w:hint="eastAsia"/>
          <w:color w:val="000000" w:themeColor="text1"/>
          <w:szCs w:val="32"/>
        </w:rPr>
        <w:t>加大</w:t>
      </w:r>
      <w:r>
        <w:rPr>
          <w:rFonts w:eastAsia="方正楷体_GBK" w:hint="eastAsia"/>
          <w:color w:val="000000" w:themeColor="text1"/>
          <w:szCs w:val="32"/>
        </w:rPr>
        <w:t>政策</w:t>
      </w:r>
      <w:r>
        <w:rPr>
          <w:rFonts w:eastAsia="方正楷体_GBK" w:hint="eastAsia"/>
          <w:color w:val="000000" w:themeColor="text1"/>
          <w:szCs w:val="32"/>
        </w:rPr>
        <w:t>宣传力度。</w:t>
      </w:r>
      <w:r>
        <w:rPr>
          <w:color w:val="000000" w:themeColor="text1"/>
        </w:rPr>
        <w:t>乡镇（街道）</w:t>
      </w:r>
      <w:r>
        <w:rPr>
          <w:rFonts w:hint="eastAsia"/>
          <w:color w:val="000000" w:themeColor="text1"/>
        </w:rPr>
        <w:t>要</w:t>
      </w:r>
      <w:r>
        <w:rPr>
          <w:rFonts w:hAnsi="方正仿宋_GBK" w:hint="eastAsia"/>
          <w:color w:val="000000" w:themeColor="text1"/>
          <w:szCs w:val="32"/>
        </w:rPr>
        <w:t>通过召开</w:t>
      </w:r>
      <w:r>
        <w:rPr>
          <w:rFonts w:hAnsi="方正仿宋_GBK" w:hint="eastAsia"/>
          <w:color w:val="000000" w:themeColor="text1"/>
          <w:szCs w:val="32"/>
        </w:rPr>
        <w:t>乡村干部会和</w:t>
      </w:r>
      <w:r>
        <w:rPr>
          <w:rFonts w:hAnsi="方正仿宋_GBK" w:hint="eastAsia"/>
          <w:color w:val="000000" w:themeColor="text1"/>
          <w:szCs w:val="32"/>
        </w:rPr>
        <w:t>院坝会</w:t>
      </w:r>
      <w:r>
        <w:rPr>
          <w:rFonts w:hAnsi="方正仿宋_GBK" w:hint="eastAsia"/>
          <w:color w:val="000000" w:themeColor="text1"/>
          <w:szCs w:val="32"/>
        </w:rPr>
        <w:t>以及</w:t>
      </w:r>
      <w:r>
        <w:rPr>
          <w:rFonts w:hAnsi="方正仿宋_GBK" w:hint="eastAsia"/>
          <w:color w:val="000000" w:themeColor="text1"/>
          <w:szCs w:val="32"/>
        </w:rPr>
        <w:t>入户走访等方式，大力宣传</w:t>
      </w:r>
      <w:r>
        <w:rPr>
          <w:rFonts w:hAnsi="方正仿宋_GBK" w:hint="eastAsia"/>
          <w:color w:val="000000" w:themeColor="text1"/>
          <w:szCs w:val="32"/>
        </w:rPr>
        <w:t>集体林地经营权流转的相关政策要求，</w:t>
      </w:r>
      <w:r>
        <w:rPr>
          <w:rFonts w:hAnsi="方正仿宋_GBK" w:hint="eastAsia"/>
          <w:color w:val="000000" w:themeColor="text1"/>
          <w:szCs w:val="32"/>
        </w:rPr>
        <w:t>做到家喻户晓</w:t>
      </w:r>
      <w:r>
        <w:rPr>
          <w:rFonts w:hAnsi="方正仿宋_GBK" w:hint="eastAsia"/>
          <w:color w:val="000000" w:themeColor="text1"/>
          <w:szCs w:val="32"/>
        </w:rPr>
        <w:t>。</w:t>
      </w:r>
    </w:p>
    <w:p w:rsidR="007707B0" w:rsidRDefault="00653307">
      <w:pPr>
        <w:ind w:firstLineChars="200" w:firstLine="632"/>
        <w:rPr>
          <w:color w:val="000000" w:themeColor="text1"/>
        </w:rPr>
      </w:pPr>
      <w:r>
        <w:rPr>
          <w:rFonts w:ascii="方正楷体_GBK" w:eastAsia="方正楷体_GBK" w:hAnsi="方正楷体_GBK" w:cs="方正楷体_GBK"/>
          <w:color w:val="000000" w:themeColor="text1"/>
        </w:rPr>
        <w:t>（</w:t>
      </w:r>
      <w:r>
        <w:rPr>
          <w:rFonts w:ascii="方正楷体_GBK" w:eastAsia="方正楷体_GBK" w:hAnsi="方正楷体_GBK" w:cs="方正楷体_GBK" w:hint="eastAsia"/>
          <w:color w:val="000000" w:themeColor="text1"/>
        </w:rPr>
        <w:t>四</w:t>
      </w:r>
      <w:r>
        <w:rPr>
          <w:rFonts w:ascii="方正楷体_GBK" w:eastAsia="方正楷体_GBK" w:hAnsi="方正楷体_GBK" w:cs="方正楷体_GBK"/>
          <w:color w:val="000000" w:themeColor="text1"/>
        </w:rPr>
        <w:t>）</w:t>
      </w:r>
      <w:r>
        <w:rPr>
          <w:rFonts w:ascii="方正楷体_GBK" w:eastAsia="方正楷体_GBK" w:hAnsi="方正楷体_GBK" w:cs="方正楷体_GBK" w:hint="eastAsia"/>
          <w:color w:val="000000" w:themeColor="text1"/>
        </w:rPr>
        <w:t>强化监督管理。</w:t>
      </w:r>
      <w:r>
        <w:rPr>
          <w:rFonts w:hint="eastAsia"/>
          <w:color w:val="000000" w:themeColor="text1"/>
        </w:rPr>
        <w:t>乡镇（街道）、村（社区）要加强对流转的林地进行监督管理，如林业经营者</w:t>
      </w:r>
      <w:r>
        <w:rPr>
          <w:color w:val="000000" w:themeColor="text1"/>
        </w:rPr>
        <w:t>合同履行过程中，发现存在毁林、乱占滥用林地等违法违规行为的，应当采取措施予以制止，并及时向县林业</w:t>
      </w:r>
      <w:r>
        <w:rPr>
          <w:rFonts w:hint="eastAsia"/>
          <w:color w:val="000000" w:themeColor="text1"/>
        </w:rPr>
        <w:t>局</w:t>
      </w:r>
      <w:r>
        <w:rPr>
          <w:color w:val="000000" w:themeColor="text1"/>
        </w:rPr>
        <w:t>报告。</w:t>
      </w:r>
    </w:p>
    <w:p w:rsidR="007707B0" w:rsidRDefault="007707B0">
      <w:pPr>
        <w:ind w:firstLineChars="200" w:firstLine="632"/>
        <w:rPr>
          <w:color w:val="000000" w:themeColor="text1"/>
        </w:rPr>
      </w:pPr>
    </w:p>
    <w:p w:rsidR="007707B0" w:rsidRDefault="00653307">
      <w:pPr>
        <w:pStyle w:val="10"/>
        <w:ind w:firstLineChars="200" w:firstLine="632"/>
        <w:rPr>
          <w:color w:val="000000" w:themeColor="text1"/>
          <w:szCs w:val="32"/>
        </w:rPr>
      </w:pPr>
      <w:r>
        <w:rPr>
          <w:rFonts w:hint="eastAsia"/>
          <w:color w:val="000000" w:themeColor="text1"/>
          <w:szCs w:val="32"/>
        </w:rPr>
        <w:t>附件：</w:t>
      </w:r>
      <w:r>
        <w:rPr>
          <w:rFonts w:hint="eastAsia"/>
          <w:color w:val="000000" w:themeColor="text1"/>
          <w:szCs w:val="32"/>
        </w:rPr>
        <w:t xml:space="preserve">1. </w:t>
      </w:r>
      <w:r>
        <w:rPr>
          <w:color w:val="000000" w:themeColor="text1"/>
          <w:kern w:val="0"/>
          <w:szCs w:val="32"/>
          <w:lang/>
        </w:rPr>
        <w:t>《集体林权流转合同（示范文本）》（</w:t>
      </w:r>
      <w:r>
        <w:rPr>
          <w:color w:val="000000" w:themeColor="text1"/>
          <w:kern w:val="0"/>
          <w:szCs w:val="32"/>
          <w:lang/>
        </w:rPr>
        <w:t>GF-2020-2603</w:t>
      </w:r>
      <w:r>
        <w:rPr>
          <w:color w:val="000000" w:themeColor="text1"/>
          <w:kern w:val="0"/>
          <w:szCs w:val="32"/>
          <w:lang/>
        </w:rPr>
        <w:t>）</w:t>
      </w:r>
    </w:p>
    <w:p w:rsidR="007707B0" w:rsidRDefault="00653307" w:rsidP="007707B0">
      <w:pPr>
        <w:pStyle w:val="10"/>
        <w:ind w:firstLineChars="200" w:firstLine="632"/>
        <w:rPr>
          <w:color w:val="000000" w:themeColor="text1"/>
          <w:szCs w:val="32"/>
        </w:rPr>
      </w:pPr>
      <w:r>
        <w:rPr>
          <w:color w:val="000000" w:themeColor="text1"/>
          <w:szCs w:val="32"/>
        </w:rPr>
        <w:lastRenderedPageBreak/>
        <w:t xml:space="preserve">2. </w:t>
      </w:r>
      <w:r>
        <w:rPr>
          <w:rFonts w:hint="eastAsia"/>
          <w:color w:val="000000" w:themeColor="text1"/>
          <w:szCs w:val="32"/>
        </w:rPr>
        <w:t>城口县</w:t>
      </w:r>
      <w:r>
        <w:rPr>
          <w:color w:val="000000" w:themeColor="text1"/>
          <w:szCs w:val="32"/>
        </w:rPr>
        <w:t>****</w:t>
      </w:r>
      <w:r>
        <w:rPr>
          <w:rFonts w:hint="eastAsia"/>
          <w:color w:val="000000" w:themeColor="text1"/>
          <w:szCs w:val="32"/>
        </w:rPr>
        <w:t>乡镇（街道）集体林地经营权流转台</w:t>
      </w:r>
      <w:proofErr w:type="gramStart"/>
      <w:r>
        <w:rPr>
          <w:rFonts w:hint="eastAsia"/>
          <w:color w:val="000000" w:themeColor="text1"/>
          <w:szCs w:val="32"/>
        </w:rPr>
        <w:t>账</w:t>
      </w:r>
      <w:proofErr w:type="gramEnd"/>
    </w:p>
    <w:p w:rsidR="007707B0" w:rsidRDefault="007707B0">
      <w:pPr>
        <w:pStyle w:val="10"/>
        <w:rPr>
          <w:color w:val="000000" w:themeColor="text1"/>
          <w:szCs w:val="32"/>
        </w:rPr>
      </w:pPr>
    </w:p>
    <w:p w:rsidR="007707B0" w:rsidRDefault="007707B0">
      <w:pPr>
        <w:pStyle w:val="10"/>
        <w:rPr>
          <w:color w:val="000000" w:themeColor="text1"/>
          <w:szCs w:val="32"/>
        </w:rPr>
      </w:pPr>
    </w:p>
    <w:p w:rsidR="007707B0" w:rsidRDefault="00653307">
      <w:pPr>
        <w:pStyle w:val="10"/>
        <w:rPr>
          <w:color w:val="000000" w:themeColor="text1"/>
          <w:szCs w:val="32"/>
        </w:rPr>
      </w:pPr>
      <w:r>
        <w:rPr>
          <w:rFonts w:hint="eastAsia"/>
          <w:color w:val="000000" w:themeColor="text1"/>
          <w:szCs w:val="32"/>
        </w:rPr>
        <w:t xml:space="preserve">                                </w:t>
      </w:r>
      <w:r>
        <w:rPr>
          <w:rFonts w:hint="eastAsia"/>
          <w:color w:val="000000" w:themeColor="text1"/>
          <w:szCs w:val="32"/>
        </w:rPr>
        <w:t>城口县林业局</w:t>
      </w:r>
    </w:p>
    <w:p w:rsidR="007707B0" w:rsidRDefault="00653307">
      <w:pPr>
        <w:pStyle w:val="10"/>
        <w:tabs>
          <w:tab w:val="left" w:pos="8212"/>
        </w:tabs>
        <w:rPr>
          <w:color w:val="000000" w:themeColor="text1"/>
          <w:szCs w:val="32"/>
        </w:rPr>
      </w:pPr>
      <w:r>
        <w:rPr>
          <w:rFonts w:hint="eastAsia"/>
          <w:color w:val="000000" w:themeColor="text1"/>
          <w:szCs w:val="32"/>
        </w:rPr>
        <w:t xml:space="preserve">                                     2025</w:t>
      </w:r>
      <w:r>
        <w:rPr>
          <w:rFonts w:hint="eastAsia"/>
          <w:color w:val="000000" w:themeColor="text1"/>
          <w:szCs w:val="32"/>
        </w:rPr>
        <w:t>年</w:t>
      </w:r>
      <w:r>
        <w:rPr>
          <w:rFonts w:hint="eastAsia"/>
          <w:color w:val="000000" w:themeColor="text1"/>
          <w:szCs w:val="32"/>
        </w:rPr>
        <w:t>9</w:t>
      </w:r>
      <w:r>
        <w:rPr>
          <w:rFonts w:hint="eastAsia"/>
          <w:color w:val="000000" w:themeColor="text1"/>
          <w:szCs w:val="32"/>
        </w:rPr>
        <w:t>月</w:t>
      </w:r>
      <w:r>
        <w:rPr>
          <w:rFonts w:hint="eastAsia"/>
          <w:color w:val="000000" w:themeColor="text1"/>
          <w:szCs w:val="32"/>
        </w:rPr>
        <w:t>28</w:t>
      </w:r>
      <w:r>
        <w:rPr>
          <w:rFonts w:hint="eastAsia"/>
          <w:color w:val="000000" w:themeColor="text1"/>
          <w:szCs w:val="32"/>
        </w:rPr>
        <w:t>日</w:t>
      </w:r>
      <w:bookmarkStart w:id="2" w:name="_GoBack"/>
      <w:bookmarkEnd w:id="2"/>
    </w:p>
    <w:p w:rsidR="007707B0" w:rsidRDefault="007707B0">
      <w:pPr>
        <w:pStyle w:val="10"/>
        <w:rPr>
          <w:color w:val="000000" w:themeColor="text1"/>
          <w:szCs w:val="32"/>
        </w:rPr>
      </w:pPr>
    </w:p>
    <w:p w:rsidR="007707B0" w:rsidRDefault="007707B0">
      <w:pPr>
        <w:pStyle w:val="10"/>
        <w:rPr>
          <w:color w:val="000000" w:themeColor="text1"/>
          <w:szCs w:val="32"/>
        </w:rPr>
      </w:pPr>
    </w:p>
    <w:p w:rsidR="007707B0" w:rsidRDefault="007707B0">
      <w:pPr>
        <w:pStyle w:val="10"/>
        <w:rPr>
          <w:color w:val="000000" w:themeColor="text1"/>
          <w:szCs w:val="32"/>
        </w:rPr>
      </w:pPr>
    </w:p>
    <w:p w:rsidR="007707B0" w:rsidRDefault="007707B0">
      <w:pPr>
        <w:pStyle w:val="10"/>
        <w:rPr>
          <w:color w:val="000000" w:themeColor="text1"/>
          <w:szCs w:val="32"/>
        </w:rPr>
      </w:pPr>
    </w:p>
    <w:p w:rsidR="007707B0" w:rsidRDefault="007707B0">
      <w:pPr>
        <w:pStyle w:val="10"/>
        <w:rPr>
          <w:color w:val="000000" w:themeColor="text1"/>
          <w:szCs w:val="32"/>
        </w:rPr>
      </w:pPr>
    </w:p>
    <w:p w:rsidR="007707B0" w:rsidRDefault="007707B0">
      <w:pPr>
        <w:pStyle w:val="10"/>
        <w:rPr>
          <w:color w:val="000000" w:themeColor="text1"/>
          <w:szCs w:val="32"/>
        </w:rPr>
      </w:pPr>
    </w:p>
    <w:p w:rsidR="007707B0" w:rsidRDefault="007707B0">
      <w:pPr>
        <w:pStyle w:val="10"/>
        <w:rPr>
          <w:color w:val="000000" w:themeColor="text1"/>
          <w:szCs w:val="32"/>
        </w:rPr>
      </w:pPr>
    </w:p>
    <w:p w:rsidR="007707B0" w:rsidRDefault="007707B0">
      <w:pPr>
        <w:tabs>
          <w:tab w:val="left" w:pos="8364"/>
        </w:tabs>
        <w:rPr>
          <w:color w:val="000000" w:themeColor="text1"/>
          <w:sz w:val="28"/>
          <w:szCs w:val="28"/>
        </w:rPr>
      </w:pPr>
    </w:p>
    <w:sectPr w:rsidR="007707B0" w:rsidSect="007707B0">
      <w:headerReference w:type="even" r:id="rId8"/>
      <w:headerReference w:type="default" r:id="rId9"/>
      <w:footerReference w:type="even" r:id="rId10"/>
      <w:footerReference w:type="default" r:id="rId11"/>
      <w:pgSz w:w="11906" w:h="16838"/>
      <w:pgMar w:top="2098" w:right="1474" w:bottom="1985" w:left="1588" w:header="1134" w:footer="113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7B0" w:rsidRDefault="007707B0"/>
  </w:endnote>
  <w:endnote w:type="continuationSeparator" w:id="1">
    <w:p w:rsidR="007707B0" w:rsidRDefault="007707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B0" w:rsidRDefault="00653307">
    <w:pPr>
      <w:pStyle w:val="a6"/>
      <w:ind w:firstLineChars="100" w:firstLine="280"/>
      <w:rPr>
        <w:rFonts w:ascii="宋体" w:eastAsia="宋体" w:hAnsi="宋体"/>
        <w:sz w:val="28"/>
        <w:szCs w:val="28"/>
      </w:rPr>
    </w:pPr>
    <w:r>
      <w:rPr>
        <w:rFonts w:ascii="宋体" w:eastAsia="宋体" w:hAnsi="宋体"/>
        <w:sz w:val="28"/>
        <w:szCs w:val="28"/>
      </w:rPr>
      <w:t xml:space="preserve">— </w:t>
    </w:r>
    <w:r w:rsidR="007707B0">
      <w:rPr>
        <w:rFonts w:ascii="宋体" w:eastAsia="宋体" w:hAnsi="宋体"/>
        <w:sz w:val="28"/>
        <w:szCs w:val="28"/>
      </w:rPr>
      <w:fldChar w:fldCharType="begin"/>
    </w:r>
    <w:r>
      <w:rPr>
        <w:rFonts w:ascii="宋体" w:eastAsia="宋体" w:hAnsi="宋体"/>
        <w:sz w:val="28"/>
        <w:szCs w:val="28"/>
      </w:rPr>
      <w:instrText xml:space="preserve"> PAGE   \* MERGEFORMAT </w:instrText>
    </w:r>
    <w:r w:rsidR="007707B0">
      <w:rPr>
        <w:rFonts w:ascii="宋体" w:eastAsia="宋体" w:hAnsi="宋体"/>
        <w:sz w:val="28"/>
        <w:szCs w:val="28"/>
      </w:rPr>
      <w:fldChar w:fldCharType="separate"/>
    </w:r>
    <w:r w:rsidR="00E03D15" w:rsidRPr="00E03D15">
      <w:rPr>
        <w:rFonts w:ascii="宋体" w:eastAsia="宋体" w:hAnsi="宋体"/>
        <w:noProof/>
        <w:sz w:val="28"/>
        <w:szCs w:val="28"/>
        <w:lang w:val="zh-CN"/>
      </w:rPr>
      <w:t>6</w:t>
    </w:r>
    <w:r w:rsidR="007707B0">
      <w:rPr>
        <w:rFonts w:ascii="宋体" w:eastAsia="宋体" w:hAnsi="宋体"/>
        <w:sz w:val="28"/>
        <w:szCs w:val="28"/>
      </w:rPr>
      <w:fldChar w:fldCharType="end"/>
    </w:r>
    <w:r>
      <w:rPr>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B0" w:rsidRDefault="00653307">
    <w:pPr>
      <w:pStyle w:val="a6"/>
      <w:wordWrap w:val="0"/>
      <w:jc w:val="right"/>
      <w:rPr>
        <w:rFonts w:ascii="宋体" w:eastAsia="宋体" w:hAnsi="宋体"/>
        <w:sz w:val="28"/>
        <w:szCs w:val="28"/>
      </w:rPr>
    </w:pPr>
    <w:r>
      <w:rPr>
        <w:rFonts w:ascii="宋体" w:eastAsia="宋体" w:hAnsi="宋体"/>
        <w:sz w:val="28"/>
        <w:szCs w:val="28"/>
      </w:rPr>
      <w:t xml:space="preserve">— </w:t>
    </w:r>
    <w:r w:rsidR="007707B0">
      <w:rPr>
        <w:rFonts w:ascii="宋体" w:eastAsia="宋体" w:hAnsi="宋体"/>
        <w:sz w:val="28"/>
        <w:szCs w:val="28"/>
      </w:rPr>
      <w:fldChar w:fldCharType="begin"/>
    </w:r>
    <w:r>
      <w:rPr>
        <w:rFonts w:ascii="宋体" w:eastAsia="宋体" w:hAnsi="宋体"/>
        <w:sz w:val="28"/>
        <w:szCs w:val="28"/>
      </w:rPr>
      <w:instrText xml:space="preserve"> PAGE   \* MERGEFORMAT </w:instrText>
    </w:r>
    <w:r w:rsidR="007707B0">
      <w:rPr>
        <w:rFonts w:ascii="宋体" w:eastAsia="宋体" w:hAnsi="宋体"/>
        <w:sz w:val="28"/>
        <w:szCs w:val="28"/>
      </w:rPr>
      <w:fldChar w:fldCharType="separate"/>
    </w:r>
    <w:r w:rsidR="00E03D15" w:rsidRPr="00E03D15">
      <w:rPr>
        <w:rFonts w:ascii="宋体" w:eastAsia="宋体" w:hAnsi="宋体"/>
        <w:noProof/>
        <w:sz w:val="28"/>
        <w:szCs w:val="28"/>
        <w:lang w:val="zh-CN"/>
      </w:rPr>
      <w:t>7</w:t>
    </w:r>
    <w:r w:rsidR="007707B0">
      <w:rPr>
        <w:rFonts w:ascii="宋体" w:eastAsia="宋体" w:hAnsi="宋体"/>
        <w:sz w:val="28"/>
        <w:szCs w:val="28"/>
      </w:rPr>
      <w:fldChar w:fldCharType="end"/>
    </w:r>
    <w:r>
      <w:rPr>
        <w:rFonts w:ascii="宋体" w:eastAsia="宋体" w:hAnsi="宋体"/>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7B0" w:rsidRDefault="007707B0"/>
  </w:footnote>
  <w:footnote w:type="continuationSeparator" w:id="1">
    <w:p w:rsidR="007707B0" w:rsidRDefault="007707B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B0" w:rsidRDefault="007707B0">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B0" w:rsidRDefault="007707B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693A7"/>
    <w:multiLevelType w:val="singleLevel"/>
    <w:tmpl w:val="3C3693A7"/>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20"/>
  <w:evenAndOddHeaders/>
  <w:drawingGridHorizontalSpacing w:val="158"/>
  <w:drawingGridVerticalSpacing w:val="579"/>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QyNzg0ZTM1YjUyMzcyZGJmZWZmNzg1ZjVkZWVkN2MifQ=="/>
  </w:docVars>
  <w:rsids>
    <w:rsidRoot w:val="00333B3C"/>
    <w:rsid w:val="00007652"/>
    <w:rsid w:val="0001145A"/>
    <w:rsid w:val="00013A52"/>
    <w:rsid w:val="00025F0C"/>
    <w:rsid w:val="00044189"/>
    <w:rsid w:val="00054D61"/>
    <w:rsid w:val="00066EAE"/>
    <w:rsid w:val="00071698"/>
    <w:rsid w:val="00072307"/>
    <w:rsid w:val="00083A54"/>
    <w:rsid w:val="0009754C"/>
    <w:rsid w:val="000A05AB"/>
    <w:rsid w:val="000B2116"/>
    <w:rsid w:val="000B56C1"/>
    <w:rsid w:val="000C015A"/>
    <w:rsid w:val="000C089E"/>
    <w:rsid w:val="000C467B"/>
    <w:rsid w:val="000D0510"/>
    <w:rsid w:val="000D4C7F"/>
    <w:rsid w:val="000E2683"/>
    <w:rsid w:val="000E5A3C"/>
    <w:rsid w:val="000F27F6"/>
    <w:rsid w:val="0010146F"/>
    <w:rsid w:val="00106E3A"/>
    <w:rsid w:val="00112206"/>
    <w:rsid w:val="0011778C"/>
    <w:rsid w:val="0012518B"/>
    <w:rsid w:val="00145A80"/>
    <w:rsid w:val="001536A7"/>
    <w:rsid w:val="00154ADC"/>
    <w:rsid w:val="001608D4"/>
    <w:rsid w:val="00160F82"/>
    <w:rsid w:val="0016528E"/>
    <w:rsid w:val="0016705A"/>
    <w:rsid w:val="00175CD0"/>
    <w:rsid w:val="00176AB8"/>
    <w:rsid w:val="0019524F"/>
    <w:rsid w:val="001A32A7"/>
    <w:rsid w:val="001F549C"/>
    <w:rsid w:val="001F5870"/>
    <w:rsid w:val="00222F0C"/>
    <w:rsid w:val="002303B5"/>
    <w:rsid w:val="00230D51"/>
    <w:rsid w:val="00245EC4"/>
    <w:rsid w:val="002659F2"/>
    <w:rsid w:val="00266172"/>
    <w:rsid w:val="00270780"/>
    <w:rsid w:val="0027182D"/>
    <w:rsid w:val="00275E86"/>
    <w:rsid w:val="00293723"/>
    <w:rsid w:val="002A7786"/>
    <w:rsid w:val="002C6102"/>
    <w:rsid w:val="002E0485"/>
    <w:rsid w:val="002E4980"/>
    <w:rsid w:val="002E6D20"/>
    <w:rsid w:val="002F572E"/>
    <w:rsid w:val="00312984"/>
    <w:rsid w:val="00315C00"/>
    <w:rsid w:val="00317567"/>
    <w:rsid w:val="00333B3C"/>
    <w:rsid w:val="00334360"/>
    <w:rsid w:val="00334BCF"/>
    <w:rsid w:val="0034105D"/>
    <w:rsid w:val="00342D44"/>
    <w:rsid w:val="00346C8A"/>
    <w:rsid w:val="003629A5"/>
    <w:rsid w:val="00374D18"/>
    <w:rsid w:val="00375A29"/>
    <w:rsid w:val="00377C97"/>
    <w:rsid w:val="003822DB"/>
    <w:rsid w:val="00382AB5"/>
    <w:rsid w:val="00384E42"/>
    <w:rsid w:val="003B4A4F"/>
    <w:rsid w:val="003C67BE"/>
    <w:rsid w:val="003D516C"/>
    <w:rsid w:val="003E116D"/>
    <w:rsid w:val="003E147E"/>
    <w:rsid w:val="003E458F"/>
    <w:rsid w:val="003E65D1"/>
    <w:rsid w:val="003F4108"/>
    <w:rsid w:val="00417473"/>
    <w:rsid w:val="004204C7"/>
    <w:rsid w:val="0042354E"/>
    <w:rsid w:val="00431530"/>
    <w:rsid w:val="004336E7"/>
    <w:rsid w:val="004540A7"/>
    <w:rsid w:val="004560B7"/>
    <w:rsid w:val="00462F20"/>
    <w:rsid w:val="00465812"/>
    <w:rsid w:val="004763CA"/>
    <w:rsid w:val="00491703"/>
    <w:rsid w:val="00492482"/>
    <w:rsid w:val="00493393"/>
    <w:rsid w:val="004A3795"/>
    <w:rsid w:val="004B3BFC"/>
    <w:rsid w:val="004C396F"/>
    <w:rsid w:val="004D5764"/>
    <w:rsid w:val="004D6DE1"/>
    <w:rsid w:val="004E61E3"/>
    <w:rsid w:val="004F12D6"/>
    <w:rsid w:val="00501986"/>
    <w:rsid w:val="00521AB0"/>
    <w:rsid w:val="00530736"/>
    <w:rsid w:val="00534875"/>
    <w:rsid w:val="0057278D"/>
    <w:rsid w:val="005728FF"/>
    <w:rsid w:val="00572B85"/>
    <w:rsid w:val="005864FB"/>
    <w:rsid w:val="00596F50"/>
    <w:rsid w:val="00597FC2"/>
    <w:rsid w:val="005B0B3E"/>
    <w:rsid w:val="005B7A0C"/>
    <w:rsid w:val="005C1154"/>
    <w:rsid w:val="005C30DE"/>
    <w:rsid w:val="005C59ED"/>
    <w:rsid w:val="005D1014"/>
    <w:rsid w:val="005D201A"/>
    <w:rsid w:val="005D6C4C"/>
    <w:rsid w:val="005E69E8"/>
    <w:rsid w:val="00602F6E"/>
    <w:rsid w:val="00605FD6"/>
    <w:rsid w:val="00615A39"/>
    <w:rsid w:val="0062782E"/>
    <w:rsid w:val="00627C54"/>
    <w:rsid w:val="00640E2B"/>
    <w:rsid w:val="006455C2"/>
    <w:rsid w:val="00653307"/>
    <w:rsid w:val="00653CD1"/>
    <w:rsid w:val="0065746D"/>
    <w:rsid w:val="0067011A"/>
    <w:rsid w:val="00671579"/>
    <w:rsid w:val="00672952"/>
    <w:rsid w:val="00694293"/>
    <w:rsid w:val="006A3AAA"/>
    <w:rsid w:val="006B20E9"/>
    <w:rsid w:val="006B36F0"/>
    <w:rsid w:val="006B47F9"/>
    <w:rsid w:val="006C1003"/>
    <w:rsid w:val="006C2FE8"/>
    <w:rsid w:val="006D5F42"/>
    <w:rsid w:val="006D6213"/>
    <w:rsid w:val="006E23F1"/>
    <w:rsid w:val="006E4F97"/>
    <w:rsid w:val="006F5046"/>
    <w:rsid w:val="00713121"/>
    <w:rsid w:val="0073022B"/>
    <w:rsid w:val="00733E94"/>
    <w:rsid w:val="0073562A"/>
    <w:rsid w:val="0074157C"/>
    <w:rsid w:val="00742E4A"/>
    <w:rsid w:val="007508A1"/>
    <w:rsid w:val="00753B55"/>
    <w:rsid w:val="00762338"/>
    <w:rsid w:val="007707B0"/>
    <w:rsid w:val="0078290D"/>
    <w:rsid w:val="00786D00"/>
    <w:rsid w:val="0079613C"/>
    <w:rsid w:val="007A5504"/>
    <w:rsid w:val="007A6B48"/>
    <w:rsid w:val="007B0542"/>
    <w:rsid w:val="007B56E9"/>
    <w:rsid w:val="007C1E80"/>
    <w:rsid w:val="007C4143"/>
    <w:rsid w:val="007D55CC"/>
    <w:rsid w:val="007F2CE7"/>
    <w:rsid w:val="00805899"/>
    <w:rsid w:val="00806ABF"/>
    <w:rsid w:val="008113AD"/>
    <w:rsid w:val="00830362"/>
    <w:rsid w:val="00836C60"/>
    <w:rsid w:val="00853F90"/>
    <w:rsid w:val="00867D44"/>
    <w:rsid w:val="0087148C"/>
    <w:rsid w:val="00873A3D"/>
    <w:rsid w:val="00890954"/>
    <w:rsid w:val="00893E2D"/>
    <w:rsid w:val="00907E2F"/>
    <w:rsid w:val="00913699"/>
    <w:rsid w:val="009161BE"/>
    <w:rsid w:val="009358BD"/>
    <w:rsid w:val="00944000"/>
    <w:rsid w:val="00955716"/>
    <w:rsid w:val="00961ABC"/>
    <w:rsid w:val="00970A61"/>
    <w:rsid w:val="00971EAB"/>
    <w:rsid w:val="00972912"/>
    <w:rsid w:val="0097530B"/>
    <w:rsid w:val="00982C7F"/>
    <w:rsid w:val="0098682E"/>
    <w:rsid w:val="0099217C"/>
    <w:rsid w:val="009A38A9"/>
    <w:rsid w:val="009B1935"/>
    <w:rsid w:val="009C065B"/>
    <w:rsid w:val="009D2A7D"/>
    <w:rsid w:val="009D3CFD"/>
    <w:rsid w:val="009D76F4"/>
    <w:rsid w:val="009E1405"/>
    <w:rsid w:val="009F41C8"/>
    <w:rsid w:val="009F79C3"/>
    <w:rsid w:val="00A02CB5"/>
    <w:rsid w:val="00A21FB1"/>
    <w:rsid w:val="00A24A6D"/>
    <w:rsid w:val="00A2768D"/>
    <w:rsid w:val="00A71502"/>
    <w:rsid w:val="00A75E71"/>
    <w:rsid w:val="00A82ADE"/>
    <w:rsid w:val="00A837A1"/>
    <w:rsid w:val="00A84821"/>
    <w:rsid w:val="00A86A49"/>
    <w:rsid w:val="00A95367"/>
    <w:rsid w:val="00AA4E6A"/>
    <w:rsid w:val="00AB326F"/>
    <w:rsid w:val="00AB3EE2"/>
    <w:rsid w:val="00AC40DE"/>
    <w:rsid w:val="00AD2B51"/>
    <w:rsid w:val="00B05014"/>
    <w:rsid w:val="00B07CB9"/>
    <w:rsid w:val="00B10631"/>
    <w:rsid w:val="00B14BBD"/>
    <w:rsid w:val="00B154A2"/>
    <w:rsid w:val="00B15C5E"/>
    <w:rsid w:val="00B221F3"/>
    <w:rsid w:val="00B36269"/>
    <w:rsid w:val="00B4004E"/>
    <w:rsid w:val="00B502BE"/>
    <w:rsid w:val="00B505E6"/>
    <w:rsid w:val="00B509E3"/>
    <w:rsid w:val="00B53D7C"/>
    <w:rsid w:val="00B56EFA"/>
    <w:rsid w:val="00B617E1"/>
    <w:rsid w:val="00B65C8C"/>
    <w:rsid w:val="00B665F9"/>
    <w:rsid w:val="00B72DE2"/>
    <w:rsid w:val="00B830FA"/>
    <w:rsid w:val="00B863D8"/>
    <w:rsid w:val="00B92A21"/>
    <w:rsid w:val="00B92BB5"/>
    <w:rsid w:val="00BA08DA"/>
    <w:rsid w:val="00BA6F83"/>
    <w:rsid w:val="00BC6BFE"/>
    <w:rsid w:val="00BC7009"/>
    <w:rsid w:val="00BD2C5E"/>
    <w:rsid w:val="00BD3B04"/>
    <w:rsid w:val="00BD67FF"/>
    <w:rsid w:val="00BE0528"/>
    <w:rsid w:val="00BE0705"/>
    <w:rsid w:val="00BE5FBF"/>
    <w:rsid w:val="00BE69E4"/>
    <w:rsid w:val="00BF0D51"/>
    <w:rsid w:val="00BF69D4"/>
    <w:rsid w:val="00C06459"/>
    <w:rsid w:val="00C2365D"/>
    <w:rsid w:val="00C2674A"/>
    <w:rsid w:val="00C321DE"/>
    <w:rsid w:val="00C33EFA"/>
    <w:rsid w:val="00C44410"/>
    <w:rsid w:val="00C462B8"/>
    <w:rsid w:val="00C506A2"/>
    <w:rsid w:val="00C54004"/>
    <w:rsid w:val="00C60B50"/>
    <w:rsid w:val="00C65F01"/>
    <w:rsid w:val="00C72C15"/>
    <w:rsid w:val="00C73702"/>
    <w:rsid w:val="00C767AD"/>
    <w:rsid w:val="00C86559"/>
    <w:rsid w:val="00C865D9"/>
    <w:rsid w:val="00C8771C"/>
    <w:rsid w:val="00C8799F"/>
    <w:rsid w:val="00CB2744"/>
    <w:rsid w:val="00CC59C7"/>
    <w:rsid w:val="00CD0E42"/>
    <w:rsid w:val="00CD3CEB"/>
    <w:rsid w:val="00CD4CD4"/>
    <w:rsid w:val="00CE2A99"/>
    <w:rsid w:val="00CE340B"/>
    <w:rsid w:val="00CE52EC"/>
    <w:rsid w:val="00CF53EE"/>
    <w:rsid w:val="00D04111"/>
    <w:rsid w:val="00D062D3"/>
    <w:rsid w:val="00D238DC"/>
    <w:rsid w:val="00D256CB"/>
    <w:rsid w:val="00D27B65"/>
    <w:rsid w:val="00D322AE"/>
    <w:rsid w:val="00D43A2F"/>
    <w:rsid w:val="00D7146D"/>
    <w:rsid w:val="00D73388"/>
    <w:rsid w:val="00D8372A"/>
    <w:rsid w:val="00D85F4F"/>
    <w:rsid w:val="00D949EA"/>
    <w:rsid w:val="00D97D76"/>
    <w:rsid w:val="00DA4A27"/>
    <w:rsid w:val="00DB4A17"/>
    <w:rsid w:val="00DD2377"/>
    <w:rsid w:val="00DE3F4D"/>
    <w:rsid w:val="00DE46E0"/>
    <w:rsid w:val="00DF2155"/>
    <w:rsid w:val="00DF7AD4"/>
    <w:rsid w:val="00E03D15"/>
    <w:rsid w:val="00E1086F"/>
    <w:rsid w:val="00E151BA"/>
    <w:rsid w:val="00E23E76"/>
    <w:rsid w:val="00E2425F"/>
    <w:rsid w:val="00E26CA3"/>
    <w:rsid w:val="00E56492"/>
    <w:rsid w:val="00E830E8"/>
    <w:rsid w:val="00E917A2"/>
    <w:rsid w:val="00E9690D"/>
    <w:rsid w:val="00EA418B"/>
    <w:rsid w:val="00EA5D04"/>
    <w:rsid w:val="00EB0B48"/>
    <w:rsid w:val="00EB6807"/>
    <w:rsid w:val="00EC4849"/>
    <w:rsid w:val="00ED18BD"/>
    <w:rsid w:val="00ED344D"/>
    <w:rsid w:val="00ED5079"/>
    <w:rsid w:val="00EF5C97"/>
    <w:rsid w:val="00F0393A"/>
    <w:rsid w:val="00F35988"/>
    <w:rsid w:val="00F359FE"/>
    <w:rsid w:val="00F36581"/>
    <w:rsid w:val="00F50DDC"/>
    <w:rsid w:val="00F61AC9"/>
    <w:rsid w:val="00F65689"/>
    <w:rsid w:val="00F6704D"/>
    <w:rsid w:val="00F71C4F"/>
    <w:rsid w:val="00F85C2D"/>
    <w:rsid w:val="00F87FFA"/>
    <w:rsid w:val="00F9478F"/>
    <w:rsid w:val="00FA2BD1"/>
    <w:rsid w:val="00FB4F7F"/>
    <w:rsid w:val="00FB540F"/>
    <w:rsid w:val="00FC1FBC"/>
    <w:rsid w:val="00FE2C86"/>
    <w:rsid w:val="00FF0D52"/>
    <w:rsid w:val="00FF250B"/>
    <w:rsid w:val="00FF5871"/>
    <w:rsid w:val="00FF6D8D"/>
    <w:rsid w:val="04902E8D"/>
    <w:rsid w:val="04A175D7"/>
    <w:rsid w:val="07265CA8"/>
    <w:rsid w:val="086103C9"/>
    <w:rsid w:val="08935065"/>
    <w:rsid w:val="08AB66CA"/>
    <w:rsid w:val="09F14739"/>
    <w:rsid w:val="0B180242"/>
    <w:rsid w:val="0C332096"/>
    <w:rsid w:val="0C98608F"/>
    <w:rsid w:val="0F0F5662"/>
    <w:rsid w:val="0F9A13CF"/>
    <w:rsid w:val="11C10E95"/>
    <w:rsid w:val="12560DAC"/>
    <w:rsid w:val="12AA4075"/>
    <w:rsid w:val="13196AAF"/>
    <w:rsid w:val="13DD2BC4"/>
    <w:rsid w:val="1467526E"/>
    <w:rsid w:val="154A73F4"/>
    <w:rsid w:val="15651075"/>
    <w:rsid w:val="1606377E"/>
    <w:rsid w:val="16465E0D"/>
    <w:rsid w:val="165F0C7D"/>
    <w:rsid w:val="17B3510D"/>
    <w:rsid w:val="17B41428"/>
    <w:rsid w:val="17CE60BA"/>
    <w:rsid w:val="17DC03BE"/>
    <w:rsid w:val="18A67A11"/>
    <w:rsid w:val="1AD03EF7"/>
    <w:rsid w:val="1BF27E9D"/>
    <w:rsid w:val="1BFE0A0B"/>
    <w:rsid w:val="1C9F376E"/>
    <w:rsid w:val="1D37025D"/>
    <w:rsid w:val="1D3D6A4B"/>
    <w:rsid w:val="1F182311"/>
    <w:rsid w:val="1F413615"/>
    <w:rsid w:val="1F945D87"/>
    <w:rsid w:val="20811DF3"/>
    <w:rsid w:val="20F52909"/>
    <w:rsid w:val="211216EC"/>
    <w:rsid w:val="216907D8"/>
    <w:rsid w:val="23166B67"/>
    <w:rsid w:val="244871F4"/>
    <w:rsid w:val="267E514F"/>
    <w:rsid w:val="268362C1"/>
    <w:rsid w:val="27F9261C"/>
    <w:rsid w:val="288B5901"/>
    <w:rsid w:val="2A795124"/>
    <w:rsid w:val="2BC1514E"/>
    <w:rsid w:val="2BD77548"/>
    <w:rsid w:val="2CAB6959"/>
    <w:rsid w:val="2DBB0A37"/>
    <w:rsid w:val="2E6E3CFB"/>
    <w:rsid w:val="30FE0154"/>
    <w:rsid w:val="31BC4D7D"/>
    <w:rsid w:val="332F2BC1"/>
    <w:rsid w:val="338F0BBC"/>
    <w:rsid w:val="33FD6633"/>
    <w:rsid w:val="344F04F1"/>
    <w:rsid w:val="34C12DD7"/>
    <w:rsid w:val="356814A4"/>
    <w:rsid w:val="363D1CE5"/>
    <w:rsid w:val="3B2743CB"/>
    <w:rsid w:val="3BC9431F"/>
    <w:rsid w:val="3D5F1A34"/>
    <w:rsid w:val="3EC76C7D"/>
    <w:rsid w:val="3F6F342F"/>
    <w:rsid w:val="40077B0C"/>
    <w:rsid w:val="401B606C"/>
    <w:rsid w:val="41597EF3"/>
    <w:rsid w:val="432322BD"/>
    <w:rsid w:val="44FFB4CD"/>
    <w:rsid w:val="45074E18"/>
    <w:rsid w:val="45185737"/>
    <w:rsid w:val="459B31D0"/>
    <w:rsid w:val="47A45C40"/>
    <w:rsid w:val="47E250E6"/>
    <w:rsid w:val="485B27A2"/>
    <w:rsid w:val="497F6965"/>
    <w:rsid w:val="4A7638C4"/>
    <w:rsid w:val="4A8F26EE"/>
    <w:rsid w:val="4DB36156"/>
    <w:rsid w:val="4F1F09CE"/>
    <w:rsid w:val="4F4537F9"/>
    <w:rsid w:val="53C31853"/>
    <w:rsid w:val="53D83F1B"/>
    <w:rsid w:val="548B08B3"/>
    <w:rsid w:val="54AB4AB2"/>
    <w:rsid w:val="54FE2E33"/>
    <w:rsid w:val="56751640"/>
    <w:rsid w:val="575C552B"/>
    <w:rsid w:val="582647D2"/>
    <w:rsid w:val="584026D9"/>
    <w:rsid w:val="584119B5"/>
    <w:rsid w:val="586C4558"/>
    <w:rsid w:val="597B29AA"/>
    <w:rsid w:val="597E7B4A"/>
    <w:rsid w:val="5B323837"/>
    <w:rsid w:val="5B4077C3"/>
    <w:rsid w:val="5D4B6E32"/>
    <w:rsid w:val="5E3722C7"/>
    <w:rsid w:val="60DB671F"/>
    <w:rsid w:val="61AF1333"/>
    <w:rsid w:val="62A13F4D"/>
    <w:rsid w:val="63537DB9"/>
    <w:rsid w:val="64E77E08"/>
    <w:rsid w:val="681D63E3"/>
    <w:rsid w:val="685A17DE"/>
    <w:rsid w:val="685F19E3"/>
    <w:rsid w:val="68B43A01"/>
    <w:rsid w:val="690A7914"/>
    <w:rsid w:val="692E7D33"/>
    <w:rsid w:val="696D4D16"/>
    <w:rsid w:val="69D2699B"/>
    <w:rsid w:val="69D8119A"/>
    <w:rsid w:val="69DF4B8A"/>
    <w:rsid w:val="6ACA422B"/>
    <w:rsid w:val="6BF90BA8"/>
    <w:rsid w:val="6E2F042B"/>
    <w:rsid w:val="6E4476B1"/>
    <w:rsid w:val="6EC718D4"/>
    <w:rsid w:val="6ECF2A63"/>
    <w:rsid w:val="6FDB5DF3"/>
    <w:rsid w:val="704716DB"/>
    <w:rsid w:val="70A1528F"/>
    <w:rsid w:val="70B825D8"/>
    <w:rsid w:val="71116E10"/>
    <w:rsid w:val="71347EB1"/>
    <w:rsid w:val="71597917"/>
    <w:rsid w:val="718D5813"/>
    <w:rsid w:val="71FD4747"/>
    <w:rsid w:val="737A1DC7"/>
    <w:rsid w:val="73F15417"/>
    <w:rsid w:val="78F41CD4"/>
    <w:rsid w:val="7A684246"/>
    <w:rsid w:val="7AD7365B"/>
    <w:rsid w:val="7B9F686F"/>
    <w:rsid w:val="7EC72CF8"/>
    <w:rsid w:val="7ED820EF"/>
    <w:rsid w:val="7FE95F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自选图形 7"/>
        <o:r id="V:Rule2" type="connector" idref="#自选图形 3"/>
        <o:r id="V:Rule3" type="connector" idref="#自选图形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semiHidden="1" w:uiPriority="39" w:unhideWhenUsed="1" w:qFormat="1"/>
    <w:lsdException w:name="footnote text" w:qFormat="1"/>
    <w:lsdException w:name="header" w:semiHidden="1"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707B0"/>
    <w:pPr>
      <w:widowControl w:val="0"/>
      <w:jc w:val="both"/>
    </w:pPr>
    <w:rPr>
      <w:rFonts w:eastAsia="方正仿宋_GBK"/>
      <w:kern w:val="2"/>
      <w:sz w:val="32"/>
      <w:szCs w:val="22"/>
    </w:rPr>
  </w:style>
  <w:style w:type="paragraph" w:styleId="1">
    <w:name w:val="heading 1"/>
    <w:basedOn w:val="a"/>
    <w:next w:val="a"/>
    <w:qFormat/>
    <w:rsid w:val="007707B0"/>
    <w:pPr>
      <w:spacing w:beforeAutospacing="1" w:afterAutospacing="1"/>
      <w:jc w:val="left"/>
      <w:outlineLvl w:val="0"/>
    </w:pPr>
    <w:rPr>
      <w:rFonts w:ascii="宋体" w:eastAsia="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sid w:val="007707B0"/>
    <w:rPr>
      <w:rFonts w:ascii="方正书宋_GBK" w:eastAsia="方正书宋_GBK" w:hAnsi="方正书宋_GBK" w:cs="方正书宋_GBK"/>
      <w:sz w:val="22"/>
    </w:rPr>
  </w:style>
  <w:style w:type="paragraph" w:styleId="a4">
    <w:name w:val="Balloon Text"/>
    <w:basedOn w:val="a"/>
    <w:unhideWhenUsed/>
    <w:qFormat/>
    <w:rsid w:val="007707B0"/>
    <w:rPr>
      <w:rFonts w:ascii="Calibri" w:eastAsia="宋体" w:hAnsi="Calibri"/>
      <w:sz w:val="18"/>
      <w:szCs w:val="18"/>
    </w:rPr>
  </w:style>
  <w:style w:type="paragraph" w:styleId="5">
    <w:name w:val="toc 5"/>
    <w:basedOn w:val="a"/>
    <w:next w:val="a"/>
    <w:uiPriority w:val="39"/>
    <w:semiHidden/>
    <w:unhideWhenUsed/>
    <w:qFormat/>
    <w:rsid w:val="007707B0"/>
    <w:pPr>
      <w:ind w:leftChars="800" w:left="1680"/>
    </w:pPr>
  </w:style>
  <w:style w:type="paragraph" w:styleId="a5">
    <w:name w:val="Date"/>
    <w:basedOn w:val="a"/>
    <w:next w:val="a"/>
    <w:link w:val="Char"/>
    <w:qFormat/>
    <w:rsid w:val="007707B0"/>
    <w:pPr>
      <w:ind w:leftChars="2500" w:left="100"/>
    </w:pPr>
    <w:rPr>
      <w:rFonts w:eastAsia="方正书宋简体"/>
      <w:szCs w:val="24"/>
    </w:rPr>
  </w:style>
  <w:style w:type="paragraph" w:styleId="a6">
    <w:name w:val="footer"/>
    <w:basedOn w:val="a"/>
    <w:link w:val="Char0"/>
    <w:qFormat/>
    <w:rsid w:val="007707B0"/>
    <w:pPr>
      <w:tabs>
        <w:tab w:val="center" w:pos="4153"/>
        <w:tab w:val="right" w:pos="8306"/>
      </w:tabs>
      <w:snapToGrid w:val="0"/>
      <w:jc w:val="left"/>
    </w:pPr>
    <w:rPr>
      <w:sz w:val="18"/>
      <w:szCs w:val="18"/>
    </w:rPr>
  </w:style>
  <w:style w:type="paragraph" w:styleId="a7">
    <w:name w:val="header"/>
    <w:basedOn w:val="a"/>
    <w:link w:val="Char1"/>
    <w:semiHidden/>
    <w:qFormat/>
    <w:rsid w:val="007707B0"/>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rsid w:val="007707B0"/>
    <w:pPr>
      <w:snapToGrid w:val="0"/>
      <w:jc w:val="left"/>
    </w:pPr>
    <w:rPr>
      <w:sz w:val="18"/>
    </w:rPr>
  </w:style>
  <w:style w:type="paragraph" w:styleId="a9">
    <w:name w:val="Normal (Web)"/>
    <w:basedOn w:val="a"/>
    <w:qFormat/>
    <w:rsid w:val="007707B0"/>
    <w:pPr>
      <w:spacing w:beforeAutospacing="1" w:afterAutospacing="1"/>
      <w:jc w:val="left"/>
    </w:pPr>
    <w:rPr>
      <w:kern w:val="0"/>
      <w:sz w:val="24"/>
    </w:rPr>
  </w:style>
  <w:style w:type="character" w:styleId="aa">
    <w:name w:val="Strong"/>
    <w:basedOn w:val="a1"/>
    <w:qFormat/>
    <w:rsid w:val="007707B0"/>
    <w:rPr>
      <w:b/>
    </w:rPr>
  </w:style>
  <w:style w:type="character" w:styleId="ab">
    <w:name w:val="footnote reference"/>
    <w:basedOn w:val="a1"/>
    <w:qFormat/>
    <w:rsid w:val="007707B0"/>
    <w:rPr>
      <w:vertAlign w:val="superscript"/>
    </w:rPr>
  </w:style>
  <w:style w:type="paragraph" w:customStyle="1" w:styleId="10">
    <w:name w:val="无间隔1"/>
    <w:basedOn w:val="a"/>
    <w:qFormat/>
    <w:rsid w:val="007707B0"/>
  </w:style>
  <w:style w:type="character" w:customStyle="1" w:styleId="Char">
    <w:name w:val="日期 Char"/>
    <w:basedOn w:val="a1"/>
    <w:link w:val="a5"/>
    <w:qFormat/>
    <w:locked/>
    <w:rsid w:val="007707B0"/>
    <w:rPr>
      <w:rFonts w:eastAsia="方正书宋简体"/>
      <w:kern w:val="2"/>
      <w:sz w:val="32"/>
      <w:szCs w:val="24"/>
      <w:lang w:val="en-US" w:eastAsia="zh-CN" w:bidi="ar-SA"/>
    </w:rPr>
  </w:style>
  <w:style w:type="character" w:customStyle="1" w:styleId="Char0">
    <w:name w:val="页脚 Char"/>
    <w:basedOn w:val="a1"/>
    <w:link w:val="a6"/>
    <w:qFormat/>
    <w:locked/>
    <w:rsid w:val="007707B0"/>
    <w:rPr>
      <w:rFonts w:eastAsia="方正仿宋_GBK"/>
      <w:kern w:val="2"/>
      <w:sz w:val="18"/>
      <w:szCs w:val="18"/>
      <w:lang w:val="en-US" w:eastAsia="zh-CN" w:bidi="ar-SA"/>
    </w:rPr>
  </w:style>
  <w:style w:type="character" w:customStyle="1" w:styleId="Char1">
    <w:name w:val="页眉 Char"/>
    <w:basedOn w:val="a1"/>
    <w:link w:val="a7"/>
    <w:semiHidden/>
    <w:qFormat/>
    <w:locked/>
    <w:rsid w:val="007707B0"/>
    <w:rPr>
      <w:rFonts w:eastAsia="方正仿宋_GBK"/>
      <w:kern w:val="2"/>
      <w:sz w:val="18"/>
      <w:szCs w:val="18"/>
      <w:lang w:val="en-US" w:eastAsia="zh-CN" w:bidi="ar-SA"/>
    </w:rPr>
  </w:style>
  <w:style w:type="paragraph" w:styleId="ac">
    <w:name w:val="List Paragraph"/>
    <w:basedOn w:val="a"/>
    <w:uiPriority w:val="99"/>
    <w:qFormat/>
    <w:rsid w:val="007707B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3056</Words>
  <Characters>191</Characters>
  <Application>Microsoft Office Word</Application>
  <DocSecurity>0</DocSecurity>
  <Lines>1</Lines>
  <Paragraphs>6</Paragraphs>
  <ScaleCrop>false</ScaleCrop>
  <Company>china</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城林业文〔2018〕122号</dc:title>
  <dc:creator>wsm</dc:creator>
  <cp:lastModifiedBy>Sky123.Org</cp:lastModifiedBy>
  <cp:revision>3</cp:revision>
  <cp:lastPrinted>2025-09-10T10:28:00Z</cp:lastPrinted>
  <dcterms:created xsi:type="dcterms:W3CDTF">2023-03-08T17:02:00Z</dcterms:created>
  <dcterms:modified xsi:type="dcterms:W3CDTF">2025-10-20T09:08:00Z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78B893904D014F329CF288E7936641EA_13</vt:lpwstr>
  </property>
  <property fmtid="{D5CDD505-2E9C-101B-9397-08002B2CF9AE}" pid="4" name="KSOTemplateDocerSaveRecord">
    <vt:lpwstr>eyJoZGlkIjoiMTJhNWQ2ZjJmYjg5NTdjY2VmNTJiNjYyNTZmNGRiNDYiLCJ1c2VySWQiOiI3MzQ3MTM1NTMifQ==</vt:lpwstr>
  </property>
</Properties>
</file>