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utoSpaceDE w:val="0"/>
        <w:adjustRightInd w:val="0"/>
        <w:snapToGrid w:val="0"/>
        <w:spacing w:before="0" w:beforeAutospacing="0" w:after="0" w:afterAutospacing="0"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Courier New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_GBK" w:hAnsi="Courier New" w:eastAsia="方正小标宋_GBK" w:cs="Courier New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Courier New" w:eastAsia="方正小标宋_GBK" w:cs="Courier New"/>
          <w:kern w:val="0"/>
          <w:sz w:val="44"/>
          <w:szCs w:val="44"/>
        </w:rPr>
        <w:t>城口县初中学校招生范围</w:t>
      </w:r>
    </w:p>
    <w:bookmarkEnd w:id="0"/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951"/>
        <w:gridCol w:w="391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学校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划片区域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城口中学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重师城口附中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葛城街道、复兴街道、高燕镇、龙田乡、北屏乡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4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若报名人数超过学校招生人数，则由该校对报名该校的划片学生实行电脑派位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巴山学校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巴山镇、高楠镇、左岚乡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坪坝中学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坪坝镇、沿河乡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明通中学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明通镇、咸宜镇、鸡鸣乡、周溪乡、蓼子乡、明中乡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修齐中学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修齐镇、厚坪乡、治平乡、岚天乡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庙坝中学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庙坝镇、双河乡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kern w:val="0"/>
                <w:sz w:val="28"/>
                <w:szCs w:val="28"/>
              </w:rPr>
              <w:t>高观学校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户籍在</w:t>
            </w:r>
            <w:r>
              <w:rPr>
                <w:rFonts w:ascii="方正仿宋_GBK"/>
                <w:kern w:val="0"/>
                <w:sz w:val="28"/>
                <w:szCs w:val="28"/>
              </w:rPr>
              <w:t>高观镇、东安镇、河鱼乡</w:t>
            </w: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>的适龄学生及</w:t>
            </w:r>
            <w:r>
              <w:rPr>
                <w:rFonts w:ascii="方正仿宋_GBK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方正公文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方正公文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TUyZjRjMWI2ZjQzMTk3ZGNmMzVlMjgyODQ2NWIifQ=="/>
  </w:docVars>
  <w:rsids>
    <w:rsidRoot w:val="03015645"/>
    <w:rsid w:val="03015645"/>
    <w:rsid w:val="3F6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3369</Words>
  <Characters>3458</Characters>
  <Lines>0</Lines>
  <Paragraphs>0</Paragraphs>
  <TotalTime>1</TotalTime>
  <ScaleCrop>false</ScaleCrop>
  <LinksUpToDate>false</LinksUpToDate>
  <CharactersWithSpaces>3509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2023-01-05T03:15:00Z</dcterms:created>
  <dc:creator>風雲乞丐</dc:creator>
  <cp:lastModifiedBy>風雲乞丐</cp:lastModifiedBy>
  <dcterms:modified xsi:type="dcterms:W3CDTF">2023-01-05T03:17:47Z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410FD93F829A4D6B81FF97BB973674FF</vt:lpwstr>
  </property>
</Properties>
</file>