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44" w:afterAutospacing="0" w:line="560" w:lineRule="exact"/>
        <w:jc w:val="center"/>
        <w:rPr>
          <w:rFonts w:hint="eastAsia" w:ascii="方正小标宋_GBK" w:hAnsi="微软雅黑" w:eastAsia="方正小标宋_GBK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 w:cs="微软雅黑"/>
          <w:color w:val="333333"/>
          <w:sz w:val="44"/>
          <w:szCs w:val="44"/>
          <w:shd w:val="clear" w:color="auto" w:fill="FFFFFF"/>
        </w:rPr>
        <w:t>城口县</w:t>
      </w:r>
      <w:r>
        <w:rPr>
          <w:rFonts w:hint="default" w:ascii="方正小标宋_GBK" w:hAnsi="微软雅黑" w:eastAsia="方正小标宋_GBK" w:cs="微软雅黑"/>
          <w:color w:val="333333"/>
          <w:sz w:val="44"/>
          <w:szCs w:val="44"/>
          <w:shd w:val="clear" w:color="auto" w:fill="FFFFFF"/>
          <w:woUserID w:val="1"/>
        </w:rPr>
        <w:t>2023年</w:t>
      </w:r>
      <w:r>
        <w:rPr>
          <w:rFonts w:hint="eastAsia" w:ascii="方正小标宋_GBK" w:hAnsi="微软雅黑" w:eastAsia="方正小标宋_GBK" w:cs="微软雅黑"/>
          <w:color w:val="333333"/>
          <w:sz w:val="44"/>
          <w:szCs w:val="44"/>
          <w:shd w:val="clear" w:color="auto" w:fill="FFFFFF"/>
        </w:rPr>
        <w:t>乡村教师岗位生活补助</w:t>
      </w:r>
    </w:p>
    <w:p>
      <w:pPr>
        <w:pStyle w:val="2"/>
        <w:widowControl/>
        <w:shd w:val="clear" w:color="auto" w:fill="FFFFFF"/>
        <w:spacing w:beforeAutospacing="0" w:after="144" w:afterAutospacing="0" w:line="560" w:lineRule="exact"/>
        <w:jc w:val="center"/>
        <w:rPr>
          <w:rFonts w:hint="eastAsia" w:ascii="方正小标宋_GBK" w:hAnsi="微软雅黑" w:eastAsia="方正小标宋_GBK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 w:cs="微软雅黑"/>
          <w:color w:val="333333"/>
          <w:sz w:val="44"/>
          <w:szCs w:val="44"/>
          <w:shd w:val="clear" w:color="auto" w:fill="FFFFFF"/>
        </w:rPr>
        <w:t>实施情况报告</w:t>
      </w:r>
    </w:p>
    <w:p>
      <w:pPr>
        <w:pStyle w:val="2"/>
        <w:widowControl/>
        <w:shd w:val="clear" w:color="auto" w:fill="FFFFFF"/>
        <w:spacing w:beforeAutospacing="0" w:after="144" w:afterAutospacing="0" w:line="560" w:lineRule="exact"/>
        <w:jc w:val="center"/>
        <w:rPr>
          <w:rFonts w:hint="eastAsia" w:ascii="方正小标宋_GBK" w:hAnsi="微软雅黑" w:eastAsia="方正小标宋_GBK" w:cs="微软雅黑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现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将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城口县</w:t>
      </w:r>
      <w:r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202</w:t>
      </w:r>
      <w:r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3</w:t>
      </w:r>
      <w:bookmarkStart w:id="0" w:name="_GoBack"/>
      <w:bookmarkEnd w:id="0"/>
      <w:r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年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乡村教师岗位生活补助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实施情况报告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如下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rPr>
          <w:rStyle w:val="5"/>
          <w:rFonts w:hint="eastAsia" w:ascii="方正黑体_GBK" w:hAnsi="Times New Roman" w:eastAsia="方正黑体_GBK"/>
          <w:b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方正黑体_GBK" w:hAnsi="Times New Roman" w:eastAsia="方正黑体_GBK"/>
          <w:b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一、</w:t>
      </w:r>
      <w:r>
        <w:rPr>
          <w:rStyle w:val="5"/>
          <w:rFonts w:hint="eastAsia" w:ascii="方正黑体_GBK" w:hAnsi="Times New Roman" w:eastAsia="方正黑体_GBK"/>
          <w:b w:val="0"/>
          <w:color w:val="333333"/>
          <w:sz w:val="32"/>
          <w:szCs w:val="32"/>
          <w:shd w:val="clear" w:color="auto" w:fill="FFFFFF"/>
          <w:lang w:eastAsia="zh-CN"/>
        </w:rPr>
        <w:t>基本情况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黑体_GBK" w:hAnsi="Times New Roman" w:eastAsia="方正黑体_GBK"/>
          <w:b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，我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66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所学校共计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1284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名教职工执行了乡村教师岗位生活补助，乡村教师岗位生活补助总金额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665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，全部由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财政统筹落实兑现。其中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所学校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97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名教职工享受补助标准为每人每月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00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-1000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元，补助金额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66.41万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元；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所学校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1187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名教职工享受补助标准为每人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每月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00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-450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元，补助金额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56.255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黑体_GBK" w:hAnsi="Times New Roman" w:eastAsia="方正黑体_GBK"/>
          <w:b/>
          <w:color w:val="333333"/>
          <w:sz w:val="32"/>
          <w:szCs w:val="32"/>
        </w:rPr>
      </w:pPr>
      <w:r>
        <w:rPr>
          <w:rStyle w:val="5"/>
          <w:rFonts w:hint="eastAsia" w:ascii="方正黑体_GBK" w:hAnsi="Times New Roman" w:eastAsia="方正黑体_GBK"/>
          <w:b w:val="0"/>
          <w:color w:val="333333"/>
          <w:sz w:val="32"/>
          <w:szCs w:val="32"/>
          <w:shd w:val="clear" w:color="auto" w:fill="FFFFFF"/>
          <w:lang w:eastAsia="zh-CN"/>
        </w:rPr>
        <w:t>二、</w:t>
      </w:r>
      <w:r>
        <w:rPr>
          <w:rStyle w:val="5"/>
          <w:rFonts w:hint="eastAsia" w:ascii="方正黑体_GBK" w:hAnsi="Times New Roman" w:eastAsia="方正黑体_GBK"/>
          <w:b w:val="0"/>
          <w:color w:val="333333"/>
          <w:sz w:val="32"/>
          <w:szCs w:val="32"/>
          <w:shd w:val="clear" w:color="auto" w:fill="FFFFFF"/>
        </w:rPr>
        <w:t>所做工作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1" w:firstLineChars="200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Style w:val="5"/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一是积极筹措资金。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县委县政府、县财政局积极筹措资金，保障乡村教师岗位生活补助及时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到位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  <w:r>
        <w:rPr>
          <w:rStyle w:val="5"/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二是及时汇总送审。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县教委对各学校上报人员及补助金额进行汇总审核无误后，报县财政局审核。</w:t>
      </w:r>
      <w:r>
        <w:rPr>
          <w:rStyle w:val="5"/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三是</w:t>
      </w:r>
      <w:r>
        <w:rPr>
          <w:rStyle w:val="5"/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及时</w:t>
      </w:r>
      <w:r>
        <w:rPr>
          <w:rStyle w:val="5"/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拨付资金</w:t>
      </w:r>
      <w:r>
        <w:rPr>
          <w:rStyle w:val="5"/>
          <w:rFonts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并</w:t>
      </w:r>
      <w:r>
        <w:rPr>
          <w:rStyle w:val="5"/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精准</w:t>
      </w:r>
      <w:r>
        <w:rPr>
          <w:rStyle w:val="5"/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兑现。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县财政局审核无误后，将资金划拨到各学校，各学校负责乡村教师岗位生活补助的具体发放工作。</w:t>
      </w:r>
      <w:r>
        <w:rPr>
          <w:rStyle w:val="5"/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四是加强监督管理。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加强乡村教师岗位生活补助政策宣传，督促学校通过校园网络、教职工会议进行宣传；严格执行政策，对不符合享受条件的坚决不上报不审批，不擅自扩大范围和调整标准，严格规范相关问题的处理办法及工作要求；通过随机抽查和定期检查相结合的方式，对享受对象和发放情况进行督查，将乡村教师岗位生活补助纳入本系统常规审计范围；要求学校对享受对象和补助金额进行公示，做到有举报必查的原则。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rPr>
          <w:rStyle w:val="5"/>
          <w:rFonts w:ascii="方正黑体_GBK" w:eastAsia="方正黑体_GBK"/>
          <w:shd w:val="clear" w:color="auto" w:fill="FFFFFF"/>
        </w:rPr>
      </w:pPr>
      <w:r>
        <w:rPr>
          <w:rStyle w:val="5"/>
          <w:rFonts w:ascii="方正黑体_GBK" w:hAnsi="Times New Roman" w:eastAsia="方正黑体_GBK"/>
          <w:b w:val="0"/>
          <w:color w:val="333333"/>
          <w:sz w:val="32"/>
          <w:szCs w:val="32"/>
          <w:shd w:val="clear" w:color="auto" w:fill="FFFFFF"/>
          <w:woUserID w:val="1"/>
        </w:rPr>
        <w:t xml:space="preserve"> </w:t>
      </w:r>
      <w:r>
        <w:rPr>
          <w:rStyle w:val="5"/>
          <w:rFonts w:ascii="方正黑体_GBK" w:hAnsi="Times New Roman" w:eastAsia="方正黑体_GBK"/>
          <w:b w:val="0"/>
          <w:color w:val="333333"/>
          <w:sz w:val="32"/>
          <w:szCs w:val="32"/>
          <w:shd w:val="clear" w:color="auto" w:fill="FFFFFF"/>
        </w:rPr>
        <w:t>二、取得的成果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default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  <w:woUserID w:val="1"/>
        </w:rPr>
        <w:t xml:space="preserve"> 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  <w:woUserID w:val="1"/>
        </w:rPr>
        <w:t>2023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年，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  <w:woUserID w:val="1"/>
        </w:rPr>
        <w:t>城口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县继续落实国家、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  <w:woUserID w:val="1"/>
        </w:rPr>
        <w:t>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woUserID w:val="1"/>
        </w:rPr>
        <w:t>有关教师生活补助政策，将乡村教师岗位生活补助列入年度财政预算，安排资金经费，按时足额发放，让农村教师安心扎根学校，稳定了农村教师队伍。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rPr>
          <w:rFonts w:ascii="Times New Roman" w:hAnsi="Times New Roman" w:eastAsia="方正仿宋_GBK"/>
          <w:color w:val="333333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right="636" w:firstLine="420"/>
        <w:jc w:val="righ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 xml:space="preserve">    城口县教育委员会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 xml:space="preserve">      </w:t>
      </w:r>
    </w:p>
    <w:p>
      <w:pPr>
        <w:ind w:firstLine="5760" w:firstLineChars="1800"/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年1月18日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MzFmN2E1NTM4NWFkZTNiOGZiNTZkMzRkYzRiNGUifQ=="/>
  </w:docVars>
  <w:rsids>
    <w:rsidRoot w:val="51E71775"/>
    <w:rsid w:val="1B9211AC"/>
    <w:rsid w:val="2B6077F4"/>
    <w:rsid w:val="31FC517A"/>
    <w:rsid w:val="32D57073"/>
    <w:rsid w:val="51E71775"/>
    <w:rsid w:val="6AFE7291"/>
    <w:rsid w:val="7DBB9C05"/>
    <w:rsid w:val="B85FF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2024-11-14T17:33:00Z</dcterms:created>
  <dc:creator>清山绿水</dc:creator>
  <cp:lastModifiedBy>清山绿水</cp:lastModifiedBy>
  <dcterms:modified xsi:type="dcterms:W3CDTF">2024-11-15T17:45:28Z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A373208B1F6942FD99C4CF4FE950688F_11</vt:lpwstr>
  </property>
</Properties>
</file>