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center"/>
        <w:rPr>
          <w:rFonts w:hint="eastAsia" w:ascii="方正小标宋_GBK" w:hAnsi="华文中宋" w:eastAsia="方正小标宋_GBK" w:cs="宋体"/>
          <w:bCs/>
          <w:kern w:val="0"/>
          <w:sz w:val="44"/>
          <w:szCs w:val="44"/>
        </w:rPr>
      </w:pPr>
    </w:p>
    <w:p>
      <w:pPr>
        <w:spacing w:line="600" w:lineRule="exact"/>
        <w:jc w:val="center"/>
        <w:rPr>
          <w:rFonts w:hint="eastAsia" w:ascii="方正小标宋_GBK" w:hAnsi="华文中宋" w:eastAsia="方正小标宋_GBK" w:cs="宋体"/>
          <w:bCs/>
          <w:kern w:val="0"/>
          <w:sz w:val="44"/>
          <w:szCs w:val="44"/>
        </w:rPr>
      </w:pPr>
      <w:r>
        <w:rPr>
          <w:rFonts w:hint="eastAsia" w:ascii="方正仿宋_GBK"/>
          <w:snapToGrid w:val="0"/>
        </w:rPr>
        <w:t>城教人</w:t>
      </w:r>
      <w:r>
        <w:rPr>
          <w:snapToGrid w:val="0"/>
        </w:rPr>
        <w:t>〔20</w:t>
      </w:r>
      <w:r>
        <w:rPr>
          <w:rFonts w:hint="eastAsia"/>
          <w:snapToGrid w:val="0"/>
        </w:rPr>
        <w:t>23</w:t>
      </w:r>
      <w:r>
        <w:rPr>
          <w:snapToGrid w:val="0"/>
        </w:rPr>
        <w:t>〕</w:t>
      </w:r>
      <w:r>
        <w:rPr>
          <w:rFonts w:hint="eastAsia"/>
          <w:snapToGrid w:val="0"/>
        </w:rPr>
        <w:t>3</w:t>
      </w:r>
      <w:r>
        <w:rPr>
          <w:rFonts w:hint="eastAsia" w:ascii="方正仿宋_GBK"/>
          <w:snapToGrid w:val="0"/>
        </w:rPr>
        <w:t>号</w:t>
      </w:r>
    </w:p>
    <w:p>
      <w:pPr>
        <w:widowControl/>
        <w:spacing w:line="579" w:lineRule="exact"/>
        <w:jc w:val="center"/>
        <w:rPr>
          <w:rFonts w:hint="eastAsia" w:ascii="方正小标宋_GBK" w:hAnsi="华文中宋" w:eastAsia="方正小标宋_GBK" w:cs="宋体"/>
          <w:bCs/>
          <w:kern w:val="0"/>
          <w:sz w:val="44"/>
          <w:szCs w:val="44"/>
        </w:rPr>
      </w:pPr>
    </w:p>
    <w:p>
      <w:pPr>
        <w:widowControl/>
        <w:spacing w:line="579" w:lineRule="exact"/>
        <w:jc w:val="center"/>
        <w:rPr>
          <w:rFonts w:hint="eastAsia" w:ascii="方正小标宋_GBK" w:hAnsi="华文中宋" w:eastAsia="方正小标宋_GBK" w:cs="宋体"/>
          <w:bCs/>
          <w:kern w:val="0"/>
          <w:sz w:val="44"/>
          <w:szCs w:val="44"/>
        </w:rPr>
      </w:pPr>
      <w:r>
        <w:rPr>
          <w:rFonts w:hint="eastAsia" w:ascii="方正小标宋_GBK" w:hAnsi="华文中宋" w:eastAsia="方正小标宋_GBK" w:cs="宋体"/>
          <w:bCs/>
          <w:kern w:val="0"/>
          <w:sz w:val="44"/>
          <w:szCs w:val="44"/>
        </w:rPr>
        <w:t>城口县教育委员会</w:t>
      </w:r>
    </w:p>
    <w:p>
      <w:pPr>
        <w:widowControl/>
        <w:spacing w:line="579" w:lineRule="exact"/>
        <w:jc w:val="center"/>
        <w:rPr>
          <w:rFonts w:hint="eastAsia" w:ascii="方正小标宋_GBK" w:hAnsi="华文中宋" w:eastAsia="方正小标宋_GBK" w:cs="宋体"/>
          <w:bCs/>
          <w:kern w:val="0"/>
          <w:sz w:val="44"/>
          <w:szCs w:val="44"/>
        </w:rPr>
      </w:pPr>
      <w:r>
        <w:rPr>
          <w:rFonts w:hint="eastAsia" w:ascii="方正小标宋_GBK" w:hAnsi="华文中宋" w:eastAsia="方正小标宋_GBK" w:cs="宋体"/>
          <w:bCs/>
          <w:kern w:val="0"/>
          <w:sz w:val="44"/>
          <w:szCs w:val="44"/>
        </w:rPr>
        <w:t>关于公布县级骨干教师周期考核</w:t>
      </w:r>
    </w:p>
    <w:p>
      <w:pPr>
        <w:widowControl/>
        <w:spacing w:line="579" w:lineRule="exact"/>
        <w:jc w:val="center"/>
        <w:rPr>
          <w:rFonts w:hint="eastAsia" w:ascii="方正小标宋_GBK" w:hAnsi="华文中宋" w:eastAsia="方正小标宋_GBK" w:cs="宋体"/>
          <w:bCs/>
          <w:kern w:val="0"/>
          <w:sz w:val="44"/>
          <w:szCs w:val="44"/>
        </w:rPr>
      </w:pPr>
      <w:bookmarkStart w:id="0" w:name="_GoBack"/>
      <w:bookmarkEnd w:id="0"/>
      <w:r>
        <w:rPr>
          <w:rFonts w:hint="eastAsia" w:ascii="方正小标宋_GBK" w:hAnsi="华文中宋" w:eastAsia="方正小标宋_GBK" w:cs="宋体"/>
          <w:bCs/>
          <w:kern w:val="0"/>
          <w:sz w:val="44"/>
          <w:szCs w:val="44"/>
        </w:rPr>
        <w:t>结果的通知</w:t>
      </w:r>
    </w:p>
    <w:p>
      <w:pPr>
        <w:spacing w:line="579" w:lineRule="exact"/>
        <w:jc w:val="center"/>
        <w:rPr>
          <w:rFonts w:hint="eastAsia" w:ascii="仿宋_GB2312" w:eastAsia="仿宋_GB2312"/>
        </w:rPr>
      </w:pPr>
    </w:p>
    <w:p>
      <w:pPr>
        <w:spacing w:line="579" w:lineRule="exact"/>
      </w:pPr>
      <w:r>
        <w:t>各中小学、幼儿园，直属单位：</w:t>
      </w:r>
    </w:p>
    <w:p>
      <w:pPr>
        <w:spacing w:line="579" w:lineRule="exact"/>
        <w:ind w:firstLine="800" w:firstLineChars="250"/>
        <w:jc w:val="left"/>
        <w:rPr>
          <w:rFonts w:eastAsia="方正楷体_GBK"/>
          <w:snapToGrid w:val="0"/>
        </w:rPr>
      </w:pPr>
      <w:r>
        <w:rPr>
          <w:kern w:val="0"/>
        </w:rPr>
        <w:t>根据</w:t>
      </w:r>
      <w:r>
        <w:t>《城口县教育委员会关于开展县级骨干教师考核及校级骨干教师认定工作的通知》（</w:t>
      </w:r>
      <w:r>
        <w:rPr>
          <w:snapToGrid w:val="0"/>
        </w:rPr>
        <w:t>城教人〔2022〕86号</w:t>
      </w:r>
      <w:r>
        <w:t>）精神，经个人申报、学校初审，县级考核、公示，现将考核结果予以公布。</w:t>
      </w:r>
    </w:p>
    <w:p>
      <w:pPr>
        <w:spacing w:line="579" w:lineRule="exact"/>
        <w:ind w:firstLine="640" w:firstLineChars="200"/>
      </w:pPr>
      <w:r>
        <w:t>开展中小学骨干教师周期考核，是实施名师梯队建设的重大举措，是培养高素质专业化教师队伍的重要途径，对深化教育改革，深入开展素质教育具有重大意义。各学校要抓紧落实《城口县名师名家“1+N”帮带制度（试行）》，加强对骨干教师管理和使用，充分发挥骨干教师的示范引领作用，促进青年教师迅速成长，进一步推动我县中小学教师队伍整体素质和教育教学水平明显提升。</w:t>
      </w:r>
    </w:p>
    <w:p>
      <w:pPr>
        <w:spacing w:line="579" w:lineRule="exact"/>
        <w:ind w:firstLine="640" w:firstLineChars="200"/>
      </w:pPr>
    </w:p>
    <w:p>
      <w:pPr>
        <w:spacing w:line="579" w:lineRule="exact"/>
        <w:ind w:firstLine="640" w:firstLineChars="200"/>
      </w:pPr>
      <w:r>
        <w:t>附件：城口县骨干教师周期考核花名册</w:t>
      </w:r>
    </w:p>
    <w:p>
      <w:pPr>
        <w:spacing w:line="579" w:lineRule="exact"/>
        <w:ind w:firstLine="640" w:firstLineChars="200"/>
        <w:rPr>
          <w:rFonts w:hint="eastAsia" w:ascii="方正仿宋_GBK"/>
        </w:rPr>
      </w:pPr>
    </w:p>
    <w:p>
      <w:pPr>
        <w:spacing w:line="579" w:lineRule="exact"/>
        <w:rPr>
          <w:rFonts w:hint="eastAsia" w:ascii="方正仿宋_GBK"/>
        </w:rPr>
      </w:pPr>
      <w:r>
        <w:rPr>
          <w:rFonts w:hint="eastAsia" w:ascii="方正仿宋_GBK"/>
        </w:rPr>
        <w:t xml:space="preserve">                               </w:t>
      </w:r>
    </w:p>
    <w:p>
      <w:pPr>
        <w:spacing w:line="579" w:lineRule="exact"/>
        <w:rPr>
          <w:rFonts w:hint="eastAsia" w:ascii="方正仿宋_GBK"/>
        </w:rPr>
      </w:pPr>
      <w:r>
        <w:rPr>
          <w:rFonts w:hint="eastAsia" w:ascii="方正仿宋_GBK"/>
        </w:rPr>
        <w:t xml:space="preserve">    </w:t>
      </w:r>
    </w:p>
    <w:p>
      <w:pPr>
        <w:spacing w:line="579" w:lineRule="exact"/>
        <w:jc w:val="center"/>
        <w:rPr>
          <w:rFonts w:hint="eastAsia" w:ascii="方正仿宋_GBK"/>
        </w:rPr>
      </w:pPr>
      <w:r>
        <w:rPr>
          <w:rFonts w:hint="eastAsia" w:ascii="方正仿宋_GBK"/>
        </w:rPr>
        <w:t xml:space="preserve">                       城口县教育委员会</w:t>
      </w:r>
    </w:p>
    <w:p>
      <w:pPr>
        <w:tabs>
          <w:tab w:val="left" w:pos="7770"/>
        </w:tabs>
        <w:spacing w:line="579" w:lineRule="exact"/>
        <w:ind w:firstLine="4960" w:firstLineChars="1550"/>
      </w:pPr>
      <w:r>
        <w:t>20</w:t>
      </w:r>
      <w:r>
        <w:rPr>
          <w:rFonts w:hint="eastAsia"/>
        </w:rPr>
        <w:t>23</w:t>
      </w:r>
      <w:r>
        <w:t>年1月</w:t>
      </w:r>
      <w:r>
        <w:rPr>
          <w:rFonts w:hint="eastAsia"/>
        </w:rPr>
        <w:t>29</w:t>
      </w:r>
      <w:r>
        <w:t>日</w:t>
      </w:r>
    </w:p>
    <w:tbl>
      <w:tblPr>
        <w:tblStyle w:val="2"/>
        <w:tblpPr w:leftFromText="180" w:rightFromText="180" w:horzAnchor="margin" w:tblpXSpec="center" w:tblpY="470"/>
        <w:tblW w:w="8769" w:type="dxa"/>
        <w:tblInd w:w="0" w:type="dxa"/>
        <w:tblLayout w:type="autofit"/>
        <w:tblCellMar>
          <w:top w:w="0" w:type="dxa"/>
          <w:left w:w="108" w:type="dxa"/>
          <w:bottom w:w="0" w:type="dxa"/>
          <w:right w:w="108" w:type="dxa"/>
        </w:tblCellMar>
      </w:tblPr>
      <w:tblGrid>
        <w:gridCol w:w="700"/>
        <w:gridCol w:w="860"/>
        <w:gridCol w:w="760"/>
        <w:gridCol w:w="1220"/>
        <w:gridCol w:w="740"/>
        <w:gridCol w:w="1520"/>
        <w:gridCol w:w="1693"/>
        <w:gridCol w:w="1276"/>
      </w:tblGrid>
      <w:tr>
        <w:trPr>
          <w:trHeight w:val="50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86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w:t>
            </w:r>
            <w:r>
              <w:rPr>
                <w:rFonts w:eastAsia="宋体"/>
                <w:b/>
                <w:bCs/>
                <w:color w:val="000000"/>
                <w:kern w:val="0"/>
                <w:sz w:val="22"/>
                <w:szCs w:val="22"/>
              </w:rPr>
              <w:t xml:space="preserve"> </w:t>
            </w:r>
            <w:r>
              <w:rPr>
                <w:rFonts w:hint="eastAsia" w:ascii="宋体" w:hAnsi="宋体" w:eastAsia="宋体" w:cs="宋体"/>
                <w:b/>
                <w:bCs/>
                <w:color w:val="000000"/>
                <w:kern w:val="0"/>
                <w:sz w:val="22"/>
                <w:szCs w:val="22"/>
              </w:rPr>
              <w:t>名</w:t>
            </w:r>
          </w:p>
        </w:tc>
        <w:tc>
          <w:tcPr>
            <w:tcW w:w="76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22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政治面貌</w:t>
            </w:r>
          </w:p>
        </w:tc>
        <w:tc>
          <w:tcPr>
            <w:tcW w:w="74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民族</w:t>
            </w:r>
          </w:p>
        </w:tc>
        <w:tc>
          <w:tcPr>
            <w:tcW w:w="152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工作单位</w:t>
            </w:r>
          </w:p>
        </w:tc>
        <w:tc>
          <w:tcPr>
            <w:tcW w:w="1693"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任教层次学科</w:t>
            </w:r>
          </w:p>
        </w:tc>
        <w:tc>
          <w:tcPr>
            <w:tcW w:w="1276"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考核结论</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w:t>
            </w:r>
          </w:p>
        </w:tc>
        <w:tc>
          <w:tcPr>
            <w:tcW w:w="860" w:type="dxa"/>
            <w:tcBorders>
              <w:top w:val="nil"/>
              <w:left w:val="nil"/>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szCs w:val="20"/>
              </w:rPr>
            </w:pPr>
            <w:r>
              <w:rPr>
                <w:rFonts w:eastAsia="宋体"/>
                <w:color w:val="000000"/>
                <w:kern w:val="0"/>
                <w:sz w:val="20"/>
                <w:szCs w:val="20"/>
              </w:rPr>
              <w:t>陈国顺</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城口中学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初中道德与法治</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w:t>
            </w:r>
          </w:p>
        </w:tc>
        <w:tc>
          <w:tcPr>
            <w:tcW w:w="860" w:type="dxa"/>
            <w:tcBorders>
              <w:top w:val="nil"/>
              <w:left w:val="nil"/>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szCs w:val="20"/>
              </w:rPr>
            </w:pPr>
            <w:r>
              <w:rPr>
                <w:rFonts w:eastAsia="宋体"/>
                <w:color w:val="000000"/>
                <w:kern w:val="0"/>
                <w:sz w:val="20"/>
                <w:szCs w:val="20"/>
              </w:rPr>
              <w:t>李敏</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城口中学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高中语文</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w:t>
            </w:r>
          </w:p>
        </w:tc>
        <w:tc>
          <w:tcPr>
            <w:tcW w:w="860" w:type="dxa"/>
            <w:tcBorders>
              <w:top w:val="nil"/>
              <w:left w:val="nil"/>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szCs w:val="20"/>
              </w:rPr>
            </w:pPr>
            <w:r>
              <w:rPr>
                <w:rFonts w:eastAsia="宋体"/>
                <w:color w:val="000000"/>
                <w:kern w:val="0"/>
                <w:sz w:val="20"/>
                <w:szCs w:val="20"/>
              </w:rPr>
              <w:t>唐文波</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城口中学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初中数学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4</w:t>
            </w:r>
          </w:p>
        </w:tc>
        <w:tc>
          <w:tcPr>
            <w:tcW w:w="860" w:type="dxa"/>
            <w:tcBorders>
              <w:top w:val="nil"/>
              <w:left w:val="nil"/>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szCs w:val="20"/>
              </w:rPr>
            </w:pPr>
            <w:r>
              <w:rPr>
                <w:rFonts w:eastAsia="宋体"/>
                <w:color w:val="000000"/>
                <w:kern w:val="0"/>
                <w:sz w:val="20"/>
                <w:szCs w:val="20"/>
              </w:rPr>
              <w:t>向本宽</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城口中学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初中物理</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5</w:t>
            </w:r>
          </w:p>
        </w:tc>
        <w:tc>
          <w:tcPr>
            <w:tcW w:w="860" w:type="dxa"/>
            <w:tcBorders>
              <w:top w:val="nil"/>
              <w:left w:val="nil"/>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szCs w:val="20"/>
              </w:rPr>
            </w:pPr>
            <w:r>
              <w:rPr>
                <w:rFonts w:eastAsia="宋体"/>
                <w:color w:val="000000"/>
                <w:kern w:val="0"/>
                <w:sz w:val="20"/>
                <w:szCs w:val="20"/>
              </w:rPr>
              <w:t>赵萍</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城口中学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初中英语</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6</w:t>
            </w:r>
          </w:p>
        </w:tc>
        <w:tc>
          <w:tcPr>
            <w:tcW w:w="860" w:type="dxa"/>
            <w:tcBorders>
              <w:top w:val="nil"/>
              <w:left w:val="nil"/>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szCs w:val="20"/>
              </w:rPr>
            </w:pPr>
            <w:r>
              <w:rPr>
                <w:rFonts w:eastAsia="宋体"/>
                <w:color w:val="000000"/>
                <w:kern w:val="0"/>
                <w:sz w:val="20"/>
                <w:szCs w:val="20"/>
              </w:rPr>
              <w:t>施后云</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重师城口附中</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初中语文</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7</w:t>
            </w:r>
          </w:p>
        </w:tc>
        <w:tc>
          <w:tcPr>
            <w:tcW w:w="860" w:type="dxa"/>
            <w:tcBorders>
              <w:top w:val="nil"/>
              <w:left w:val="nil"/>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szCs w:val="20"/>
              </w:rPr>
            </w:pPr>
            <w:r>
              <w:rPr>
                <w:rFonts w:eastAsia="宋体"/>
                <w:color w:val="000000"/>
                <w:kern w:val="0"/>
                <w:sz w:val="20"/>
                <w:szCs w:val="20"/>
              </w:rPr>
              <w:t>冉龙菊</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重师城口附中</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初中生物</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8</w:t>
            </w:r>
          </w:p>
        </w:tc>
        <w:tc>
          <w:tcPr>
            <w:tcW w:w="860" w:type="dxa"/>
            <w:tcBorders>
              <w:top w:val="nil"/>
              <w:left w:val="nil"/>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szCs w:val="20"/>
              </w:rPr>
            </w:pPr>
            <w:r>
              <w:rPr>
                <w:rFonts w:eastAsia="宋体"/>
                <w:color w:val="000000"/>
                <w:kern w:val="0"/>
                <w:sz w:val="20"/>
                <w:szCs w:val="20"/>
              </w:rPr>
              <w:t>张尤伟</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重庆城口附中</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初中数学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9</w:t>
            </w:r>
          </w:p>
        </w:tc>
        <w:tc>
          <w:tcPr>
            <w:tcW w:w="860" w:type="dxa"/>
            <w:tcBorders>
              <w:top w:val="nil"/>
              <w:left w:val="nil"/>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szCs w:val="20"/>
              </w:rPr>
            </w:pPr>
            <w:r>
              <w:rPr>
                <w:rFonts w:eastAsia="宋体"/>
                <w:color w:val="000000"/>
                <w:kern w:val="0"/>
                <w:sz w:val="20"/>
                <w:szCs w:val="20"/>
              </w:rPr>
              <w:t>李福春</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重师城口附中</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初中体育</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10</w:t>
            </w:r>
          </w:p>
        </w:tc>
        <w:tc>
          <w:tcPr>
            <w:tcW w:w="860" w:type="dxa"/>
            <w:tcBorders>
              <w:top w:val="nil"/>
              <w:left w:val="nil"/>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szCs w:val="20"/>
              </w:rPr>
            </w:pPr>
            <w:r>
              <w:rPr>
                <w:rFonts w:eastAsia="宋体"/>
                <w:color w:val="000000"/>
                <w:kern w:val="0"/>
                <w:sz w:val="20"/>
                <w:szCs w:val="20"/>
              </w:rPr>
              <w:t>胡娜</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重师城口附中</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初中语文</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11</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杨万钧</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庙坝中学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初中道德与法治</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12</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罗鹏元</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庙坝中学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初中数学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13</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魏兴兵</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庙坝中学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初中数学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14</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赖贞亮</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庙坝中学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初中历史</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15</w:t>
            </w:r>
          </w:p>
        </w:tc>
        <w:tc>
          <w:tcPr>
            <w:tcW w:w="8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黎红梅</w:t>
            </w:r>
          </w:p>
        </w:tc>
        <w:tc>
          <w:tcPr>
            <w:tcW w:w="7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进修校</w:t>
            </w:r>
          </w:p>
        </w:tc>
        <w:tc>
          <w:tcPr>
            <w:tcW w:w="16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初中体育</w:t>
            </w:r>
          </w:p>
        </w:tc>
        <w:tc>
          <w:tcPr>
            <w:tcW w:w="1276"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16</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李长芝</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进修校</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初中历史</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17</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李以明</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党员</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进修校</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初中数学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18</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杨华友</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进修校</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初中美术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19</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冯函斌</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进修校</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小学道德与法治</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20</w:t>
            </w:r>
          </w:p>
        </w:tc>
        <w:tc>
          <w:tcPr>
            <w:tcW w:w="86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冉维国</w:t>
            </w:r>
          </w:p>
        </w:tc>
        <w:tc>
          <w:tcPr>
            <w:tcW w:w="76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汉族</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进修校</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初中语文</w:t>
            </w:r>
          </w:p>
        </w:tc>
        <w:tc>
          <w:tcPr>
            <w:tcW w:w="127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21</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龚宜明</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职教中心</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中职思想政治</w:t>
            </w:r>
          </w:p>
        </w:tc>
        <w:tc>
          <w:tcPr>
            <w:tcW w:w="127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22</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明小燕</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复兴小学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23</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周忠兵</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复兴小学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小学信息技术</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24</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戴国波</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复兴小学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小学道德与法治</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25</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钟枚殷</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复兴小学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小学英语</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26</w:t>
            </w:r>
          </w:p>
        </w:tc>
        <w:tc>
          <w:tcPr>
            <w:tcW w:w="8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凌瑞月</w:t>
            </w:r>
          </w:p>
        </w:tc>
        <w:tc>
          <w:tcPr>
            <w:tcW w:w="7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任河小学</w:t>
            </w:r>
          </w:p>
        </w:tc>
        <w:tc>
          <w:tcPr>
            <w:tcW w:w="16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27</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王美玲</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龙田小学</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28</w:t>
            </w:r>
          </w:p>
        </w:tc>
        <w:tc>
          <w:tcPr>
            <w:tcW w:w="86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桂冬梅</w:t>
            </w:r>
          </w:p>
        </w:tc>
        <w:tc>
          <w:tcPr>
            <w:tcW w:w="76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高燕一小</w:t>
            </w:r>
          </w:p>
        </w:tc>
        <w:tc>
          <w:tcPr>
            <w:tcW w:w="1693"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小学数学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29</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袁盛余</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高燕二小</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30</w:t>
            </w:r>
          </w:p>
        </w:tc>
        <w:tc>
          <w:tcPr>
            <w:tcW w:w="8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张杨权</w:t>
            </w:r>
          </w:p>
        </w:tc>
        <w:tc>
          <w:tcPr>
            <w:tcW w:w="7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周溪小学</w:t>
            </w:r>
          </w:p>
        </w:tc>
        <w:tc>
          <w:tcPr>
            <w:tcW w:w="16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小学道德与法治</w:t>
            </w:r>
          </w:p>
        </w:tc>
        <w:tc>
          <w:tcPr>
            <w:tcW w:w="1276"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31</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匡明</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周溪小学</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小学数学</w:t>
            </w:r>
          </w:p>
        </w:tc>
        <w:tc>
          <w:tcPr>
            <w:tcW w:w="1276"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32</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冉洪亮</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红军小学</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小学道德与法治</w:t>
            </w:r>
          </w:p>
        </w:tc>
        <w:tc>
          <w:tcPr>
            <w:tcW w:w="1276"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33</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刘平</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红军小学</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34</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代忠慰</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修齐一小</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35</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任能华</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修齐一小</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36</w:t>
            </w:r>
          </w:p>
        </w:tc>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王钰霖</w:t>
            </w:r>
          </w:p>
        </w:tc>
        <w:tc>
          <w:tcPr>
            <w:tcW w:w="76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高观学校</w:t>
            </w:r>
          </w:p>
        </w:tc>
        <w:tc>
          <w:tcPr>
            <w:tcW w:w="1693"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初中数学</w:t>
            </w:r>
          </w:p>
        </w:tc>
        <w:tc>
          <w:tcPr>
            <w:tcW w:w="1276"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37</w:t>
            </w:r>
          </w:p>
        </w:tc>
        <w:tc>
          <w:tcPr>
            <w:tcW w:w="86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贺健</w:t>
            </w:r>
          </w:p>
        </w:tc>
        <w:tc>
          <w:tcPr>
            <w:tcW w:w="76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38</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唐辉霞</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小学数学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39</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滕芳</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40</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赖贞润</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小学数学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41</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陈超</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小学数学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42</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敖春莲</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小学英语</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43</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罗琴</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小学数学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优秀</w:t>
            </w:r>
          </w:p>
        </w:tc>
      </w:tr>
      <w:tr>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44</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雷光荣</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男</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小学科学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45</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陈金鱼</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小学数学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46</w:t>
            </w:r>
          </w:p>
        </w:tc>
        <w:tc>
          <w:tcPr>
            <w:tcW w:w="8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吉方琴</w:t>
            </w:r>
          </w:p>
        </w:tc>
        <w:tc>
          <w:tcPr>
            <w:tcW w:w="76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小学科学</w:t>
            </w:r>
          </w:p>
        </w:tc>
        <w:tc>
          <w:tcPr>
            <w:tcW w:w="1276" w:type="dxa"/>
            <w:tcBorders>
              <w:top w:val="nil"/>
              <w:left w:val="nil"/>
              <w:bottom w:val="single" w:color="000000"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383" w:hRule="atLeast"/>
        </w:trPr>
        <w:tc>
          <w:tcPr>
            <w:tcW w:w="700" w:type="dxa"/>
            <w:tcBorders>
              <w:top w:val="nil"/>
              <w:left w:val="single" w:color="000000" w:sz="4" w:space="0"/>
              <w:bottom w:val="single" w:color="auto"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47</w:t>
            </w:r>
          </w:p>
        </w:tc>
        <w:tc>
          <w:tcPr>
            <w:tcW w:w="860" w:type="dxa"/>
            <w:tcBorders>
              <w:top w:val="nil"/>
              <w:left w:val="nil"/>
              <w:bottom w:val="single" w:color="auto" w:sz="4" w:space="0"/>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严凤燕</w:t>
            </w:r>
          </w:p>
        </w:tc>
        <w:tc>
          <w:tcPr>
            <w:tcW w:w="760" w:type="dxa"/>
            <w:tcBorders>
              <w:top w:val="nil"/>
              <w:left w:val="nil"/>
              <w:bottom w:val="nil"/>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nil"/>
              <w:left w:val="nil"/>
              <w:bottom w:val="nil"/>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群众</w:t>
            </w:r>
          </w:p>
        </w:tc>
        <w:tc>
          <w:tcPr>
            <w:tcW w:w="740" w:type="dxa"/>
            <w:tcBorders>
              <w:top w:val="nil"/>
              <w:left w:val="nil"/>
              <w:bottom w:val="nil"/>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nil"/>
              <w:left w:val="nil"/>
              <w:bottom w:val="nil"/>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nil"/>
              <w:left w:val="nil"/>
              <w:bottom w:val="nil"/>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nil"/>
              <w:left w:val="nil"/>
              <w:bottom w:val="nil"/>
              <w:right w:val="single" w:color="000000"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r>
        <w:tblPrEx>
          <w:tblCellMar>
            <w:top w:w="0" w:type="dxa"/>
            <w:left w:w="108" w:type="dxa"/>
            <w:bottom w:w="0" w:type="dxa"/>
            <w:right w:w="108" w:type="dxa"/>
          </w:tblCellMar>
        </w:tblPrEx>
        <w:trPr>
          <w:trHeight w:val="408"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48</w:t>
            </w:r>
          </w:p>
        </w:tc>
        <w:tc>
          <w:tcPr>
            <w:tcW w:w="8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周忠</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女</w:t>
            </w:r>
          </w:p>
        </w:tc>
        <w:tc>
          <w:tcPr>
            <w:tcW w:w="12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中共党员</w:t>
            </w:r>
          </w:p>
        </w:tc>
        <w:tc>
          <w:tcPr>
            <w:tcW w:w="7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汉</w:t>
            </w:r>
          </w:p>
        </w:tc>
        <w:tc>
          <w:tcPr>
            <w:tcW w:w="15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实验小学</w:t>
            </w:r>
          </w:p>
        </w:tc>
        <w:tc>
          <w:tcPr>
            <w:tcW w:w="16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小学语文</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宋体"/>
                <w:color w:val="000000"/>
                <w:kern w:val="0"/>
                <w:sz w:val="20"/>
                <w:szCs w:val="20"/>
              </w:rPr>
            </w:pPr>
            <w:r>
              <w:rPr>
                <w:rFonts w:eastAsia="宋体"/>
                <w:color w:val="000000"/>
                <w:kern w:val="0"/>
                <w:sz w:val="20"/>
                <w:szCs w:val="20"/>
              </w:rPr>
              <w:t>合格</w:t>
            </w:r>
          </w:p>
        </w:tc>
      </w:tr>
    </w:tbl>
    <w:p>
      <w:pPr>
        <w:spacing w:line="600" w:lineRule="exact"/>
        <w:rPr>
          <w:rFonts w:hint="eastAsia" w:ascii="黑体" w:hAnsi="黑体" w:eastAsia="黑体" w:cs="宋体"/>
          <w:bCs/>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ODVhNmJjOTIxZjE0ZTk2MjRjOWZlMWI0YmY3MzIifQ=="/>
  </w:docVars>
  <w:rsids>
    <w:rsidRoot w:val="54606993"/>
    <w:rsid w:val="5460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2023-02-14T01:29:00Z</dcterms:created>
  <dc:creator>風雲乞丐</dc:creator>
  <cp:lastModifiedBy>風雲乞丐</cp:lastModifiedBy>
  <dcterms:modified xsi:type="dcterms:W3CDTF">2023-02-14T01:30:31Z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B8B20B6946C84D45B8C62BAA85BC7D95</vt:lpwstr>
  </property>
</Properties>
</file>