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城口县修齐中学</w:t>
      </w:r>
      <w:r>
        <w:rPr>
          <w:rFonts w:ascii="Times New Roman" w:hAnsi="Times New Roman" w:eastAsia="方正小标宋_GBK"/>
          <w:sz w:val="44"/>
          <w:szCs w:val="44"/>
        </w:rPr>
        <w:t>202</w:t>
      </w:r>
      <w:r>
        <w:rPr>
          <w:rFonts w:hint="eastAsia" w:ascii="Times New Roman" w:hAnsi="Times New Roman" w:eastAsia="方正小标宋_GBK"/>
          <w:sz w:val="44"/>
          <w:szCs w:val="44"/>
        </w:rPr>
        <w:t>3</w:t>
      </w:r>
      <w:r>
        <w:rPr>
          <w:rFonts w:ascii="Times New Roman" w:hAnsi="Times New Roman" w:eastAsia="方正小标宋_GBK"/>
          <w:sz w:val="44"/>
          <w:szCs w:val="44"/>
        </w:rPr>
        <w:t>年部门预算情况说明</w:t>
      </w:r>
    </w:p>
    <w:p>
      <w:pPr>
        <w:spacing w:line="579" w:lineRule="exact"/>
        <w:ind w:firstLine="880" w:firstLineChars="200"/>
        <w:jc w:val="center"/>
        <w:rPr>
          <w:rFonts w:ascii="Times New Roman" w:hAnsi="Times New Roman" w:eastAsia="华文中宋"/>
          <w:sz w:val="44"/>
          <w:szCs w:val="44"/>
        </w:rPr>
      </w:pPr>
    </w:p>
    <w:p>
      <w:pPr>
        <w:numPr>
          <w:ilvl w:val="0"/>
          <w:numId w:val="1"/>
        </w:numPr>
        <w:spacing w:line="579" w:lineRule="exact"/>
        <w:ind w:left="640"/>
        <w:rPr>
          <w:rFonts w:ascii="Times New Roman" w:hAnsi="Times New Roman" w:eastAsia="方正黑体_GBK"/>
          <w:sz w:val="32"/>
        </w:rPr>
      </w:pPr>
      <w:r>
        <w:rPr>
          <w:rFonts w:ascii="Times New Roman" w:hAnsi="Times New Roman" w:eastAsia="方正黑体_GBK"/>
          <w:sz w:val="32"/>
        </w:rPr>
        <w:t>单位基本情况</w:t>
      </w:r>
    </w:p>
    <w:p>
      <w:pPr>
        <w:pStyle w:val="4"/>
        <w:widowControl/>
        <w:shd w:val="clear" w:color="auto" w:fill="FFFFFF"/>
        <w:spacing w:beforeAutospacing="0" w:afterAutospacing="0" w:line="495" w:lineRule="atLeast"/>
        <w:ind w:firstLine="640" w:firstLineChars="200"/>
        <w:rPr>
          <w:rFonts w:ascii="Times New Roman" w:hAnsi="Times New Roman" w:eastAsia="方正黑体_GBK"/>
          <w:sz w:val="32"/>
        </w:rPr>
      </w:pPr>
      <w:r>
        <w:rPr>
          <w:rFonts w:hint="eastAsia" w:ascii="Times New Roman" w:hAnsi="Times New Roman" w:eastAsia="方正仿宋_GBK"/>
          <w:kern w:val="2"/>
          <w:sz w:val="32"/>
        </w:rPr>
        <w:t>城口县修齐中学总编制89人，其中行政编制3名，工勤编制3名。在职事业人员85人，其中行政人员2人，工勤人员2人；退休人员14人。教学班23个，学生1195人。固定资产总额1333 万元。</w:t>
      </w:r>
    </w:p>
    <w:p>
      <w:pPr>
        <w:numPr>
          <w:ilvl w:val="0"/>
          <w:numId w:val="2"/>
        </w:num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职能职责</w:t>
      </w:r>
    </w:p>
    <w:p>
      <w:pPr>
        <w:pStyle w:val="4"/>
        <w:widowControl/>
        <w:shd w:val="clear" w:color="auto" w:fill="FFFFFF"/>
        <w:spacing w:beforeAutospacing="0" w:afterAutospacing="0" w:line="495" w:lineRule="atLeast"/>
        <w:ind w:firstLine="555"/>
        <w:rPr>
          <w:rFonts w:ascii="Times New Roman" w:hAnsi="Times New Roman" w:eastAsia="方正仿宋_GBK"/>
          <w:sz w:val="32"/>
        </w:rPr>
      </w:pPr>
      <w:r>
        <w:rPr>
          <w:rFonts w:hint="eastAsia" w:ascii="Times New Roman" w:hAnsi="Times New Roman" w:eastAsia="方正仿宋_GBK"/>
          <w:kern w:val="2"/>
          <w:sz w:val="32"/>
        </w:rPr>
        <w:t>实施初中义务教育，促进初中教育发展，除了完成基本的教育教学常规工作外，师生还参加各项文娱体育活动，教职工还参与各项技能培训，力争教育水平取得更大的进步。</w:t>
      </w:r>
    </w:p>
    <w:p>
      <w:pPr>
        <w:pStyle w:val="8"/>
        <w:tabs>
          <w:tab w:val="center" w:pos="4153"/>
          <w:tab w:val="left" w:pos="7275"/>
        </w:tabs>
        <w:spacing w:line="579" w:lineRule="exact"/>
        <w:ind w:left="640" w:firstLine="0" w:firstLineChars="0"/>
        <w:jc w:val="left"/>
        <w:rPr>
          <w:rFonts w:ascii="Times New Roman" w:hAnsi="Times New Roman" w:eastAsia="方正仿宋_GBK"/>
          <w:sz w:val="32"/>
        </w:rPr>
      </w:pPr>
      <w:r>
        <w:rPr>
          <w:rFonts w:ascii="Times New Roman" w:hAnsi="Times New Roman" w:eastAsia="方正仿宋_GBK"/>
          <w:sz w:val="32"/>
        </w:rPr>
        <w:t>（二）单位构成</w:t>
      </w:r>
    </w:p>
    <w:p>
      <w:pPr>
        <w:pStyle w:val="8"/>
        <w:tabs>
          <w:tab w:val="center" w:pos="4153"/>
          <w:tab w:val="left" w:pos="7275"/>
        </w:tabs>
        <w:spacing w:line="579" w:lineRule="exact"/>
        <w:ind w:firstLine="640"/>
        <w:jc w:val="left"/>
        <w:rPr>
          <w:rFonts w:ascii="Times New Roman" w:hAnsi="Times New Roman" w:eastAsia="方正仿宋_GBK"/>
          <w:sz w:val="32"/>
        </w:rPr>
      </w:pPr>
      <w:r>
        <w:rPr>
          <w:rFonts w:hint="eastAsia" w:ascii="Times New Roman" w:hAnsi="Times New Roman" w:eastAsia="方正仿宋_GBK"/>
          <w:sz w:val="32"/>
        </w:rPr>
        <w:t>修齐中学</w:t>
      </w:r>
      <w:r>
        <w:rPr>
          <w:rFonts w:ascii="Times New Roman" w:hAnsi="Times New Roman" w:eastAsia="方正仿宋_GBK"/>
          <w:sz w:val="32"/>
        </w:rPr>
        <w:t>内设</w:t>
      </w:r>
      <w:r>
        <w:rPr>
          <w:rFonts w:hint="eastAsia" w:ascii="Times New Roman" w:hAnsi="Times New Roman" w:eastAsia="方正仿宋_GBK"/>
          <w:sz w:val="32"/>
        </w:rPr>
        <w:t>4</w:t>
      </w:r>
      <w:r>
        <w:rPr>
          <w:rFonts w:ascii="Times New Roman" w:hAnsi="Times New Roman" w:eastAsia="方正仿宋_GBK"/>
          <w:sz w:val="32"/>
        </w:rPr>
        <w:t>个机构处室，分别是</w:t>
      </w:r>
      <w:r>
        <w:rPr>
          <w:rFonts w:hint="eastAsia" w:ascii="Times New Roman" w:hAnsi="Times New Roman" w:eastAsia="方正仿宋_GBK"/>
          <w:sz w:val="32"/>
        </w:rPr>
        <w:t>党支部办公室、政教处、教务处、校务处</w:t>
      </w:r>
      <w:r>
        <w:rPr>
          <w:rFonts w:ascii="Times New Roman" w:hAnsi="Times New Roman" w:eastAsia="方正仿宋_GBK"/>
          <w:sz w:val="32"/>
        </w:rPr>
        <w:t>。</w:t>
      </w:r>
      <w:r>
        <w:rPr>
          <w:rFonts w:hint="eastAsia" w:ascii="Times New Roman" w:hAnsi="Times New Roman" w:eastAsia="方正仿宋_GBK"/>
          <w:sz w:val="32"/>
        </w:rPr>
        <w:t>党支部办公室</w:t>
      </w:r>
      <w:r>
        <w:rPr>
          <w:rFonts w:ascii="Times New Roman" w:hAnsi="Times New Roman" w:eastAsia="方正仿宋_GBK"/>
          <w:sz w:val="32"/>
        </w:rPr>
        <w:t>下属</w:t>
      </w:r>
      <w:r>
        <w:rPr>
          <w:rFonts w:hint="eastAsia" w:ascii="Times New Roman" w:hAnsi="Times New Roman" w:eastAsia="方正仿宋_GBK"/>
          <w:sz w:val="32"/>
        </w:rPr>
        <w:t>2</w:t>
      </w:r>
      <w:r>
        <w:rPr>
          <w:rFonts w:ascii="Times New Roman" w:hAnsi="Times New Roman" w:eastAsia="方正仿宋_GBK"/>
          <w:sz w:val="32"/>
        </w:rPr>
        <w:t>个二级预算单位，分别是</w:t>
      </w:r>
      <w:r>
        <w:rPr>
          <w:rFonts w:hint="eastAsia" w:ascii="Times New Roman" w:hAnsi="Times New Roman" w:eastAsia="方正仿宋_GBK"/>
          <w:sz w:val="32"/>
        </w:rPr>
        <w:t>学校工会、学校团委</w:t>
      </w:r>
      <w:r>
        <w:rPr>
          <w:rFonts w:ascii="Times New Roman" w:hAnsi="Times New Roman" w:eastAsia="方正仿宋_GBK"/>
          <w:sz w:val="32"/>
        </w:rPr>
        <w:t>。</w:t>
      </w:r>
    </w:p>
    <w:p>
      <w:pPr>
        <w:spacing w:line="579" w:lineRule="exact"/>
        <w:ind w:left="640"/>
        <w:rPr>
          <w:rFonts w:ascii="Times New Roman" w:hAnsi="Times New Roman" w:eastAsia="方正仿宋_GBK"/>
          <w:sz w:val="32"/>
        </w:rPr>
      </w:pPr>
      <w:r>
        <w:rPr>
          <w:rFonts w:ascii="Times New Roman" w:hAnsi="Times New Roman" w:eastAsia="方正黑体_GBK"/>
          <w:sz w:val="32"/>
        </w:rPr>
        <w:t>二、部门收支总体情况</w:t>
      </w:r>
    </w:p>
    <w:p>
      <w:p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（一）收入预算：202</w:t>
      </w:r>
      <w:r>
        <w:rPr>
          <w:rFonts w:hint="eastAsia" w:ascii="Times New Roman" w:hAnsi="Times New Roman" w:eastAsia="方正仿宋_GBK"/>
          <w:sz w:val="32"/>
        </w:rPr>
        <w:t>3</w:t>
      </w:r>
      <w:r>
        <w:rPr>
          <w:rFonts w:ascii="Times New Roman" w:hAnsi="Times New Roman" w:eastAsia="方正仿宋_GBK"/>
          <w:sz w:val="32"/>
        </w:rPr>
        <w:t>年年初预算数</w:t>
      </w:r>
      <w:r>
        <w:rPr>
          <w:rFonts w:hint="eastAsia" w:ascii="Times New Roman" w:hAnsi="Times New Roman" w:eastAsia="方正仿宋_GBK"/>
          <w:sz w:val="32"/>
        </w:rPr>
        <w:t>3013.1</w:t>
      </w:r>
      <w:r>
        <w:rPr>
          <w:rFonts w:ascii="Times New Roman" w:hAnsi="Times New Roman" w:eastAsia="方正仿宋_GBK"/>
          <w:sz w:val="32"/>
        </w:rPr>
        <w:t>万元，其中：一般公共预算拨款</w:t>
      </w:r>
      <w:r>
        <w:rPr>
          <w:rFonts w:hint="eastAsia" w:ascii="Times New Roman" w:hAnsi="Times New Roman" w:eastAsia="方正仿宋_GBK"/>
          <w:sz w:val="32"/>
        </w:rPr>
        <w:t>3013.1</w:t>
      </w:r>
      <w:r>
        <w:rPr>
          <w:rFonts w:ascii="Times New Roman" w:hAnsi="Times New Roman" w:eastAsia="方正仿宋_GBK"/>
          <w:sz w:val="32"/>
        </w:rPr>
        <w:t xml:space="preserve">万元，政府性基金预算拨款 </w:t>
      </w:r>
      <w:r>
        <w:rPr>
          <w:rFonts w:hint="eastAsia" w:ascii="Times New Roman" w:hAnsi="Times New Roman" w:eastAsia="方正仿宋_GBK"/>
          <w:sz w:val="32"/>
        </w:rPr>
        <w:t>0</w:t>
      </w:r>
      <w:r>
        <w:rPr>
          <w:rFonts w:ascii="Times New Roman" w:hAnsi="Times New Roman" w:eastAsia="方正仿宋_GBK"/>
          <w:sz w:val="32"/>
        </w:rPr>
        <w:t>万元，国有资本经营预算收入</w:t>
      </w:r>
      <w:r>
        <w:rPr>
          <w:rFonts w:hint="eastAsia" w:ascii="Times New Roman" w:hAnsi="Times New Roman" w:eastAsia="方正仿宋_GBK"/>
          <w:sz w:val="32"/>
        </w:rPr>
        <w:t>0</w:t>
      </w:r>
      <w:r>
        <w:rPr>
          <w:rFonts w:ascii="Times New Roman" w:hAnsi="Times New Roman" w:eastAsia="方正仿宋_GBK"/>
          <w:sz w:val="32"/>
        </w:rPr>
        <w:t xml:space="preserve"> 万元，事业收入 </w:t>
      </w:r>
      <w:r>
        <w:rPr>
          <w:rFonts w:hint="eastAsia" w:ascii="Times New Roman" w:hAnsi="Times New Roman" w:eastAsia="方正仿宋_GBK"/>
          <w:sz w:val="32"/>
        </w:rPr>
        <w:t>0</w:t>
      </w:r>
      <w:r>
        <w:rPr>
          <w:rFonts w:ascii="Times New Roman" w:hAnsi="Times New Roman" w:eastAsia="方正仿宋_GBK"/>
          <w:sz w:val="32"/>
        </w:rPr>
        <w:t>万元，事业单位经营收入</w:t>
      </w:r>
      <w:r>
        <w:rPr>
          <w:rFonts w:hint="eastAsia" w:ascii="Times New Roman" w:hAnsi="Times New Roman" w:eastAsia="方正仿宋_GBK"/>
          <w:sz w:val="32"/>
        </w:rPr>
        <w:t>0</w:t>
      </w:r>
      <w:r>
        <w:rPr>
          <w:rFonts w:ascii="Times New Roman" w:hAnsi="Times New Roman" w:eastAsia="方正仿宋_GBK"/>
          <w:sz w:val="32"/>
        </w:rPr>
        <w:t xml:space="preserve"> 万元，其他收入 </w:t>
      </w:r>
      <w:r>
        <w:rPr>
          <w:rFonts w:hint="eastAsia" w:ascii="Times New Roman" w:hAnsi="Times New Roman" w:eastAsia="方正仿宋_GBK"/>
          <w:sz w:val="32"/>
        </w:rPr>
        <w:t>0</w:t>
      </w:r>
      <w:r>
        <w:rPr>
          <w:rFonts w:ascii="Times New Roman" w:hAnsi="Times New Roman" w:eastAsia="方正仿宋_GBK"/>
          <w:sz w:val="32"/>
        </w:rPr>
        <w:t>万元。收入较202</w:t>
      </w:r>
      <w:r>
        <w:rPr>
          <w:rFonts w:hint="eastAsia" w:ascii="Times New Roman" w:hAnsi="Times New Roman" w:eastAsia="方正仿宋_GBK"/>
          <w:sz w:val="32"/>
        </w:rPr>
        <w:t>2</w:t>
      </w:r>
      <w:r>
        <w:rPr>
          <w:rFonts w:ascii="Times New Roman" w:hAnsi="Times New Roman" w:eastAsia="方正仿宋_GBK"/>
          <w:sz w:val="32"/>
        </w:rPr>
        <w:t>年</w:t>
      </w:r>
      <w:r>
        <w:rPr>
          <w:rFonts w:hint="eastAsia" w:ascii="Times New Roman" w:hAnsi="Times New Roman" w:eastAsia="方正仿宋_GBK"/>
          <w:sz w:val="32"/>
        </w:rPr>
        <w:t>增加1772.1</w:t>
      </w:r>
      <w:r>
        <w:rPr>
          <w:rFonts w:ascii="Times New Roman" w:hAnsi="Times New Roman" w:eastAsia="方正仿宋_GBK"/>
          <w:sz w:val="32"/>
        </w:rPr>
        <w:t>万元，主要原因是</w:t>
      </w:r>
      <w:r>
        <w:rPr>
          <w:rFonts w:hint="eastAsia" w:ascii="Times New Roman" w:hAnsi="Times New Roman" w:eastAsia="方正仿宋_GBK"/>
          <w:sz w:val="32"/>
        </w:rPr>
        <w:t>项目资金增加</w:t>
      </w:r>
      <w:r>
        <w:rPr>
          <w:rFonts w:ascii="Times New Roman" w:hAnsi="Times New Roman" w:eastAsia="方正仿宋_GBK"/>
          <w:sz w:val="32"/>
        </w:rPr>
        <w:t>万元。</w:t>
      </w:r>
    </w:p>
    <w:p>
      <w:p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（二）支出预算：202</w:t>
      </w:r>
      <w:r>
        <w:rPr>
          <w:rFonts w:hint="eastAsia" w:ascii="Times New Roman" w:hAnsi="Times New Roman" w:eastAsia="方正仿宋_GBK"/>
          <w:sz w:val="32"/>
        </w:rPr>
        <w:t>3</w:t>
      </w:r>
      <w:r>
        <w:rPr>
          <w:rFonts w:ascii="Times New Roman" w:hAnsi="Times New Roman" w:eastAsia="方正仿宋_GBK"/>
          <w:sz w:val="32"/>
        </w:rPr>
        <w:t>年年初预算数</w:t>
      </w:r>
      <w:r>
        <w:rPr>
          <w:rFonts w:hint="eastAsia" w:ascii="Times New Roman" w:hAnsi="Times New Roman" w:eastAsia="方正仿宋_GBK"/>
          <w:sz w:val="32"/>
        </w:rPr>
        <w:t>3013.1</w:t>
      </w:r>
      <w:r>
        <w:rPr>
          <w:rFonts w:ascii="Times New Roman" w:hAnsi="Times New Roman" w:eastAsia="方正仿宋_GBK"/>
          <w:sz w:val="32"/>
        </w:rPr>
        <w:t xml:space="preserve">万元，其中：一般公共服务支出预算 </w:t>
      </w:r>
      <w:r>
        <w:rPr>
          <w:rFonts w:hint="eastAsia" w:ascii="Times New Roman" w:hAnsi="Times New Roman" w:eastAsia="方正仿宋_GBK"/>
          <w:sz w:val="32"/>
        </w:rPr>
        <w:t>7.57</w:t>
      </w:r>
      <w:r>
        <w:rPr>
          <w:rFonts w:ascii="Times New Roman" w:hAnsi="Times New Roman" w:eastAsia="方正仿宋_GBK"/>
          <w:sz w:val="32"/>
        </w:rPr>
        <w:t>万元，教育支出预算</w:t>
      </w:r>
      <w:r>
        <w:rPr>
          <w:rFonts w:hint="eastAsia" w:ascii="Times New Roman" w:hAnsi="Times New Roman" w:eastAsia="方正仿宋_GBK"/>
          <w:sz w:val="32"/>
        </w:rPr>
        <w:t>2638.62</w:t>
      </w:r>
      <w:r>
        <w:rPr>
          <w:rFonts w:ascii="Times New Roman" w:hAnsi="Times New Roman" w:eastAsia="方正仿宋_GBK"/>
          <w:sz w:val="32"/>
        </w:rPr>
        <w:t xml:space="preserve"> 万元，社会保障和就业支出预算</w:t>
      </w:r>
      <w:r>
        <w:rPr>
          <w:rFonts w:hint="eastAsia" w:ascii="Times New Roman" w:hAnsi="Times New Roman" w:eastAsia="方正仿宋_GBK"/>
          <w:sz w:val="32"/>
        </w:rPr>
        <w:t>207.88</w:t>
      </w:r>
      <w:r>
        <w:rPr>
          <w:rFonts w:ascii="Times New Roman" w:hAnsi="Times New Roman" w:eastAsia="方正仿宋_GBK"/>
          <w:sz w:val="32"/>
        </w:rPr>
        <w:t>万元，卫生健康支出预算</w:t>
      </w:r>
      <w:r>
        <w:rPr>
          <w:rFonts w:hint="eastAsia" w:ascii="Times New Roman" w:hAnsi="Times New Roman" w:eastAsia="方正仿宋_GBK"/>
          <w:sz w:val="32"/>
        </w:rPr>
        <w:t>72.29</w:t>
      </w:r>
      <w:r>
        <w:rPr>
          <w:rFonts w:ascii="Times New Roman" w:hAnsi="Times New Roman" w:eastAsia="方正仿宋_GBK"/>
          <w:sz w:val="32"/>
        </w:rPr>
        <w:t>万元，住房保障支出预算</w:t>
      </w:r>
      <w:r>
        <w:rPr>
          <w:rFonts w:hint="eastAsia" w:ascii="Times New Roman" w:hAnsi="Times New Roman" w:eastAsia="方正仿宋_GBK"/>
          <w:sz w:val="32"/>
        </w:rPr>
        <w:t>86.74</w:t>
      </w:r>
      <w:r>
        <w:rPr>
          <w:rFonts w:ascii="Times New Roman" w:hAnsi="Times New Roman" w:eastAsia="方正仿宋_GBK"/>
          <w:sz w:val="32"/>
        </w:rPr>
        <w:t>万元。支出预算较202</w:t>
      </w:r>
      <w:r>
        <w:rPr>
          <w:rFonts w:hint="eastAsia" w:ascii="Times New Roman" w:hAnsi="Times New Roman" w:eastAsia="方正仿宋_GBK"/>
          <w:sz w:val="32"/>
        </w:rPr>
        <w:t>1</w:t>
      </w:r>
      <w:r>
        <w:rPr>
          <w:rFonts w:ascii="Times New Roman" w:hAnsi="Times New Roman" w:eastAsia="方正仿宋_GBK"/>
          <w:sz w:val="32"/>
        </w:rPr>
        <w:t>年</w:t>
      </w:r>
      <w:r>
        <w:rPr>
          <w:rFonts w:hint="eastAsia" w:ascii="Times New Roman" w:hAnsi="Times New Roman" w:eastAsia="方正仿宋_GBK"/>
          <w:sz w:val="32"/>
        </w:rPr>
        <w:t>减少447</w:t>
      </w:r>
      <w:r>
        <w:rPr>
          <w:rFonts w:ascii="Times New Roman" w:hAnsi="Times New Roman" w:eastAsia="方正仿宋_GBK"/>
          <w:sz w:val="32"/>
        </w:rPr>
        <w:t>万元，主要是基本支出预算</w:t>
      </w:r>
      <w:r>
        <w:rPr>
          <w:rFonts w:hint="eastAsia" w:ascii="Times New Roman" w:hAnsi="Times New Roman" w:eastAsia="方正仿宋_GBK"/>
          <w:sz w:val="32"/>
        </w:rPr>
        <w:t>增加959.1</w:t>
      </w:r>
      <w:r>
        <w:rPr>
          <w:rFonts w:ascii="Times New Roman" w:hAnsi="Times New Roman" w:eastAsia="方正仿宋_GBK"/>
          <w:sz w:val="32"/>
        </w:rPr>
        <w:t>万元，项目支出预算</w:t>
      </w:r>
      <w:r>
        <w:rPr>
          <w:rFonts w:hint="eastAsia" w:ascii="Times New Roman" w:hAnsi="Times New Roman" w:eastAsia="方正仿宋_GBK"/>
          <w:sz w:val="32"/>
        </w:rPr>
        <w:t>增加813</w:t>
      </w:r>
      <w:r>
        <w:rPr>
          <w:rFonts w:ascii="Times New Roman" w:hAnsi="Times New Roman" w:eastAsia="方正仿宋_GBK"/>
          <w:sz w:val="32"/>
        </w:rPr>
        <w:t>万元。</w:t>
      </w:r>
    </w:p>
    <w:p>
      <w:pPr>
        <w:spacing w:line="579" w:lineRule="exact"/>
        <w:ind w:left="640"/>
        <w:rPr>
          <w:rFonts w:ascii="Times New Roman" w:hAnsi="Times New Roman" w:eastAsia="方正黑体_GBK"/>
          <w:sz w:val="32"/>
        </w:rPr>
      </w:pPr>
      <w:r>
        <w:rPr>
          <w:rFonts w:ascii="Times New Roman" w:hAnsi="Times New Roman" w:eastAsia="方正黑体_GBK"/>
          <w:sz w:val="32"/>
        </w:rPr>
        <w:t>三、部门预算情况说明</w:t>
      </w:r>
    </w:p>
    <w:p>
      <w:p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202</w:t>
      </w:r>
      <w:r>
        <w:rPr>
          <w:rFonts w:hint="eastAsia" w:ascii="Times New Roman" w:hAnsi="Times New Roman" w:eastAsia="方正仿宋_GBK"/>
          <w:sz w:val="32"/>
        </w:rPr>
        <w:t>3</w:t>
      </w:r>
      <w:r>
        <w:rPr>
          <w:rFonts w:ascii="Times New Roman" w:hAnsi="Times New Roman" w:eastAsia="方正仿宋_GBK"/>
          <w:sz w:val="32"/>
        </w:rPr>
        <w:t>年一般公共预算财政拨款收入</w:t>
      </w:r>
      <w:r>
        <w:rPr>
          <w:rFonts w:hint="eastAsia" w:ascii="Times New Roman" w:hAnsi="Times New Roman" w:eastAsia="方正仿宋_GBK"/>
          <w:sz w:val="32"/>
        </w:rPr>
        <w:t>3013.1</w:t>
      </w:r>
      <w:r>
        <w:rPr>
          <w:rFonts w:ascii="Times New Roman" w:hAnsi="Times New Roman" w:eastAsia="方正仿宋_GBK"/>
          <w:sz w:val="32"/>
        </w:rPr>
        <w:t>万元，一般公共预算财政拨款支出</w:t>
      </w:r>
      <w:r>
        <w:rPr>
          <w:rFonts w:hint="eastAsia" w:ascii="Times New Roman" w:hAnsi="Times New Roman" w:eastAsia="方正仿宋_GBK"/>
          <w:sz w:val="32"/>
        </w:rPr>
        <w:t>3013.1</w:t>
      </w:r>
      <w:r>
        <w:rPr>
          <w:rFonts w:ascii="Times New Roman" w:hAnsi="Times New Roman" w:eastAsia="方正仿宋_GBK"/>
          <w:sz w:val="32"/>
        </w:rPr>
        <w:t>万元，比202</w:t>
      </w:r>
      <w:r>
        <w:rPr>
          <w:rFonts w:hint="eastAsia" w:ascii="Times New Roman" w:hAnsi="Times New Roman" w:eastAsia="方正仿宋_GBK"/>
          <w:sz w:val="32"/>
        </w:rPr>
        <w:t>2</w:t>
      </w:r>
      <w:r>
        <w:rPr>
          <w:rFonts w:ascii="Times New Roman" w:hAnsi="Times New Roman" w:eastAsia="方正仿宋_GBK"/>
          <w:sz w:val="32"/>
        </w:rPr>
        <w:t>年</w:t>
      </w:r>
      <w:r>
        <w:rPr>
          <w:rFonts w:hint="eastAsia" w:ascii="Times New Roman" w:hAnsi="Times New Roman" w:eastAsia="方正仿宋_GBK"/>
          <w:sz w:val="32"/>
        </w:rPr>
        <w:t>增加1772.1</w:t>
      </w:r>
      <w:r>
        <w:rPr>
          <w:rFonts w:ascii="Times New Roman" w:hAnsi="Times New Roman" w:eastAsia="方正仿宋_GBK"/>
          <w:sz w:val="32"/>
        </w:rPr>
        <w:t>万元。其中：基本支出</w:t>
      </w:r>
      <w:r>
        <w:rPr>
          <w:rFonts w:hint="eastAsia" w:ascii="Times New Roman" w:hAnsi="Times New Roman" w:eastAsia="方正仿宋_GBK"/>
          <w:sz w:val="32"/>
        </w:rPr>
        <w:t>2200.1</w:t>
      </w:r>
      <w:r>
        <w:rPr>
          <w:rFonts w:ascii="Times New Roman" w:hAnsi="Times New Roman" w:eastAsia="方正仿宋_GBK"/>
          <w:sz w:val="32"/>
        </w:rPr>
        <w:t>万元，比202</w:t>
      </w:r>
      <w:r>
        <w:rPr>
          <w:rFonts w:hint="eastAsia" w:ascii="Times New Roman" w:hAnsi="Times New Roman" w:eastAsia="方正仿宋_GBK"/>
          <w:sz w:val="32"/>
        </w:rPr>
        <w:t>2</w:t>
      </w:r>
      <w:r>
        <w:rPr>
          <w:rFonts w:ascii="Times New Roman" w:hAnsi="Times New Roman" w:eastAsia="方正仿宋_GBK"/>
          <w:sz w:val="32"/>
        </w:rPr>
        <w:t>年</w:t>
      </w:r>
      <w:r>
        <w:rPr>
          <w:rFonts w:hint="eastAsia" w:ascii="Times New Roman" w:hAnsi="Times New Roman" w:eastAsia="方正仿宋_GBK"/>
          <w:sz w:val="32"/>
        </w:rPr>
        <w:t>增加959.1</w:t>
      </w:r>
      <w:r>
        <w:rPr>
          <w:rFonts w:ascii="Times New Roman" w:hAnsi="Times New Roman" w:eastAsia="方正仿宋_GBK"/>
          <w:sz w:val="32"/>
        </w:rPr>
        <w:t xml:space="preserve"> 万元，主要原因是</w:t>
      </w:r>
      <w:r>
        <w:rPr>
          <w:rFonts w:hint="eastAsia" w:ascii="Times New Roman" w:hAnsi="Times New Roman" w:eastAsia="方正仿宋_GBK"/>
          <w:sz w:val="32"/>
        </w:rPr>
        <w:t>预算人员经费增加</w:t>
      </w:r>
      <w:r>
        <w:rPr>
          <w:rFonts w:ascii="Times New Roman" w:hAnsi="Times New Roman" w:eastAsia="方正仿宋_GBK"/>
          <w:sz w:val="32"/>
        </w:rPr>
        <w:t>等</w:t>
      </w:r>
      <w:r>
        <w:rPr>
          <w:rFonts w:hint="eastAsia" w:ascii="Times New Roman" w:hAnsi="Times New Roman" w:eastAsia="方正仿宋_GBK"/>
          <w:sz w:val="32"/>
        </w:rPr>
        <w:t>。修齐中学</w:t>
      </w:r>
      <w:r>
        <w:rPr>
          <w:rFonts w:ascii="Times New Roman" w:hAnsi="Times New Roman" w:eastAsia="方正仿宋_GBK"/>
          <w:sz w:val="32"/>
        </w:rPr>
        <w:t>无使用政府性基金预算拨款安排的支出</w:t>
      </w:r>
      <w:r>
        <w:rPr>
          <w:rFonts w:hint="eastAsia" w:ascii="Times New Roman" w:hAnsi="Times New Roman" w:eastAsia="方正仿宋_GBK"/>
          <w:sz w:val="32"/>
        </w:rPr>
        <w:t>。</w:t>
      </w:r>
    </w:p>
    <w:p>
      <w:pPr>
        <w:spacing w:line="579" w:lineRule="exact"/>
        <w:ind w:left="640"/>
        <w:rPr>
          <w:rFonts w:ascii="Times New Roman" w:hAnsi="Times New Roman" w:eastAsia="方正仿宋_GBK"/>
          <w:sz w:val="32"/>
        </w:rPr>
      </w:pPr>
      <w:r>
        <w:rPr>
          <w:rFonts w:ascii="Times New Roman" w:hAnsi="Times New Roman" w:eastAsia="方正黑体_GBK"/>
          <w:sz w:val="32"/>
        </w:rPr>
        <w:t>四、“三公”经费情况说明</w:t>
      </w:r>
    </w:p>
    <w:p>
      <w:pPr>
        <w:spacing w:line="579" w:lineRule="exact"/>
        <w:ind w:firstLine="600"/>
        <w:rPr>
          <w:rFonts w:ascii="Times New Roman" w:hAnsi="Times New Roman" w:eastAsia="方正仿宋_GBK"/>
          <w:sz w:val="32"/>
        </w:rPr>
      </w:pPr>
      <w:r>
        <w:rPr>
          <w:rFonts w:ascii="Times New Roman" w:hAnsi="Times New Roman" w:eastAsia="方正仿宋_GBK"/>
          <w:sz w:val="32"/>
        </w:rPr>
        <w:t>202</w:t>
      </w:r>
      <w:r>
        <w:rPr>
          <w:rFonts w:hint="eastAsia" w:ascii="Times New Roman" w:hAnsi="Times New Roman" w:eastAsia="方正仿宋_GBK"/>
          <w:sz w:val="32"/>
        </w:rPr>
        <w:t>3</w:t>
      </w:r>
      <w:r>
        <w:rPr>
          <w:rFonts w:ascii="Times New Roman" w:hAnsi="Times New Roman" w:eastAsia="方正仿宋_GBK"/>
          <w:sz w:val="32"/>
        </w:rPr>
        <w:t>年“三公”经费预算</w:t>
      </w:r>
      <w:r>
        <w:rPr>
          <w:rFonts w:hint="eastAsia" w:ascii="Times New Roman" w:hAnsi="Times New Roman" w:eastAsia="方正仿宋_GBK"/>
          <w:sz w:val="32"/>
        </w:rPr>
        <w:t>3</w:t>
      </w:r>
      <w:r>
        <w:rPr>
          <w:rFonts w:ascii="Times New Roman" w:hAnsi="Times New Roman" w:eastAsia="方正仿宋_GBK"/>
          <w:sz w:val="32"/>
        </w:rPr>
        <w:t>万元，</w:t>
      </w:r>
      <w:r>
        <w:rPr>
          <w:rFonts w:hint="eastAsia" w:ascii="Times New Roman" w:hAnsi="Times New Roman" w:eastAsia="方正仿宋_GBK"/>
          <w:sz w:val="32"/>
        </w:rPr>
        <w:t>比</w:t>
      </w:r>
      <w:r>
        <w:rPr>
          <w:rFonts w:ascii="Times New Roman" w:hAnsi="Times New Roman" w:eastAsia="方正仿宋_GBK"/>
          <w:sz w:val="32"/>
        </w:rPr>
        <w:t>202</w:t>
      </w:r>
      <w:r>
        <w:rPr>
          <w:rFonts w:hint="eastAsia" w:ascii="Times New Roman" w:hAnsi="Times New Roman" w:eastAsia="方正仿宋_GBK"/>
          <w:sz w:val="32"/>
        </w:rPr>
        <w:t>2</w:t>
      </w:r>
      <w:r>
        <w:rPr>
          <w:rFonts w:ascii="Times New Roman" w:hAnsi="Times New Roman" w:eastAsia="方正仿宋_GBK"/>
          <w:sz w:val="32"/>
        </w:rPr>
        <w:t>年减少</w:t>
      </w:r>
      <w:r>
        <w:rPr>
          <w:rFonts w:hint="eastAsia" w:ascii="Times New Roman" w:hAnsi="Times New Roman" w:eastAsia="方正仿宋_GBK"/>
          <w:sz w:val="32"/>
        </w:rPr>
        <w:t>0</w:t>
      </w:r>
      <w:r>
        <w:rPr>
          <w:rFonts w:ascii="Times New Roman" w:hAnsi="Times New Roman" w:eastAsia="方正仿宋_GBK"/>
          <w:sz w:val="32"/>
        </w:rPr>
        <w:t xml:space="preserve">万元。其中：公务接待费 </w:t>
      </w:r>
      <w:r>
        <w:rPr>
          <w:rFonts w:hint="eastAsia" w:ascii="Times New Roman" w:hAnsi="Times New Roman" w:eastAsia="方正仿宋_GBK"/>
          <w:sz w:val="32"/>
        </w:rPr>
        <w:t>3</w:t>
      </w:r>
      <w:r>
        <w:rPr>
          <w:rFonts w:ascii="Times New Roman" w:hAnsi="Times New Roman" w:eastAsia="方正仿宋_GBK"/>
          <w:sz w:val="32"/>
        </w:rPr>
        <w:t xml:space="preserve"> 万元，比202</w:t>
      </w:r>
      <w:r>
        <w:rPr>
          <w:rFonts w:hint="eastAsia" w:ascii="Times New Roman" w:hAnsi="Times New Roman" w:eastAsia="方正仿宋_GBK"/>
          <w:sz w:val="32"/>
        </w:rPr>
        <w:t>2</w:t>
      </w:r>
      <w:r>
        <w:rPr>
          <w:rFonts w:ascii="Times New Roman" w:hAnsi="Times New Roman" w:eastAsia="方正仿宋_GBK"/>
          <w:sz w:val="32"/>
        </w:rPr>
        <w:t xml:space="preserve">年减少 </w:t>
      </w:r>
      <w:r>
        <w:rPr>
          <w:rFonts w:hint="eastAsia" w:ascii="Times New Roman" w:hAnsi="Times New Roman" w:eastAsia="方正仿宋_GBK"/>
          <w:sz w:val="32"/>
        </w:rPr>
        <w:t>0</w:t>
      </w:r>
      <w:r>
        <w:rPr>
          <w:rFonts w:ascii="Times New Roman" w:hAnsi="Times New Roman" w:eastAsia="方正仿宋_GBK"/>
          <w:sz w:val="32"/>
        </w:rPr>
        <w:t>万元，主要原因</w:t>
      </w:r>
      <w:r>
        <w:rPr>
          <w:rFonts w:hint="eastAsia" w:ascii="Times New Roman" w:hAnsi="Times New Roman" w:eastAsia="方正仿宋_GBK"/>
          <w:sz w:val="32"/>
        </w:rPr>
        <w:t>是因为对县内工作人员接待，安排在学校食堂就工作餐</w:t>
      </w:r>
      <w:r>
        <w:rPr>
          <w:rFonts w:ascii="Times New Roman" w:hAnsi="Times New Roman" w:eastAsia="方正仿宋_GBK"/>
          <w:sz w:val="32"/>
        </w:rPr>
        <w:t>；</w:t>
      </w:r>
      <w:r>
        <w:rPr>
          <w:rFonts w:hint="eastAsia" w:ascii="Times New Roman" w:hAnsi="Times New Roman" w:eastAsia="方正仿宋_GBK"/>
          <w:sz w:val="32"/>
        </w:rPr>
        <w:t>学校没有</w:t>
      </w:r>
      <w:r>
        <w:rPr>
          <w:rFonts w:ascii="Times New Roman" w:hAnsi="Times New Roman" w:eastAsia="方正仿宋_GBK"/>
          <w:sz w:val="32"/>
        </w:rPr>
        <w:t>公务用车</w:t>
      </w:r>
      <w:r>
        <w:rPr>
          <w:rFonts w:hint="eastAsia" w:ascii="Times New Roman" w:hAnsi="Times New Roman" w:eastAsia="方正仿宋_GBK"/>
          <w:sz w:val="32"/>
        </w:rPr>
        <w:t>，不存在</w:t>
      </w:r>
      <w:r>
        <w:rPr>
          <w:rFonts w:ascii="Times New Roman" w:hAnsi="Times New Roman" w:eastAsia="方正仿宋_GBK"/>
          <w:sz w:val="32"/>
        </w:rPr>
        <w:t>运行维护费</w:t>
      </w:r>
      <w:r>
        <w:rPr>
          <w:rFonts w:hint="eastAsia" w:ascii="Times New Roman" w:hAnsi="Times New Roman" w:eastAsia="方正仿宋_GBK"/>
          <w:sz w:val="32"/>
        </w:rPr>
        <w:t>。</w:t>
      </w:r>
      <w:r>
        <w:rPr>
          <w:rFonts w:ascii="Times New Roman" w:hAnsi="Times New Roman" w:eastAsia="方正仿宋_GBK"/>
          <w:sz w:val="32"/>
        </w:rPr>
        <w:t xml:space="preserve">   </w:t>
      </w:r>
    </w:p>
    <w:p>
      <w:pPr>
        <w:spacing w:line="579" w:lineRule="exact"/>
        <w:ind w:left="640"/>
        <w:rPr>
          <w:rFonts w:ascii="Times New Roman" w:hAnsi="Times New Roman" w:eastAsia="方正黑体_GBK"/>
          <w:sz w:val="32"/>
        </w:rPr>
      </w:pPr>
      <w:r>
        <w:rPr>
          <w:rFonts w:ascii="Times New Roman" w:hAnsi="Times New Roman" w:eastAsia="方正黑体_GBK"/>
          <w:sz w:val="32"/>
        </w:rPr>
        <w:t>五、其他重要事项的情况说明</w:t>
      </w:r>
    </w:p>
    <w:p>
      <w:p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1、</w:t>
      </w:r>
      <w:r>
        <w:rPr>
          <w:rFonts w:hint="eastAsia" w:ascii="Times New Roman" w:hAnsi="Times New Roman" w:eastAsia="方正仿宋_GBK"/>
          <w:sz w:val="32"/>
        </w:rPr>
        <w:t>学校</w:t>
      </w:r>
      <w:r>
        <w:rPr>
          <w:rFonts w:ascii="Times New Roman" w:hAnsi="Times New Roman" w:eastAsia="方正仿宋_GBK"/>
          <w:sz w:val="32"/>
        </w:rPr>
        <w:t>运行经费。202</w:t>
      </w:r>
      <w:r>
        <w:rPr>
          <w:rFonts w:hint="eastAsia" w:ascii="Times New Roman" w:hAnsi="Times New Roman" w:eastAsia="方正仿宋_GBK"/>
          <w:sz w:val="32"/>
        </w:rPr>
        <w:t>3</w:t>
      </w:r>
      <w:r>
        <w:rPr>
          <w:rFonts w:ascii="Times New Roman" w:hAnsi="Times New Roman" w:eastAsia="方正仿宋_GBK"/>
          <w:sz w:val="32"/>
        </w:rPr>
        <w:t xml:space="preserve">年一般公共预算财政拨款运行经费   </w:t>
      </w:r>
      <w:r>
        <w:rPr>
          <w:rFonts w:hint="eastAsia" w:ascii="Times New Roman" w:hAnsi="Times New Roman" w:eastAsia="方正仿宋_GBK"/>
          <w:sz w:val="32"/>
        </w:rPr>
        <w:t>120</w:t>
      </w:r>
      <w:r>
        <w:rPr>
          <w:rFonts w:ascii="Times New Roman" w:hAnsi="Times New Roman" w:eastAsia="方正仿宋_GBK"/>
          <w:sz w:val="32"/>
        </w:rPr>
        <w:t>万元，比上年</w:t>
      </w:r>
      <w:r>
        <w:rPr>
          <w:rFonts w:hint="eastAsia" w:ascii="Times New Roman" w:hAnsi="Times New Roman" w:eastAsia="方正仿宋_GBK"/>
          <w:sz w:val="32"/>
        </w:rPr>
        <w:t>减少7</w:t>
      </w:r>
      <w:r>
        <w:rPr>
          <w:rFonts w:ascii="Times New Roman" w:hAnsi="Times New Roman" w:eastAsia="方正仿宋_GBK"/>
          <w:sz w:val="32"/>
        </w:rPr>
        <w:t>万元，主要原因为</w:t>
      </w:r>
      <w:r>
        <w:rPr>
          <w:rFonts w:hint="eastAsia" w:ascii="Times New Roman" w:hAnsi="Times New Roman" w:eastAsia="方正仿宋_GBK"/>
          <w:sz w:val="32"/>
        </w:rPr>
        <w:t>住宿生及学生人数减少</w:t>
      </w:r>
      <w:r>
        <w:rPr>
          <w:rFonts w:ascii="Times New Roman" w:hAnsi="Times New Roman" w:eastAsia="方正仿宋_GBK"/>
          <w:sz w:val="32"/>
        </w:rPr>
        <w:t>等。</w:t>
      </w:r>
    </w:p>
    <w:p>
      <w:pPr>
        <w:spacing w:line="579" w:lineRule="exact"/>
        <w:ind w:firstLine="640" w:firstLineChars="200"/>
        <w:rPr>
          <w:rFonts w:ascii="Times New Roman" w:hAnsi="Times New Roman" w:eastAsia="方正仿宋_GBK"/>
          <w:sz w:val="32"/>
        </w:rPr>
      </w:pPr>
      <w:r>
        <w:rPr>
          <w:rFonts w:ascii="Times New Roman" w:hAnsi="Times New Roman" w:eastAsia="方正仿宋_GBK"/>
          <w:sz w:val="32"/>
        </w:rPr>
        <w:t>2、政府采购情况。所属各预算单位政府采购预算总额</w:t>
      </w:r>
      <w:r>
        <w:rPr>
          <w:rFonts w:hint="eastAsia" w:ascii="Times New Roman" w:hAnsi="Times New Roman" w:eastAsia="方正仿宋_GBK"/>
          <w:sz w:val="32"/>
        </w:rPr>
        <w:t>2</w:t>
      </w:r>
      <w:r>
        <w:rPr>
          <w:rFonts w:ascii="Times New Roman" w:hAnsi="Times New Roman" w:eastAsia="方正仿宋_GBK"/>
          <w:sz w:val="32"/>
        </w:rPr>
        <w:t>万元：政府采购货物预算</w:t>
      </w:r>
      <w:r>
        <w:rPr>
          <w:rFonts w:hint="eastAsia" w:ascii="Times New Roman" w:hAnsi="Times New Roman" w:eastAsia="方正仿宋_GBK"/>
          <w:sz w:val="32"/>
        </w:rPr>
        <w:t>2</w:t>
      </w:r>
      <w:r>
        <w:rPr>
          <w:rFonts w:ascii="Times New Roman" w:hAnsi="Times New Roman" w:eastAsia="方正仿宋_GBK"/>
          <w:sz w:val="32"/>
        </w:rPr>
        <w:t xml:space="preserve">万元、政府采购工程预算 </w:t>
      </w:r>
      <w:r>
        <w:rPr>
          <w:rFonts w:hint="eastAsia" w:ascii="Times New Roman" w:hAnsi="Times New Roman" w:eastAsia="方正仿宋_GBK"/>
          <w:sz w:val="32"/>
        </w:rPr>
        <w:t>0</w:t>
      </w:r>
      <w:r>
        <w:rPr>
          <w:rFonts w:ascii="Times New Roman" w:hAnsi="Times New Roman" w:eastAsia="方正仿宋_GBK"/>
          <w:sz w:val="32"/>
        </w:rPr>
        <w:t xml:space="preserve">万元、政府采购服务预算 </w:t>
      </w:r>
      <w:r>
        <w:rPr>
          <w:rFonts w:hint="eastAsia" w:ascii="Times New Roman" w:hAnsi="Times New Roman" w:eastAsia="方正仿宋_GBK"/>
          <w:sz w:val="32"/>
        </w:rPr>
        <w:t>0</w:t>
      </w:r>
      <w:r>
        <w:rPr>
          <w:rFonts w:ascii="Times New Roman" w:hAnsi="Times New Roman" w:eastAsia="方正仿宋_GBK"/>
          <w:sz w:val="32"/>
        </w:rPr>
        <w:t xml:space="preserve">万元；其中一般公共预算拨款政府采购 </w:t>
      </w:r>
      <w:r>
        <w:rPr>
          <w:rFonts w:hint="eastAsia" w:ascii="Times New Roman" w:hAnsi="Times New Roman" w:eastAsia="方正仿宋_GBK"/>
          <w:sz w:val="32"/>
        </w:rPr>
        <w:t>0</w:t>
      </w:r>
      <w:r>
        <w:rPr>
          <w:rFonts w:ascii="Times New Roman" w:hAnsi="Times New Roman" w:eastAsia="方正仿宋_GBK"/>
          <w:sz w:val="32"/>
        </w:rPr>
        <w:t xml:space="preserve"> 万元：政府采购货物预算 </w:t>
      </w:r>
      <w:r>
        <w:rPr>
          <w:rFonts w:hint="eastAsia" w:ascii="Times New Roman" w:hAnsi="Times New Roman" w:eastAsia="方正仿宋_GBK"/>
          <w:sz w:val="32"/>
        </w:rPr>
        <w:t>0</w:t>
      </w:r>
      <w:r>
        <w:rPr>
          <w:rFonts w:ascii="Times New Roman" w:hAnsi="Times New Roman" w:eastAsia="方正仿宋_GBK"/>
          <w:sz w:val="32"/>
        </w:rPr>
        <w:t xml:space="preserve"> 万元、政府采购工程预算 </w:t>
      </w:r>
      <w:r>
        <w:rPr>
          <w:rFonts w:hint="eastAsia" w:ascii="Times New Roman" w:hAnsi="Times New Roman" w:eastAsia="方正仿宋_GBK"/>
          <w:sz w:val="32"/>
        </w:rPr>
        <w:t>0</w:t>
      </w:r>
      <w:r>
        <w:rPr>
          <w:rFonts w:ascii="Times New Roman" w:hAnsi="Times New Roman" w:eastAsia="方正仿宋_GBK"/>
          <w:sz w:val="32"/>
        </w:rPr>
        <w:t xml:space="preserve"> 万元、政府采购服务预算</w:t>
      </w:r>
      <w:r>
        <w:rPr>
          <w:rFonts w:hint="eastAsia" w:ascii="Times New Roman" w:hAnsi="Times New Roman" w:eastAsia="方正仿宋_GBK"/>
          <w:sz w:val="32"/>
        </w:rPr>
        <w:t>0</w:t>
      </w:r>
      <w:r>
        <w:rPr>
          <w:rFonts w:ascii="Times New Roman" w:hAnsi="Times New Roman" w:eastAsia="方正仿宋_GBK"/>
          <w:sz w:val="32"/>
        </w:rPr>
        <w:t>万元。</w:t>
      </w:r>
    </w:p>
    <w:p>
      <w:pPr>
        <w:spacing w:line="579" w:lineRule="exact"/>
        <w:ind w:firstLine="640" w:firstLineChars="200"/>
        <w:rPr>
          <w:rFonts w:ascii="Times New Roman" w:hAnsi="Times New Roman" w:eastAsia="方正仿宋_GBK"/>
          <w:color w:val="000000"/>
          <w:sz w:val="32"/>
        </w:rPr>
      </w:pPr>
      <w:r>
        <w:rPr>
          <w:rFonts w:ascii="Times New Roman" w:hAnsi="Times New Roman" w:eastAsia="方正仿宋_GBK"/>
          <w:sz w:val="32"/>
        </w:rPr>
        <w:t>3、绩效目标设置情况。</w:t>
      </w:r>
      <w:r>
        <w:rPr>
          <w:rFonts w:ascii="Times New Roman" w:hAnsi="Times New Roman" w:eastAsia="方正仿宋_GBK"/>
          <w:color w:val="000000"/>
          <w:sz w:val="32"/>
        </w:rPr>
        <w:t>202</w:t>
      </w:r>
      <w:r>
        <w:rPr>
          <w:rFonts w:hint="eastAsia" w:ascii="Times New Roman" w:hAnsi="Times New Roman" w:eastAsia="方正仿宋_GBK"/>
          <w:color w:val="000000"/>
          <w:sz w:val="32"/>
        </w:rPr>
        <w:t>3</w:t>
      </w:r>
      <w:r>
        <w:rPr>
          <w:rFonts w:ascii="Times New Roman" w:hAnsi="Times New Roman" w:eastAsia="方正仿宋_GBK"/>
          <w:color w:val="000000"/>
          <w:sz w:val="32"/>
        </w:rPr>
        <w:t>年项目支出均实行了绩效目标管理，涉及一般公共预算当年财政拨款</w:t>
      </w:r>
      <w:r>
        <w:rPr>
          <w:rFonts w:hint="eastAsia" w:ascii="Times New Roman" w:hAnsi="Times New Roman" w:eastAsia="方正仿宋_GBK"/>
          <w:color w:val="000000"/>
          <w:sz w:val="32"/>
        </w:rPr>
        <w:t>813</w:t>
      </w:r>
      <w:r>
        <w:rPr>
          <w:rFonts w:ascii="Times New Roman" w:hAnsi="Times New Roman" w:eastAsia="方正仿宋_GBK"/>
          <w:color w:val="000000"/>
          <w:sz w:val="32"/>
        </w:rPr>
        <w:t>万元。</w:t>
      </w:r>
    </w:p>
    <w:p>
      <w:pPr>
        <w:spacing w:line="579" w:lineRule="exact"/>
        <w:ind w:firstLine="640" w:firstLineChars="200"/>
        <w:rPr>
          <w:rFonts w:ascii="Times New Roman" w:hAnsi="Times New Roman" w:eastAsia="方正仿宋_GBK"/>
          <w:color w:val="000000"/>
          <w:sz w:val="32"/>
        </w:rPr>
      </w:pPr>
      <w:r>
        <w:rPr>
          <w:rFonts w:ascii="Times New Roman" w:hAnsi="Times New Roman" w:eastAsia="方正仿宋_GBK"/>
          <w:color w:val="000000"/>
          <w:sz w:val="32"/>
        </w:rPr>
        <w:t>4、国有资产占有使用情况。截止202</w:t>
      </w:r>
      <w:r>
        <w:rPr>
          <w:rFonts w:hint="eastAsia" w:ascii="Times New Roman" w:hAnsi="Times New Roman" w:eastAsia="方正仿宋_GBK"/>
          <w:color w:val="000000"/>
          <w:sz w:val="32"/>
        </w:rPr>
        <w:t>2</w:t>
      </w:r>
      <w:r>
        <w:rPr>
          <w:rFonts w:ascii="Times New Roman" w:hAnsi="Times New Roman" w:eastAsia="方正仿宋_GBK"/>
          <w:color w:val="000000"/>
          <w:sz w:val="32"/>
        </w:rPr>
        <w:t>年12月，所属各预算单位共有车辆</w:t>
      </w:r>
      <w:r>
        <w:rPr>
          <w:rFonts w:hint="eastAsia" w:ascii="Times New Roman" w:hAnsi="Times New Roman" w:eastAsia="方正仿宋_GBK"/>
          <w:color w:val="000000"/>
          <w:sz w:val="32"/>
        </w:rPr>
        <w:t>0</w:t>
      </w:r>
      <w:r>
        <w:rPr>
          <w:rFonts w:ascii="Times New Roman" w:hAnsi="Times New Roman" w:eastAsia="方正仿宋_GBK"/>
          <w:color w:val="000000"/>
          <w:sz w:val="32"/>
        </w:rPr>
        <w:t>辆，其中一般公务用车</w:t>
      </w:r>
      <w:r>
        <w:rPr>
          <w:rFonts w:hint="eastAsia" w:ascii="Times New Roman" w:hAnsi="Times New Roman" w:eastAsia="方正仿宋_GBK"/>
          <w:color w:val="000000"/>
          <w:sz w:val="32"/>
        </w:rPr>
        <w:t>0</w:t>
      </w:r>
      <w:r>
        <w:rPr>
          <w:rFonts w:ascii="Times New Roman" w:hAnsi="Times New Roman" w:eastAsia="方正仿宋_GBK"/>
          <w:color w:val="000000"/>
          <w:sz w:val="32"/>
        </w:rPr>
        <w:t>辆、执勤执法用车</w:t>
      </w:r>
      <w:r>
        <w:rPr>
          <w:rFonts w:hint="eastAsia" w:ascii="Times New Roman" w:hAnsi="Times New Roman" w:eastAsia="方正仿宋_GBK"/>
          <w:color w:val="000000"/>
          <w:sz w:val="32"/>
        </w:rPr>
        <w:t>0</w:t>
      </w:r>
      <w:r>
        <w:rPr>
          <w:rFonts w:ascii="Times New Roman" w:hAnsi="Times New Roman" w:eastAsia="方正仿宋_GBK"/>
          <w:color w:val="000000"/>
          <w:sz w:val="32"/>
        </w:rPr>
        <w:t>辆。202</w:t>
      </w:r>
      <w:r>
        <w:rPr>
          <w:rFonts w:hint="eastAsia" w:ascii="Times New Roman" w:hAnsi="Times New Roman" w:eastAsia="方正仿宋_GBK"/>
          <w:color w:val="000000"/>
          <w:sz w:val="32"/>
        </w:rPr>
        <w:t>3</w:t>
      </w:r>
      <w:r>
        <w:rPr>
          <w:rFonts w:ascii="Times New Roman" w:hAnsi="Times New Roman" w:eastAsia="方正仿宋_GBK"/>
          <w:color w:val="000000"/>
          <w:sz w:val="32"/>
        </w:rPr>
        <w:t>年一般公共预算安排购置车辆</w:t>
      </w:r>
      <w:r>
        <w:rPr>
          <w:rFonts w:hint="eastAsia" w:ascii="Times New Roman" w:hAnsi="Times New Roman" w:eastAsia="方正仿宋_GBK"/>
          <w:color w:val="000000"/>
          <w:sz w:val="32"/>
        </w:rPr>
        <w:t>0</w:t>
      </w:r>
      <w:r>
        <w:rPr>
          <w:rFonts w:ascii="Times New Roman" w:hAnsi="Times New Roman" w:eastAsia="方正仿宋_GBK"/>
          <w:color w:val="000000"/>
          <w:sz w:val="32"/>
        </w:rPr>
        <w:t>辆，其中一般公务用车</w:t>
      </w:r>
      <w:r>
        <w:rPr>
          <w:rFonts w:hint="eastAsia" w:ascii="Times New Roman" w:hAnsi="Times New Roman" w:eastAsia="方正仿宋_GBK"/>
          <w:color w:val="000000"/>
          <w:sz w:val="32"/>
        </w:rPr>
        <w:t>0</w:t>
      </w:r>
      <w:r>
        <w:rPr>
          <w:rFonts w:ascii="Times New Roman" w:hAnsi="Times New Roman" w:eastAsia="方正仿宋_GBK"/>
          <w:color w:val="000000"/>
          <w:sz w:val="32"/>
        </w:rPr>
        <w:t>辆、执勤执法用车</w:t>
      </w:r>
      <w:r>
        <w:rPr>
          <w:rFonts w:hint="eastAsia" w:ascii="Times New Roman" w:hAnsi="Times New Roman" w:eastAsia="方正仿宋_GBK"/>
          <w:color w:val="000000"/>
          <w:sz w:val="32"/>
        </w:rPr>
        <w:t>0</w:t>
      </w:r>
      <w:r>
        <w:rPr>
          <w:rFonts w:ascii="Times New Roman" w:hAnsi="Times New Roman" w:eastAsia="方正仿宋_GBK"/>
          <w:color w:val="000000"/>
          <w:sz w:val="32"/>
        </w:rPr>
        <w:t>辆。</w:t>
      </w:r>
    </w:p>
    <w:p>
      <w:pPr>
        <w:spacing w:line="579" w:lineRule="exact"/>
        <w:ind w:left="640"/>
        <w:rPr>
          <w:rFonts w:ascii="Times New Roman" w:hAnsi="Times New Roman" w:eastAsia="方正黑体_GBK"/>
          <w:sz w:val="32"/>
        </w:rPr>
      </w:pPr>
      <w:r>
        <w:rPr>
          <w:rFonts w:ascii="Times New Roman" w:hAnsi="Times New Roman" w:eastAsia="方正黑体_GBK"/>
          <w:sz w:val="32"/>
        </w:rPr>
        <w:t>六、专业性名词解释</w:t>
      </w:r>
    </w:p>
    <w:p>
      <w:pPr>
        <w:pStyle w:val="8"/>
        <w:tabs>
          <w:tab w:val="center" w:pos="4153"/>
          <w:tab w:val="left" w:pos="7275"/>
        </w:tabs>
        <w:spacing w:line="579" w:lineRule="exact"/>
        <w:ind w:firstLine="640"/>
        <w:jc w:val="left"/>
        <w:rPr>
          <w:rFonts w:ascii="Times New Roman" w:hAnsi="Times New Roman" w:eastAsia="方正仿宋_GBK"/>
          <w:sz w:val="32"/>
          <w:szCs w:val="32"/>
        </w:rPr>
      </w:pPr>
      <w:r>
        <w:rPr>
          <w:rFonts w:ascii="Times New Roman" w:hAnsi="Times New Roman" w:eastAsia="方正仿宋_GBK"/>
          <w:sz w:val="32"/>
          <w:szCs w:val="32"/>
        </w:rPr>
        <w:t>（一）财政拨款收入：指本年度从本级财政部门取得的财政拨款，包括一般公共预算财政拨款和政府性基金预算财政拨款。</w:t>
      </w:r>
    </w:p>
    <w:p>
      <w:pPr>
        <w:pStyle w:val="8"/>
        <w:tabs>
          <w:tab w:val="center" w:pos="4153"/>
          <w:tab w:val="left" w:pos="7275"/>
        </w:tabs>
        <w:spacing w:line="579" w:lineRule="exact"/>
        <w:ind w:firstLine="640"/>
        <w:jc w:val="left"/>
        <w:rPr>
          <w:rFonts w:ascii="Times New Roman" w:hAnsi="Times New Roman" w:eastAsia="方正仿宋_GBK"/>
          <w:sz w:val="32"/>
          <w:szCs w:val="32"/>
        </w:rPr>
      </w:pPr>
      <w:r>
        <w:rPr>
          <w:rFonts w:ascii="Times New Roman" w:hAnsi="Times New Roman" w:eastAsia="方正仿宋_GBK"/>
          <w:sz w:val="32"/>
          <w:szCs w:val="32"/>
        </w:rPr>
        <w:t>（二）其他收入：指单位取得的除“财政拨款收入”、“事业收入”、“经营收入”等以外的收入。</w:t>
      </w:r>
    </w:p>
    <w:p>
      <w:pPr>
        <w:pStyle w:val="8"/>
        <w:tabs>
          <w:tab w:val="center" w:pos="4153"/>
          <w:tab w:val="left" w:pos="7275"/>
        </w:tabs>
        <w:spacing w:line="579" w:lineRule="exact"/>
        <w:ind w:firstLine="640"/>
        <w:jc w:val="left"/>
        <w:rPr>
          <w:rFonts w:ascii="Times New Roman" w:hAnsi="Times New Roman" w:eastAsia="方正仿宋_GBK"/>
          <w:sz w:val="32"/>
          <w:szCs w:val="32"/>
        </w:rPr>
      </w:pPr>
      <w:r>
        <w:rPr>
          <w:rFonts w:ascii="Times New Roman" w:hAnsi="Times New Roman" w:eastAsia="方正仿宋_GBK"/>
          <w:sz w:val="32"/>
          <w:szCs w:val="32"/>
        </w:rPr>
        <w:t>（三）基本支出：指为保障机构正常运转、完成日常工作任务而发生的人员经费和公用经费。</w:t>
      </w:r>
    </w:p>
    <w:p>
      <w:pPr>
        <w:pStyle w:val="8"/>
        <w:tabs>
          <w:tab w:val="center" w:pos="4153"/>
          <w:tab w:val="left" w:pos="7275"/>
        </w:tabs>
        <w:spacing w:line="579" w:lineRule="exact"/>
        <w:ind w:firstLine="640"/>
        <w:jc w:val="left"/>
        <w:rPr>
          <w:rFonts w:ascii="Times New Roman" w:hAnsi="Times New Roman" w:eastAsia="方正仿宋_GBK"/>
          <w:sz w:val="32"/>
          <w:szCs w:val="32"/>
        </w:rPr>
      </w:pPr>
      <w:r>
        <w:rPr>
          <w:rFonts w:ascii="Times New Roman" w:hAnsi="Times New Roman" w:eastAsia="方正仿宋_GBK"/>
          <w:sz w:val="32"/>
          <w:szCs w:val="32"/>
        </w:rPr>
        <w:t>（四）项目支出：指在基本支出之外为完成特定行政任务和事业发展目标所发生的支出。</w:t>
      </w:r>
    </w:p>
    <w:p>
      <w:pPr>
        <w:spacing w:line="579" w:lineRule="exact"/>
        <w:ind w:firstLine="640" w:firstLineChars="200"/>
        <w:rPr>
          <w:rFonts w:ascii="Times New Roman" w:hAnsi="Times New Roman" w:eastAsia="方正仿宋_GBK"/>
          <w:color w:val="000000"/>
          <w:sz w:val="32"/>
        </w:rPr>
      </w:pPr>
      <w:r>
        <w:rPr>
          <w:rFonts w:ascii="Times New Roman" w:hAnsi="Times New Roman" w:eastAsia="方正仿宋_GBK"/>
          <w:sz w:val="32"/>
          <w:szCs w:val="32"/>
        </w:rPr>
        <w:t>（五）“三公”经费：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spacing w:line="579"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部门预算公开联系人： </w:t>
      </w:r>
      <w:r>
        <w:rPr>
          <w:rFonts w:hint="eastAsia" w:ascii="Times New Roman" w:hAnsi="Times New Roman" w:eastAsia="方正仿宋_GBK"/>
          <w:sz w:val="32"/>
          <w:szCs w:val="32"/>
        </w:rPr>
        <w:t>田华清</w:t>
      </w:r>
      <w:r>
        <w:rPr>
          <w:rFonts w:hint="eastAsia" w:ascii="Times New Roman" w:hAnsi="Times New Roman" w:eastAsia="方正仿宋_GBK"/>
          <w:sz w:val="32"/>
          <w:szCs w:val="32"/>
          <w:lang w:val="en-US" w:eastAsia="zh-CN"/>
        </w:rPr>
        <w:t xml:space="preserve">   </w:t>
      </w:r>
      <w:bookmarkStart w:id="0" w:name="_GoBack"/>
      <w:bookmarkEnd w:id="0"/>
      <w:r>
        <w:rPr>
          <w:rFonts w:ascii="Times New Roman" w:hAnsi="Times New Roman" w:eastAsia="方正仿宋_GBK"/>
          <w:sz w:val="32"/>
          <w:szCs w:val="32"/>
        </w:rPr>
        <w:t>联系方式：</w:t>
      </w:r>
      <w:r>
        <w:rPr>
          <w:rFonts w:hint="eastAsia" w:ascii="Times New Roman" w:hAnsi="Times New Roman" w:eastAsia="方正仿宋_GBK"/>
          <w:sz w:val="32"/>
          <w:szCs w:val="32"/>
        </w:rPr>
        <w:t>15310709303</w:t>
      </w:r>
    </w:p>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0B1A73-3075-4447-BAED-FAC2290B1950}"/>
  </w:font>
  <w:font w:name="Arial">
    <w:panose1 w:val="020B0604020202020204"/>
    <w:charset w:val="01"/>
    <w:family w:val="swiss"/>
    <w:pitch w:val="default"/>
    <w:sig w:usb0="E0002EFF" w:usb1="C000785B" w:usb2="00000009" w:usb3="00000000" w:csb0="400001FF" w:csb1="FFFF0000"/>
    <w:embedRegular r:id="rId2" w:fontKey="{1EE9C055-E4EB-4017-A421-03A025B8C9B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586B97F-FD41-439A-A607-0B91909AECD6}"/>
  </w:font>
  <w:font w:name="Symbol">
    <w:panose1 w:val="05050102010706020507"/>
    <w:charset w:val="02"/>
    <w:family w:val="roman"/>
    <w:pitch w:val="default"/>
    <w:sig w:usb0="00000000" w:usb1="00000000" w:usb2="00000000" w:usb3="00000000" w:csb0="80000000" w:csb1="00000000"/>
    <w:embedRegular r:id="rId4" w:fontKey="{380E1608-7936-49D7-AA5C-39189B1D2FF6}"/>
  </w:font>
  <w:font w:name="Calibri">
    <w:panose1 w:val="020F0502020204030204"/>
    <w:charset w:val="00"/>
    <w:family w:val="swiss"/>
    <w:pitch w:val="default"/>
    <w:sig w:usb0="E4002EFF" w:usb1="C000247B" w:usb2="00000009" w:usb3="00000000" w:csb0="200001FF" w:csb1="00000000"/>
    <w:embedRegular r:id="rId5" w:fontKey="{670094ED-AC95-449F-A709-25EF6FD40A81}"/>
  </w:font>
  <w:font w:name="方正小标宋_GBK">
    <w:panose1 w:val="03000509000000000000"/>
    <w:charset w:val="86"/>
    <w:family w:val="script"/>
    <w:pitch w:val="default"/>
    <w:sig w:usb0="00000001" w:usb1="080E0000" w:usb2="00000000" w:usb3="00000000" w:csb0="00040000" w:csb1="00000000"/>
    <w:embedRegular r:id="rId6" w:fontKey="{5B072406-8A00-412C-B255-79E7E0D18504}"/>
  </w:font>
  <w:font w:name="华文中宋">
    <w:panose1 w:val="02010600040101010101"/>
    <w:charset w:val="86"/>
    <w:family w:val="auto"/>
    <w:pitch w:val="default"/>
    <w:sig w:usb0="00000287" w:usb1="080F0000" w:usb2="00000000" w:usb3="00000000" w:csb0="0004009F" w:csb1="DFD70000"/>
    <w:embedRegular r:id="rId7" w:fontKey="{23CAAD98-EE5A-4B04-B6F4-B0D25A48ECBA}"/>
  </w:font>
  <w:font w:name="方正黑体_GBK">
    <w:panose1 w:val="03000509000000000000"/>
    <w:charset w:val="86"/>
    <w:family w:val="script"/>
    <w:pitch w:val="default"/>
    <w:sig w:usb0="00000001" w:usb1="080E0000" w:usb2="00000000" w:usb3="00000000" w:csb0="00040000" w:csb1="00000000"/>
    <w:embedRegular r:id="rId8" w:fontKey="{4A633518-724B-4A13-BBC4-6CFF4033F0E8}"/>
  </w:font>
  <w:font w:name="方正仿宋_GBK">
    <w:panose1 w:val="03000509000000000000"/>
    <w:charset w:val="86"/>
    <w:family w:val="script"/>
    <w:pitch w:val="default"/>
    <w:sig w:usb0="00000001" w:usb1="080E0000" w:usb2="00000000" w:usb3="00000000" w:csb0="00040000" w:csb1="00000000"/>
    <w:embedRegular r:id="rId9" w:fontKey="{721DDDEE-4084-4578-8DDD-E521D2EA8BF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7E4711"/>
    <w:multiLevelType w:val="singleLevel"/>
    <w:tmpl w:val="097E4711"/>
    <w:lvl w:ilvl="0" w:tentative="0">
      <w:start w:val="1"/>
      <w:numFmt w:val="chineseCounting"/>
      <w:suff w:val="nothing"/>
      <w:lvlText w:val="%1、"/>
      <w:lvlJc w:val="left"/>
      <w:rPr>
        <w:rFonts w:hint="eastAsia"/>
      </w:rPr>
    </w:lvl>
  </w:abstractNum>
  <w:abstractNum w:abstractNumId="1">
    <w:nsid w:val="4691EB05"/>
    <w:multiLevelType w:val="singleLevel"/>
    <w:tmpl w:val="4691EB05"/>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A0ODVhNmJjOTIxZjE0ZTk2MjRjOWZlMWI0YmY3MzIifQ=="/>
  </w:docVars>
  <w:rsids>
    <w:rsidRoot w:val="59737D73"/>
    <w:rsid w:val="00031F67"/>
    <w:rsid w:val="000843DE"/>
    <w:rsid w:val="000901DD"/>
    <w:rsid w:val="000A24FB"/>
    <w:rsid w:val="002B4680"/>
    <w:rsid w:val="00410E8B"/>
    <w:rsid w:val="00450916"/>
    <w:rsid w:val="00462788"/>
    <w:rsid w:val="00681DEA"/>
    <w:rsid w:val="00876986"/>
    <w:rsid w:val="00880E98"/>
    <w:rsid w:val="00885F48"/>
    <w:rsid w:val="009376B4"/>
    <w:rsid w:val="009464B2"/>
    <w:rsid w:val="009E0C5A"/>
    <w:rsid w:val="00AA3AA9"/>
    <w:rsid w:val="00B02D7A"/>
    <w:rsid w:val="00BD4D93"/>
    <w:rsid w:val="00BE3A78"/>
    <w:rsid w:val="00CC38CA"/>
    <w:rsid w:val="00F9774E"/>
    <w:rsid w:val="06CB456C"/>
    <w:rsid w:val="08FE1FCF"/>
    <w:rsid w:val="10B60055"/>
    <w:rsid w:val="120C2C00"/>
    <w:rsid w:val="160F6064"/>
    <w:rsid w:val="1AFF491E"/>
    <w:rsid w:val="1BE86C60"/>
    <w:rsid w:val="20DC4583"/>
    <w:rsid w:val="224D31D6"/>
    <w:rsid w:val="245D60D9"/>
    <w:rsid w:val="25470D1C"/>
    <w:rsid w:val="264150F7"/>
    <w:rsid w:val="2804564D"/>
    <w:rsid w:val="2A0333A1"/>
    <w:rsid w:val="2AD653A6"/>
    <w:rsid w:val="2F9A534A"/>
    <w:rsid w:val="3219377B"/>
    <w:rsid w:val="33E54564"/>
    <w:rsid w:val="3BF3745D"/>
    <w:rsid w:val="3D321C7E"/>
    <w:rsid w:val="3E7A37E7"/>
    <w:rsid w:val="494D5833"/>
    <w:rsid w:val="4C1C04DF"/>
    <w:rsid w:val="4DFA5397"/>
    <w:rsid w:val="509379E5"/>
    <w:rsid w:val="51791030"/>
    <w:rsid w:val="52EC6BA0"/>
    <w:rsid w:val="5407756F"/>
    <w:rsid w:val="59737D73"/>
    <w:rsid w:val="59A6514A"/>
    <w:rsid w:val="62BF3F9D"/>
    <w:rsid w:val="6BBE6A5B"/>
    <w:rsid w:val="72B90E7E"/>
    <w:rsid w:val="7924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kern w:val="0"/>
      <w:sz w:val="24"/>
    </w:rPr>
  </w:style>
  <w:style w:type="character" w:styleId="7">
    <w:name w:val="Strong"/>
    <w:basedOn w:val="6"/>
    <w:qFormat/>
    <w:uiPriority w:val="0"/>
    <w:rPr>
      <w:b/>
    </w:rPr>
  </w:style>
  <w:style w:type="paragraph" w:styleId="8">
    <w:name w:val="List Paragraph"/>
    <w:basedOn w:val="1"/>
    <w:qFormat/>
    <w:uiPriority w:val="34"/>
    <w:pPr>
      <w:ind w:firstLine="420" w:firstLineChars="200"/>
    </w:pPr>
  </w:style>
  <w:style w:type="character" w:customStyle="1" w:styleId="9">
    <w:name w:val="页眉 Char"/>
    <w:basedOn w:val="6"/>
    <w:link w:val="3"/>
    <w:qFormat/>
    <w:uiPriority w:val="0"/>
    <w:rPr>
      <w:rFonts w:ascii="Calibri" w:hAnsi="Calibri"/>
      <w:kern w:val="2"/>
      <w:sz w:val="18"/>
      <w:szCs w:val="18"/>
    </w:rPr>
  </w:style>
  <w:style w:type="character" w:customStyle="1" w:styleId="10">
    <w:name w:val="页脚 Char"/>
    <w:basedOn w:val="6"/>
    <w:link w:val="2"/>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4</Pages>
  <Words>1471</Words>
  <Characters>1615</Characters>
  <Lines>11</Lines>
  <Paragraphs>3</Paragraphs>
  <TotalTime>0</TotalTime>
  <ScaleCrop>false</ScaleCrop>
  <LinksUpToDate>false</LinksUpToDate>
  <CharactersWithSpaces>1646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2021-04-02T06:31:00Z</dcterms:created>
  <dc:creator>田华清</dc:creator>
  <cp:lastModifiedBy>風雲乞丐</cp:lastModifiedBy>
  <dcterms:modified xsi:type="dcterms:W3CDTF">2023-03-17T06:55:17Z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300157628_embed</vt:lpwstr>
  </property>
  <property fmtid="{D5CDD505-2E9C-101B-9397-08002B2CF9AE}" pid="4" name="ICV">
    <vt:lpwstr>1E1EC1EA6A5543E2BAF17C234049ACAF</vt:lpwstr>
  </property>
</Properties>
</file>