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城口县示范幼儿园</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kinsoku/>
        <w:wordWrap/>
        <w:overflowPunct/>
        <w:topLinePunct w:val="0"/>
        <w:autoSpaceDN/>
        <w:bidi w:val="0"/>
        <w:adjustRightInd/>
        <w:spacing w:before="0" w:beforeAutospacing="0" w:after="0" w:afterAutospacing="0" w:line="579"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shd w:val="clear"/>
        <w:kinsoku/>
        <w:wordWrap/>
        <w:overflowPunct/>
        <w:topLinePunct w:val="0"/>
        <w:autoSpaceDN/>
        <w:bidi w:val="0"/>
        <w:adjustRightInd/>
        <w:spacing w:line="579"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城口县示范幼儿园属于全额拨款事业单位，隶属于城口县教育委员会，是一所实施2－6周岁幼儿教育的全日制公办幼儿园，办园等级为市级示范幼儿园，其主要职能是为学前适龄儿童提供保育和教育服务。为幼儿后继学习和终身发展奠定良好素质基础，以促进幼儿在体、智、德、美各方面的全面协调发展为核心，引导幼儿教师和家长树立正确的教育观念，了解3-6岁幼儿学习与发展的基本规律和特点，建立对幼儿发展的合理期望。</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left="638" w:leftChars="266" w:firstLine="0" w:firstLineChars="0"/>
        <w:textAlignment w:val="auto"/>
        <w:rPr>
          <w:rFonts w:ascii="方正仿宋_GBK" w:eastAsia="方正仿宋_GBK"/>
          <w:sz w:val="32"/>
          <w:szCs w:val="32"/>
        </w:rPr>
      </w:pPr>
      <w:r>
        <w:rPr>
          <w:rFonts w:ascii="方正仿宋_GBK" w:eastAsia="方正仿宋_GBK"/>
          <w:sz w:val="32"/>
          <w:szCs w:val="32"/>
        </w:rPr>
        <w:t>机构数为</w:t>
      </w:r>
      <w:r>
        <w:rPr>
          <w:rFonts w:ascii="Times New Roman" w:hAnsi="Times New Roman" w:eastAsia="方正仿宋_GBK"/>
          <w:sz w:val="32"/>
          <w:szCs w:val="32"/>
        </w:rPr>
        <w:t>1</w:t>
      </w:r>
      <w:r>
        <w:rPr>
          <w:rFonts w:ascii="方正仿宋_GBK" w:eastAsia="方正仿宋_GBK"/>
          <w:sz w:val="32"/>
          <w:szCs w:val="32"/>
        </w:rPr>
        <w:t>，当年无变动。年末实有在职职工数</w:t>
      </w:r>
      <w:r>
        <w:rPr>
          <w:rFonts w:ascii="Times New Roman" w:hAnsi="Times New Roman" w:eastAsia="方正仿宋_GBK"/>
          <w:sz w:val="32"/>
          <w:szCs w:val="32"/>
        </w:rPr>
        <w:t>65</w:t>
      </w:r>
      <w:r>
        <w:rPr>
          <w:rFonts w:ascii="方正仿宋_GBK" w:eastAsia="方正仿宋_GBK"/>
          <w:sz w:val="32"/>
          <w:szCs w:val="32"/>
        </w:rPr>
        <w:t>人。</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left="638" w:leftChars="266" w:firstLine="0" w:firstLineChars="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2977.91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收、支与2023年度相比，减少603.87万元，下降16.9%</w:t>
      </w:r>
      <w:r>
        <w:rPr>
          <w:rFonts w:ascii="方正仿宋_GBK" w:hAnsi="方正仿宋_GBK" w:eastAsia="方正仿宋_GBK" w:cs="方正仿宋_GBK"/>
          <w:sz w:val="32"/>
          <w:szCs w:val="32"/>
          <w:shd w:val="clear" w:color="auto" w:fill="FFFFFF"/>
        </w:rPr>
        <w:t>，主要原因是财政拨款收入减少，事业收入减少。</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2488.36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与2023年度相比，减少755.10万元，下降23.3%</w:t>
      </w:r>
      <w:r>
        <w:rPr>
          <w:rFonts w:ascii="方正仿宋_GBK" w:hAnsi="方正仿宋_GBK" w:eastAsia="方正仿宋_GBK" w:cs="方正仿宋_GBK"/>
          <w:sz w:val="32"/>
          <w:szCs w:val="32"/>
          <w:shd w:val="clear" w:color="auto" w:fill="FFFFFF"/>
        </w:rPr>
        <w:t>，主要原因是财政</w:t>
      </w:r>
      <w:r>
        <w:rPr>
          <w:rFonts w:hint="eastAsia" w:ascii="方正仿宋_GBK" w:hAnsi="方正仿宋_GBK" w:eastAsia="方正仿宋_GBK" w:cs="方正仿宋_GBK"/>
          <w:sz w:val="32"/>
          <w:szCs w:val="32"/>
          <w:shd w:val="clear" w:color="auto" w:fill="FFFFFF"/>
          <w:lang w:eastAsia="zh-CN"/>
        </w:rPr>
        <w:t>拨款</w:t>
      </w:r>
      <w:r>
        <w:rPr>
          <w:rFonts w:ascii="方正仿宋_GBK" w:hAnsi="方正仿宋_GBK" w:eastAsia="方正仿宋_GBK" w:cs="方正仿宋_GBK"/>
          <w:sz w:val="32"/>
          <w:szCs w:val="32"/>
          <w:shd w:val="clear" w:color="auto" w:fill="FFFFFF"/>
        </w:rPr>
        <w:t>减少，事业收入减少。其中：财政拨款收入</w:t>
      </w:r>
      <w:r>
        <w:rPr>
          <w:rFonts w:hint="default" w:ascii="Times New Roman" w:hAnsi="Times New Roman" w:eastAsia="方正仿宋_GBK"/>
          <w:sz w:val="32"/>
          <w:szCs w:val="32"/>
          <w:shd w:val="clear" w:color="auto" w:fill="FFFFFF"/>
        </w:rPr>
        <w:t>1624.70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65.3%</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700.39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28.2%</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163.27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6.6%</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489.54</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2816.64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与2023年度相比，减少275.60万元，下降8.9%</w:t>
      </w:r>
      <w:r>
        <w:rPr>
          <w:rFonts w:ascii="方正仿宋_GBK" w:hAnsi="方正仿宋_GBK" w:eastAsia="方正仿宋_GBK" w:cs="方正仿宋_GBK"/>
          <w:sz w:val="32"/>
          <w:szCs w:val="32"/>
          <w:shd w:val="clear" w:color="auto" w:fill="FFFFFF"/>
        </w:rPr>
        <w:t>，主要原因是基本支出减少，项目支出减少。其中：基本支出</w:t>
      </w:r>
      <w:r>
        <w:rPr>
          <w:rFonts w:hint="default" w:ascii="Times New Roman" w:hAnsi="Times New Roman" w:eastAsia="方正仿宋_GBK"/>
          <w:sz w:val="32"/>
          <w:szCs w:val="32"/>
          <w:shd w:val="clear" w:color="auto" w:fill="FFFFFF"/>
        </w:rPr>
        <w:t>2670.73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145.90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161.27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与2023年度相比，减少328.27万元，下降67.1%</w:t>
      </w:r>
      <w:r>
        <w:rPr>
          <w:rFonts w:ascii="方正仿宋_GBK" w:hAnsi="方正仿宋_GBK" w:eastAsia="方正仿宋_GBK" w:cs="方正仿宋_GBK"/>
          <w:sz w:val="32"/>
          <w:szCs w:val="32"/>
          <w:shd w:val="clear" w:color="auto" w:fill="FFFFFF"/>
        </w:rPr>
        <w:t>，主要原因是支出增加，结余减少。</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1624.70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财政拨款收、支总计各减少351.41万元，下降17.8%</w:t>
      </w:r>
      <w:r>
        <w:rPr>
          <w:rFonts w:ascii="方正仿宋_GBK" w:hAnsi="方正仿宋_GBK" w:eastAsia="方正仿宋_GBK" w:cs="方正仿宋_GBK"/>
          <w:sz w:val="32"/>
          <w:szCs w:val="32"/>
          <w:shd w:val="clear" w:color="auto" w:fill="FFFFFF"/>
        </w:rPr>
        <w:t>。主要原因是人员经费减少，项目减少。</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b w:val="0"/>
          <w:bCs/>
          <w:sz w:val="32"/>
          <w:szCs w:val="32"/>
          <w:shd w:val="clear" w:color="auto" w:fill="FFFFFF"/>
        </w:rPr>
        <w:t>1</w:t>
      </w:r>
      <w:r>
        <w:rPr>
          <w:rStyle w:val="13"/>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1624.70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与2023年度相比，减少351.41万元，下降17.8%</w:t>
      </w:r>
      <w:r>
        <w:rPr>
          <w:rFonts w:ascii="方正仿宋_GBK" w:hAnsi="方正仿宋_GBK" w:eastAsia="方正仿宋_GBK" w:cs="方正仿宋_GBK"/>
          <w:sz w:val="32"/>
          <w:szCs w:val="32"/>
          <w:shd w:val="clear" w:color="auto" w:fill="FFFFFF"/>
        </w:rPr>
        <w:t>。主要原因是2023年清算了2021、2022的超额绩效工资剩余部分，项目经费减少。</w:t>
      </w:r>
      <w:r>
        <w:rPr>
          <w:rFonts w:hint="default" w:ascii="Times New Roman" w:hAnsi="Times New Roman" w:eastAsia="方正仿宋_GBK"/>
          <w:sz w:val="32"/>
          <w:szCs w:val="32"/>
          <w:shd w:val="clear" w:color="auto" w:fill="FFFFFF"/>
        </w:rPr>
        <w:t>较年初预算数增加144.86万元，增长9.8%</w:t>
      </w:r>
      <w:r>
        <w:rPr>
          <w:rFonts w:ascii="方正仿宋_GBK" w:hAnsi="方正仿宋_GBK" w:eastAsia="方正仿宋_GBK" w:cs="方正仿宋_GBK"/>
          <w:sz w:val="32"/>
          <w:szCs w:val="32"/>
          <w:shd w:val="clear" w:color="auto" w:fill="FFFFFF"/>
        </w:rPr>
        <w:t>。主要原因是增加了人员经费和项目经费。此外，年初财政拨款结转和结余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b w:val="0"/>
          <w:bCs/>
          <w:sz w:val="32"/>
          <w:szCs w:val="32"/>
          <w:shd w:val="clear" w:color="auto" w:fill="FFFFFF"/>
        </w:rPr>
        <w:t>2</w:t>
      </w:r>
      <w:r>
        <w:rPr>
          <w:rStyle w:val="13"/>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1624.70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与2023年度相比，减少351.41万元，下降17.8%</w:t>
      </w:r>
      <w:r>
        <w:rPr>
          <w:rFonts w:ascii="方正仿宋_GBK" w:hAnsi="方正仿宋_GBK" w:eastAsia="方正仿宋_GBK" w:cs="方正仿宋_GBK"/>
          <w:sz w:val="32"/>
          <w:szCs w:val="32"/>
          <w:shd w:val="clear" w:color="auto" w:fill="FFFFFF"/>
        </w:rPr>
        <w:t>。主要原因是人员经费减少，项目支出减少。</w:t>
      </w:r>
      <w:r>
        <w:rPr>
          <w:rFonts w:hint="default" w:ascii="Times New Roman" w:hAnsi="Times New Roman" w:eastAsia="方正仿宋_GBK"/>
          <w:sz w:val="32"/>
          <w:szCs w:val="32"/>
          <w:shd w:val="clear" w:color="auto" w:fill="FFFFFF"/>
        </w:rPr>
        <w:t>较年初预算数增加144.86万元，增长9.8%</w:t>
      </w:r>
      <w:r>
        <w:rPr>
          <w:rFonts w:ascii="方正仿宋_GBK" w:hAnsi="方正仿宋_GBK" w:eastAsia="方正仿宋_GBK" w:cs="方正仿宋_GBK"/>
          <w:sz w:val="32"/>
          <w:szCs w:val="32"/>
          <w:shd w:val="clear" w:color="auto" w:fill="FFFFFF"/>
        </w:rPr>
        <w:t>。主要原因是增加了项目资金。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较年初预算数减少175.00万元，下降96.3%</w:t>
      </w:r>
      <w:r>
        <w:rPr>
          <w:rFonts w:ascii="方正仿宋_GBK" w:hAnsi="方正仿宋_GBK" w:eastAsia="方正仿宋_GBK" w:cs="方正仿宋_GBK"/>
          <w:sz w:val="32"/>
          <w:szCs w:val="32"/>
          <w:shd w:val="clear" w:color="auto" w:fill="FFFFFF"/>
        </w:rPr>
        <w:t>，主要原因是人员变动及工资待遇下达到该项目。</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1232.38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较年初预算数增加315.42万元，增长34.4%</w:t>
      </w:r>
      <w:r>
        <w:rPr>
          <w:rFonts w:ascii="方正仿宋_GBK" w:hAnsi="方正仿宋_GBK" w:eastAsia="方正仿宋_GBK" w:cs="方正仿宋_GBK"/>
          <w:sz w:val="32"/>
          <w:szCs w:val="32"/>
          <w:shd w:val="clear" w:color="auto" w:fill="FFFFFF"/>
        </w:rPr>
        <w:t>，主要原因是增加了项目资金。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245.21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较年初预算数增加4.44万元，增长1.8%</w:t>
      </w:r>
      <w:r>
        <w:rPr>
          <w:rFonts w:ascii="方正仿宋_GBK" w:hAnsi="方正仿宋_GBK" w:eastAsia="方正仿宋_GBK" w:cs="方正仿宋_GBK"/>
          <w:sz w:val="32"/>
          <w:szCs w:val="32"/>
          <w:shd w:val="clear" w:color="auto" w:fill="FFFFFF"/>
        </w:rPr>
        <w:t>，主要原因是人员调进调出、退休。</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64.83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，主要原因是人员变动不大。</w:t>
      </w:r>
    </w:p>
    <w:p>
      <w:pPr>
        <w:keepNext w:val="0"/>
        <w:keepLines w:val="0"/>
        <w:pageBreakBefore w:val="0"/>
        <w:widowControl/>
        <w:shd w:val="clear"/>
        <w:kinsoku/>
        <w:wordWrap/>
        <w:overflowPunct/>
        <w:topLinePunct w:val="0"/>
        <w:autoSpaceDN/>
        <w:bidi w:val="0"/>
        <w:adjustRightInd/>
        <w:spacing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75.53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，主要原因是人员变动不大。</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b w:val="0"/>
          <w:bCs/>
          <w:sz w:val="32"/>
          <w:szCs w:val="32"/>
          <w:shd w:val="clear" w:color="auto" w:fill="FFFFFF"/>
        </w:rPr>
        <w:t>3</w:t>
      </w:r>
      <w:r>
        <w:rPr>
          <w:rStyle w:val="13"/>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1487.98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1386.46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与2023年度相比，减少179.34万元，下降11.5%</w:t>
      </w:r>
      <w:r>
        <w:rPr>
          <w:rFonts w:ascii="方正仿宋_GBK" w:hAnsi="方正仿宋_GBK" w:eastAsia="方正仿宋_GBK" w:cs="方正仿宋_GBK"/>
          <w:sz w:val="32"/>
          <w:szCs w:val="32"/>
          <w:shd w:val="clear" w:color="auto" w:fill="FFFFFF"/>
        </w:rPr>
        <w:t>，主要原因是人员经费减少。人员经费用途主要包括发放日常工资、发放超额绩效。</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101.52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与2023年度相比，减少30.00万元，下降22.8%</w:t>
      </w:r>
      <w:r>
        <w:rPr>
          <w:rFonts w:ascii="方正仿宋_GBK" w:hAnsi="方正仿宋_GBK" w:eastAsia="方正仿宋_GBK" w:cs="方正仿宋_GBK"/>
          <w:sz w:val="32"/>
          <w:szCs w:val="32"/>
          <w:shd w:val="clear" w:color="auto" w:fill="FFFFFF"/>
        </w:rPr>
        <w:t>，主要原因是幼儿人数减少，公用经费相应减少。公用经费用途主要包括办公费、水电费、邮电费、培训费、差旅费、维修费、劳务费、公务接待等。</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val="0"/>
          <w:bCs/>
          <w:sz w:val="32"/>
          <w:szCs w:val="32"/>
        </w:rPr>
      </w:pPr>
      <w:r>
        <w:rPr>
          <w:rStyle w:val="13"/>
          <w:rFonts w:ascii="方正仿宋_GBK" w:hAnsi="方正仿宋_GBK" w:eastAsia="方正仿宋_GBK" w:cs="方正仿宋_GBK"/>
          <w:b w:val="0"/>
          <w:bCs/>
          <w:sz w:val="32"/>
          <w:szCs w:val="32"/>
        </w:rPr>
        <w:t>本单位</w:t>
      </w:r>
      <w:r>
        <w:rPr>
          <w:rStyle w:val="13"/>
          <w:rFonts w:hint="default" w:ascii="Times New Roman" w:hAnsi="Times New Roman" w:eastAsia="方正仿宋_GBK"/>
          <w:b w:val="0"/>
          <w:bCs/>
          <w:sz w:val="32"/>
          <w:szCs w:val="32"/>
        </w:rPr>
        <w:t>2024</w:t>
      </w:r>
      <w:r>
        <w:rPr>
          <w:rStyle w:val="13"/>
          <w:rFonts w:ascii="方正仿宋_GBK" w:hAnsi="方正仿宋_GBK" w:eastAsia="方正仿宋_GBK" w:cs="方正仿宋_GBK"/>
          <w:b w:val="0"/>
          <w:bCs/>
          <w:sz w:val="32"/>
          <w:szCs w:val="32"/>
        </w:rPr>
        <w:t>年度无政府性基金预算财政拨款收支。</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b/>
          <w:sz w:val="32"/>
          <w:szCs w:val="32"/>
        </w:rPr>
      </w:pPr>
      <w:r>
        <w:rPr>
          <w:rStyle w:val="13"/>
          <w:rFonts w:ascii="方正仿宋_GBK" w:hAnsi="方正仿宋_GBK" w:eastAsia="方正仿宋_GBK" w:cs="方正仿宋_GBK"/>
          <w:b w:val="0"/>
          <w:bCs/>
          <w:sz w:val="32"/>
          <w:szCs w:val="32"/>
        </w:rPr>
        <w:t>本单位</w:t>
      </w:r>
      <w:r>
        <w:rPr>
          <w:rStyle w:val="13"/>
          <w:rFonts w:hint="default" w:ascii="Times New Roman" w:hAnsi="Times New Roman" w:eastAsia="方正仿宋_GBK"/>
          <w:b w:val="0"/>
          <w:bCs/>
          <w:sz w:val="32"/>
          <w:szCs w:val="32"/>
        </w:rPr>
        <w:t>2024</w:t>
      </w:r>
      <w:r>
        <w:rPr>
          <w:rStyle w:val="13"/>
          <w:rFonts w:ascii="方正仿宋_GBK" w:hAnsi="方正仿宋_GBK" w:eastAsia="方正仿宋_GBK" w:cs="方正仿宋_GBK"/>
          <w:b w:val="0"/>
          <w:bCs/>
          <w:sz w:val="32"/>
          <w:szCs w:val="32"/>
        </w:rPr>
        <w:t>年度无国有资本经营预算财政拨款支出。</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keepNext w:val="0"/>
        <w:keepLines w:val="0"/>
        <w:pageBreakBefore w:val="0"/>
        <w:widowControl/>
        <w:shd w:val="clear"/>
        <w:kinsoku/>
        <w:wordWrap/>
        <w:overflowPunct/>
        <w:topLinePunct w:val="0"/>
        <w:autoSpaceDE w:val="0"/>
        <w:autoSpaceDN/>
        <w:bidi w:val="0"/>
        <w:adjustRightInd/>
        <w:spacing w:line="579" w:lineRule="exact"/>
        <w:ind w:firstLine="640" w:firstLineChars="200"/>
        <w:jc w:val="both"/>
        <w:textAlignment w:val="auto"/>
        <w:rPr>
          <w:rFonts w:hint="default"/>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较年初预算数减少1.18万元，下降59.0%</w:t>
      </w:r>
      <w:r>
        <w:rPr>
          <w:rFonts w:ascii="方正仿宋_GBK" w:hAnsi="方正仿宋_GBK" w:eastAsia="方正仿宋_GBK" w:cs="方正仿宋_GBK"/>
          <w:sz w:val="32"/>
          <w:szCs w:val="32"/>
          <w:shd w:val="clear" w:color="auto" w:fill="FFFFFF"/>
        </w:rPr>
        <w:t>，主要原因是公务接待减少。</w:t>
      </w:r>
      <w:r>
        <w:rPr>
          <w:rFonts w:hint="default" w:ascii="Times New Roman" w:hAnsi="Times New Roman" w:eastAsia="方正仿宋_GBK"/>
          <w:sz w:val="32"/>
          <w:szCs w:val="32"/>
          <w:shd w:val="clear" w:color="auto" w:fill="FFFFFF"/>
        </w:rPr>
        <w:t>较上年支出数增加0.37万元，增长82.2%</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主要原因一是厉行节约要求，按照只减不增的要求从严控制</w:t>
      </w:r>
      <w:r>
        <w:rPr>
          <w:rFonts w:hint="eastAsia" w:ascii="方正仿宋_GBK" w:eastAsia="方正仿宋_GBK"/>
          <w:sz w:val="32"/>
          <w:szCs w:val="32"/>
          <w:lang w:eastAsia="zh-CN"/>
        </w:rPr>
        <w:t>“三公”经费</w:t>
      </w:r>
      <w:r>
        <w:rPr>
          <w:rFonts w:ascii="方正仿宋_GBK" w:eastAsia="方正仿宋_GBK"/>
          <w:sz w:val="32"/>
          <w:szCs w:val="32"/>
        </w:rPr>
        <w:t>，全年实际支出较预算和决算均有所下降。二是强化公务接待支出管理，严格遵守公务接待开支范围和开支标准，严格控制陪餐人数，对应由接待对象承担的费用一律由接待对象自行支付，公务接待费大幅下降。</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0.82</w:t>
      </w:r>
      <w:r>
        <w:rPr>
          <w:rFonts w:ascii="方正仿宋_GBK" w:hAnsi="方正仿宋_GBK" w:eastAsia="方正仿宋_GBK" w:cs="方正仿宋_GBK"/>
          <w:sz w:val="32"/>
          <w:szCs w:val="32"/>
          <w:shd w:val="clear" w:color="auto" w:fill="FFFFFF"/>
        </w:rPr>
        <w:t>万元，主要用于接待我园联系工作的人</w:t>
      </w:r>
      <w:r>
        <w:rPr>
          <w:rFonts w:hint="eastAsia" w:ascii="方正仿宋_GBK" w:hAnsi="方正仿宋_GBK" w:eastAsia="方正仿宋_GBK" w:cs="方正仿宋_GBK"/>
          <w:sz w:val="32"/>
          <w:szCs w:val="32"/>
          <w:shd w:val="clear" w:color="auto" w:fill="FFFFFF"/>
          <w:lang w:eastAsia="zh-CN"/>
        </w:rPr>
        <w:t>员</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较年初预算数减少1.18万元，下降59.0%</w:t>
      </w:r>
      <w:r>
        <w:rPr>
          <w:rFonts w:ascii="方正仿宋_GBK" w:hAnsi="方正仿宋_GBK" w:eastAsia="方正仿宋_GBK" w:cs="方正仿宋_GBK"/>
          <w:sz w:val="32"/>
          <w:szCs w:val="32"/>
          <w:shd w:val="clear" w:color="auto" w:fill="FFFFFF"/>
        </w:rPr>
        <w:t>，主要原因是在年初预算的基础上减少了接待。</w:t>
      </w:r>
      <w:r>
        <w:rPr>
          <w:rFonts w:hint="default" w:ascii="Times New Roman" w:hAnsi="Times New Roman" w:eastAsia="方正仿宋_GBK"/>
          <w:sz w:val="32"/>
          <w:szCs w:val="32"/>
          <w:shd w:val="clear" w:color="auto" w:fill="FFFFFF"/>
        </w:rPr>
        <w:t>较上年支出数增加0.37万元，增长82.2%</w:t>
      </w:r>
      <w:r>
        <w:rPr>
          <w:rFonts w:ascii="方正仿宋_GBK" w:hAnsi="方正仿宋_GBK" w:eastAsia="方正仿宋_GBK" w:cs="方正仿宋_GBK"/>
          <w:sz w:val="32"/>
          <w:szCs w:val="32"/>
          <w:shd w:val="clear" w:color="auto" w:fill="FFFFFF"/>
        </w:rPr>
        <w:t>，主要原因是上年度公务接待相对较少，本年度公务接待较上年有所增加</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58.65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与2023年度相比，增加2.00万元，增长66.7%</w:t>
      </w:r>
      <w:r>
        <w:rPr>
          <w:rFonts w:ascii="方正仿宋_GBK" w:hAnsi="方正仿宋_GBK" w:eastAsia="方正仿宋_GBK" w:cs="方正仿宋_GBK"/>
          <w:sz w:val="32"/>
          <w:szCs w:val="32"/>
          <w:shd w:val="clear" w:color="auto" w:fill="FFFFFF"/>
        </w:rPr>
        <w:t>，主要原因是外出培训增多。本年度差旅费支出</w:t>
      </w:r>
      <w:r>
        <w:rPr>
          <w:rFonts w:hint="default" w:ascii="Times New Roman" w:hAnsi="Times New Roman" w:eastAsia="方正仿宋_GBK"/>
          <w:sz w:val="32"/>
          <w:szCs w:val="32"/>
          <w:shd w:val="clear" w:color="auto" w:fill="FFFFFF"/>
        </w:rPr>
        <w:t>5.00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与2023年度相比，增加3.00万元，增长150.0%</w:t>
      </w:r>
      <w:r>
        <w:rPr>
          <w:rFonts w:ascii="方正仿宋_GBK" w:hAnsi="方正仿宋_GBK" w:eastAsia="方正仿宋_GBK" w:cs="方正仿宋_GBK"/>
          <w:sz w:val="32"/>
          <w:szCs w:val="32"/>
          <w:shd w:val="clear" w:color="auto" w:fill="FFFFFF"/>
        </w:rPr>
        <w:t>，主要原因是本年度外出培训教师增多。</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bCs/>
          <w:sz w:val="32"/>
          <w:szCs w:val="32"/>
        </w:rPr>
        <w:t>按照部门决算列报口径，我</w:t>
      </w:r>
      <w:r>
        <w:rPr>
          <w:rFonts w:ascii="方正仿宋_GBK" w:hAnsi="方正仿宋_GBK" w:eastAsia="方正仿宋_GBK" w:cs="方正仿宋_GBK"/>
          <w:bCs/>
          <w:sz w:val="32"/>
          <w:szCs w:val="32"/>
        </w:rPr>
        <w:t>单位</w:t>
      </w:r>
      <w:r>
        <w:rPr>
          <w:rFonts w:hint="default" w:ascii="方正仿宋_GBK" w:hAnsi="方正仿宋_GBK" w:eastAsia="方正仿宋_GBK" w:cs="方正仿宋_GBK"/>
          <w:bCs/>
          <w:sz w:val="32"/>
          <w:szCs w:val="32"/>
        </w:rPr>
        <w:t>不在机关运行经费统计范围之内。</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keepNext w:val="0"/>
        <w:keepLines w:val="0"/>
        <w:pageBreakBefore w:val="0"/>
        <w:widowControl/>
        <w:shd w:val="clear"/>
        <w:kinsoku/>
        <w:wordWrap/>
        <w:overflowPunct/>
        <w:topLinePunct w:val="0"/>
        <w:autoSpaceDN/>
        <w:bidi w:val="0"/>
        <w:adjustRightInd/>
        <w:snapToGrid w:val="0"/>
        <w:spacing w:before="0" w:beforeAutospacing="0" w:after="0" w:afterAutospacing="0" w:line="579"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ascii="Times New Roman" w:hAnsi="Times New Roman" w:eastAsia="方正仿宋_GBK"/>
          <w:sz w:val="32"/>
          <w:szCs w:val="32"/>
          <w:shd w:val="clear" w:color="auto" w:fill="FFFFFF"/>
        </w:rPr>
        <w:t>133.65</w:t>
      </w:r>
      <w:r>
        <w:rPr>
          <w:rFonts w:ascii="方正仿宋_GBK" w:hAnsi="方正仿宋_GBK" w:eastAsia="方正仿宋_GBK" w:cs="方正仿宋_GBK"/>
          <w:sz w:val="32"/>
          <w:szCs w:val="32"/>
          <w:shd w:val="clear" w:color="auto" w:fill="FFFFFF"/>
        </w:rPr>
        <w:t>万元，其中：政府采购货物支出</w:t>
      </w:r>
      <w:r>
        <w:rPr>
          <w:rFonts w:ascii="Times New Roman" w:hAnsi="Times New Roman" w:eastAsia="方正仿宋_GBK"/>
          <w:sz w:val="32"/>
          <w:szCs w:val="32"/>
          <w:shd w:val="clear" w:color="auto" w:fill="FFFFFF"/>
        </w:rPr>
        <w:t>133.65</w:t>
      </w:r>
      <w:r>
        <w:rPr>
          <w:rFonts w:ascii="方正仿宋_GBK" w:hAnsi="方正仿宋_GBK" w:eastAsia="方正仿宋_GBK" w:cs="方正仿宋_GBK"/>
          <w:sz w:val="32"/>
          <w:szCs w:val="32"/>
          <w:shd w:val="clear" w:color="auto" w:fill="FFFFFF"/>
        </w:rPr>
        <w:t>万元、政府采购工程支出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ascii="Times New Roman" w:hAnsi="Times New Roman" w:eastAsia="方正仿宋_GBK"/>
          <w:sz w:val="32"/>
          <w:szCs w:val="32"/>
          <w:shd w:val="clear" w:color="auto" w:fill="FFFFFF"/>
        </w:rPr>
        <w:t>122.58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Times New Roman" w:hAnsi="Times New Roman" w:eastAsia="方正仿宋_GBK"/>
          <w:sz w:val="32"/>
          <w:szCs w:val="32"/>
          <w:shd w:val="clear" w:color="auto" w:fill="FFFFFF"/>
        </w:rPr>
        <w:t>91.7%</w:t>
      </w:r>
      <w:r>
        <w:rPr>
          <w:rFonts w:ascii="方正仿宋_GBK" w:hAnsi="方正仿宋_GBK" w:eastAsia="方正仿宋_GBK" w:cs="方正仿宋_GBK"/>
          <w:sz w:val="32"/>
          <w:szCs w:val="32"/>
          <w:shd w:val="clear" w:color="auto" w:fill="FFFFFF"/>
        </w:rPr>
        <w:t>，其中：授予小微企业合同金额</w:t>
      </w:r>
      <w:r>
        <w:rPr>
          <w:rFonts w:ascii="Times New Roman" w:hAnsi="Times New Roman" w:eastAsia="方正仿宋_GBK"/>
          <w:sz w:val="32"/>
          <w:szCs w:val="32"/>
          <w:shd w:val="clear" w:color="auto" w:fill="FFFFFF"/>
        </w:rPr>
        <w:t>122.58</w:t>
      </w:r>
      <w:r>
        <w:rPr>
          <w:rFonts w:ascii="方正仿宋_GBK" w:hAnsi="方正仿宋_GBK" w:eastAsia="方正仿宋_GBK" w:cs="方正仿宋_GBK"/>
          <w:sz w:val="32"/>
          <w:szCs w:val="32"/>
          <w:shd w:val="clear" w:color="auto" w:fill="FFFFFF"/>
        </w:rPr>
        <w:t>万元，占政府采购支出总额的</w:t>
      </w:r>
      <w:r>
        <w:rPr>
          <w:rFonts w:ascii="Times New Roman" w:hAnsi="Times New Roman" w:eastAsia="方正仿宋_GBK"/>
          <w:sz w:val="32"/>
          <w:szCs w:val="32"/>
          <w:shd w:val="clear" w:color="auto" w:fill="FFFFFF"/>
        </w:rPr>
        <w:t>91.7 %</w:t>
      </w:r>
      <w:r>
        <w:rPr>
          <w:rFonts w:ascii="方正仿宋_GBK" w:hAnsi="方正仿宋_GBK" w:eastAsia="方正仿宋_GBK" w:cs="方正仿宋_GBK"/>
          <w:sz w:val="32"/>
          <w:szCs w:val="32"/>
          <w:shd w:val="clear" w:color="auto" w:fill="FFFFFF"/>
        </w:rPr>
        <w:t>。主要用于采购幼儿操作材料，办公用品等</w:t>
      </w:r>
      <w:r>
        <w:rPr>
          <w:rFonts w:ascii="方正仿宋_GBK" w:hAnsi="方正仿宋_GBK" w:eastAsia="方正仿宋_GBK" w:cs="方正仿宋_GBK"/>
          <w:sz w:val="32"/>
          <w:szCs w:val="32"/>
        </w:rPr>
        <w:t>。</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rPr>
        <w:t>根据预算绩效管理要求，我单位对土城幼儿园园舍维修、幼儿资助、营养改善资金等8个二级项目开展了绩效自评，涉及财政拨款项目支出资金136.73万元。</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r>
        <w:rPr>
          <w:rFonts w:hint="eastAsia" w:ascii="方正仿宋_GBK" w:hAnsi="方正仿宋_GBK" w:eastAsia="方正仿宋_GBK" w:cs="方正仿宋_GBK"/>
          <w:b w:val="0"/>
          <w:bCs w:val="0"/>
          <w:kern w:val="0"/>
          <w:sz w:val="32"/>
          <w:szCs w:val="32"/>
          <w:shd w:val="clear" w:fill="FFFFFF"/>
          <w:lang w:eastAsia="zh-CN"/>
        </w:rPr>
        <w:t>二</w:t>
      </w:r>
      <w:r>
        <w:rPr>
          <w:rFonts w:hint="eastAsia" w:ascii="方正仿宋_GBK" w:hAnsi="方正仿宋_GBK" w:eastAsia="方正仿宋_GBK" w:cs="方正仿宋_GBK"/>
          <w:b w:val="0"/>
          <w:bCs w:val="0"/>
          <w:kern w:val="0"/>
          <w:sz w:val="32"/>
          <w:szCs w:val="32"/>
          <w:shd w:val="clear" w:fill="FFFFFF"/>
        </w:rPr>
        <w:t>级项目）</w:t>
      </w:r>
    </w:p>
    <w:p>
      <w:pPr>
        <w:pStyle w:val="15"/>
        <w:keepNext w:val="0"/>
        <w:keepLines w:val="0"/>
        <w:pageBreakBefore w:val="0"/>
        <w:widowControl/>
        <w:suppressLineNumbers w:val="0"/>
        <w:shd w:val="clear"/>
        <w:kinsoku/>
        <w:wordWrap/>
        <w:overflowPunct/>
        <w:topLinePunct w:val="0"/>
        <w:autoSpaceDE w:val="0"/>
        <w:autoSpaceDN/>
        <w:bidi w:val="0"/>
        <w:adjustRightInd/>
        <w:snapToGrid/>
        <w:spacing w:before="0" w:beforeAutospacing="0" w:after="0" w:afterAutospacing="0" w:line="579" w:lineRule="exact"/>
        <w:ind w:firstLine="640" w:firstLineChars="200"/>
        <w:jc w:val="left"/>
        <w:textAlignment w:val="auto"/>
        <w:rPr>
          <w:rFonts w:hint="eastAsia" w:ascii="方正仿宋_GBK" w:hAnsi="方正仿宋_GBK" w:eastAsia="方正仿宋_GBK" w:cs="方正仿宋_GBK"/>
          <w:b w:val="0"/>
          <w:bCs w:val="0"/>
          <w:kern w:val="0"/>
          <w:sz w:val="32"/>
          <w:szCs w:val="32"/>
          <w:highlight w:val="yellow"/>
          <w:shd w:val="clear" w:fill="FFFFFF"/>
          <w:lang w:eastAsia="zh-CN"/>
        </w:rPr>
      </w:pPr>
      <w:r>
        <w:rPr>
          <w:rFonts w:hint="eastAsia" w:ascii="方正仿宋_GBK" w:hAnsi="方正仿宋_GBK" w:eastAsia="方正仿宋_GBK" w:cs="方正仿宋_GBK"/>
          <w:kern w:val="0"/>
          <w:sz w:val="32"/>
          <w:szCs w:val="32"/>
          <w:shd w:val="clear" w:fill="FFFFFF"/>
          <w:lang w:val="en-US" w:eastAsia="zh-CN"/>
        </w:rPr>
        <w:t>见附件。</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（二）单位绩效评价情况</w:t>
      </w:r>
    </w:p>
    <w:p>
      <w:pPr>
        <w:pStyle w:val="19"/>
        <w:keepNext w:val="0"/>
        <w:keepLines w:val="0"/>
        <w:pageBreakBefore w:val="0"/>
        <w:widowControl/>
        <w:shd w:val="clear"/>
        <w:kinsoku/>
        <w:wordWrap/>
        <w:overflowPunct/>
        <w:topLinePunct w:val="0"/>
        <w:autoSpaceDE w:val="0"/>
        <w:autoSpaceDN/>
        <w:bidi w:val="0"/>
        <w:adjustRightInd/>
        <w:spacing w:line="579"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pStyle w:val="14"/>
        <w:keepNext w:val="0"/>
        <w:keepLines w:val="0"/>
        <w:pageBreakBefore w:val="0"/>
        <w:widowControl/>
        <w:shd w:val="clear"/>
        <w:kinsoku/>
        <w:wordWrap/>
        <w:overflowPunct/>
        <w:topLinePunct w:val="0"/>
        <w:autoSpaceDE w:val="0"/>
        <w:autoSpaceDN/>
        <w:bidi w:val="0"/>
        <w:adjustRightInd/>
        <w:spacing w:line="579" w:lineRule="exact"/>
        <w:ind w:firstLine="643"/>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（三）财政绩效评价情况</w:t>
      </w:r>
    </w:p>
    <w:p>
      <w:pPr>
        <w:pStyle w:val="19"/>
        <w:keepNext w:val="0"/>
        <w:keepLines w:val="0"/>
        <w:pageBreakBefore w:val="0"/>
        <w:widowControl/>
        <w:shd w:val="clear"/>
        <w:kinsoku/>
        <w:wordWrap/>
        <w:overflowPunct/>
        <w:topLinePunct w:val="0"/>
        <w:autoSpaceDE w:val="0"/>
        <w:autoSpaceDN/>
        <w:bidi w:val="0"/>
        <w:adjustRightInd/>
        <w:spacing w:line="579" w:lineRule="exact"/>
        <w:ind w:firstLine="64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w:t>
      </w:r>
      <w:r>
        <w:rPr>
          <w:rFonts w:hint="eastAsia" w:ascii="方正仿宋_GBK" w:hAnsi="方正仿宋_GBK" w:eastAsia="方正仿宋_GBK" w:cs="方正仿宋_GBK"/>
          <w:sz w:val="32"/>
          <w:szCs w:val="32"/>
          <w:shd w:val="clear" w:color="auto" w:fill="FFFFFF"/>
          <w:lang w:eastAsia="zh-CN"/>
        </w:rPr>
        <w:t>的</w:t>
      </w:r>
      <w:r>
        <w:rPr>
          <w:rFonts w:ascii="方正仿宋_GBK" w:hAnsi="方正仿宋_GBK" w:eastAsia="方正仿宋_GBK" w:cs="方正仿宋_GBK"/>
          <w:sz w:val="32"/>
          <w:szCs w:val="32"/>
          <w:shd w:val="clear" w:color="auto" w:fill="FFFFFF"/>
        </w:rPr>
        <w:t>绩效评价。</w:t>
      </w:r>
    </w:p>
    <w:p>
      <w:pPr>
        <w:pStyle w:val="15"/>
        <w:keepNext w:val="0"/>
        <w:keepLines w:val="0"/>
        <w:pageBreakBefore w:val="0"/>
        <w:widowControl/>
        <w:shd w:val="clear"/>
        <w:kinsoku/>
        <w:wordWrap/>
        <w:overflowPunct/>
        <w:topLinePunct w:val="0"/>
        <w:autoSpaceDE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eastAsia"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widowControl/>
        <w:shd w:val="clear"/>
        <w:kinsoku/>
        <w:wordWrap/>
        <w:overflowPunct/>
        <w:topLinePunct w:val="0"/>
        <w:autoSpaceDN/>
        <w:bidi w:val="0"/>
        <w:adjustRightInd/>
        <w:spacing w:before="0" w:beforeAutospacing="0" w:after="0" w:afterAutospacing="0" w:line="579" w:lineRule="exact"/>
        <w:ind w:firstLine="640" w:firstLineChars="200"/>
        <w:textAlignment w:val="auto"/>
        <w:rPr>
          <w:rFonts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shd w:val="clear" w:color="auto"/>
        <w:kinsoku/>
        <w:wordWrap/>
        <w:overflowPunct/>
        <w:topLinePunct w:val="0"/>
        <w:autoSpaceDN/>
        <w:bidi w:val="0"/>
        <w:adjustRightInd/>
        <w:spacing w:before="0" w:beforeAutospacing="0" w:after="0" w:afterAutospacing="0" w:line="579"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rPr>
      </w:pPr>
      <w:r>
        <w:rPr>
          <w:rFonts w:hint="eastAsia" w:ascii="Times New Roman" w:hAnsi="Times New Roman" w:eastAsia="方正仿宋_GBK" w:cs="Times New Roman"/>
          <w:sz w:val="32"/>
          <w:szCs w:val="32"/>
          <w:shd w:val="clear" w:color="auto" w:fill="FFFFFF"/>
        </w:rPr>
        <w:t>本单位决算公开信息反馈和联系方式：李华 023-59223829</w:t>
      </w: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rPr>
      </w:pPr>
    </w:p>
    <w:p>
      <w:pPr>
        <w:pStyle w:val="15"/>
        <w:keepNext w:val="0"/>
        <w:keepLines w:val="0"/>
        <w:pageBreakBefore w:val="0"/>
        <w:widowControl/>
        <w:shd w:val="clear"/>
        <w:kinsoku/>
        <w:wordWrap/>
        <w:overflowPunct/>
        <w:topLinePunct w:val="0"/>
        <w:autoSpaceDN/>
        <w:bidi w:val="0"/>
        <w:adjustRightInd/>
        <w:snapToGrid/>
        <w:spacing w:before="0" w:beforeAutospacing="0" w:after="0" w:afterAutospacing="0" w:line="579" w:lineRule="exact"/>
        <w:ind w:firstLine="640" w:firstLineChars="200"/>
        <w:textAlignment w:val="auto"/>
        <w:rPr>
          <w:rFonts w:hint="eastAsia" w:ascii="Times New Roman" w:hAnsi="Times New Roman" w:eastAsia="方正仿宋_GBK" w:cs="Times New Roman"/>
          <w:sz w:val="32"/>
          <w:szCs w:val="32"/>
          <w:shd w:val="clear" w:color="auto" w:fill="FFFFFF"/>
          <w:lang w:eastAsia="zh-CN"/>
        </w:rPr>
        <w:sectPr>
          <w:footerReference r:id="rId3" w:type="default"/>
          <w:pgSz w:w="11915" w:h="16840"/>
          <w:pgMar w:top="2098" w:right="1474" w:bottom="1984" w:left="1587" w:header="851" w:footer="992" w:gutter="0"/>
          <w:pgNumType w:fmt="numberInDash"/>
          <w:cols w:space="720" w:num="1"/>
          <w:docGrid w:type="lines" w:linePitch="312" w:charSpace="0"/>
        </w:sectPr>
      </w:pPr>
      <w:r>
        <w:rPr>
          <w:rFonts w:hint="eastAsia" w:ascii="Times New Roman" w:hAnsi="Times New Roman" w:eastAsia="方正仿宋_GBK" w:cs="Times New Roman"/>
          <w:sz w:val="32"/>
          <w:szCs w:val="32"/>
          <w:shd w:val="clear" w:color="auto" w:fill="FFFFFF"/>
          <w:lang w:eastAsia="zh-CN"/>
        </w:rPr>
        <w:t>（此件主动公开</w:t>
      </w:r>
      <w:bookmarkStart w:id="0" w:name="_GoBack"/>
      <w:bookmarkEnd w:id="0"/>
      <w:r>
        <w:rPr>
          <w:rFonts w:hint="eastAsia" w:ascii="Times New Roman" w:hAnsi="Times New Roman" w:eastAsia="方正仿宋_GBK" w:cs="Times New Roman"/>
          <w:sz w:val="32"/>
          <w:szCs w:val="32"/>
          <w:shd w:val="clear" w:color="auto" w:fill="FFFFFF"/>
          <w:lang w:eastAsia="zh-CN"/>
        </w:rPr>
        <w:t>）</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城口县示范幼儿园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1,624.70</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700.39</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2,424.31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163.27</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245.21</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75.53</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2,488.36</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2,816.64</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489.54</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161.27</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2,977.91</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2,977.91</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城口县示范幼儿园</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2,488.36</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1,624.70</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700.39</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163.27</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163.27</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1,232.38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700.39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163.27</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2,096.04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1,232.38</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700.39</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163.27</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75.53</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城口县示范幼儿园</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2,816.64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2,670.73</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145.90</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2,424.31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2,278.41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2,424.31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2,278.41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2,424.31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2,278.41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145.90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245.21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城口县示范幼儿园</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1,232.38</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245.21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64.83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1,624.70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城口县示范幼儿园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1,624.70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1,487.98</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136.73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1,232.38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1,095.65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1,232.38</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1,095.65</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136.73</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245.21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100.71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50.36</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75.53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城口县示范幼儿园</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1,292.31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362.97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584.81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1,386.46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101.52</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城口县示范幼儿园</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城口县示范幼儿园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城口县示范幼儿园</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0.82</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0.82</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0.82</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133.65</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133.65</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122.58</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122.58</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5.00</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w:t>
      </w:r>
      <w:r>
        <w:rPr>
          <w:rFonts w:hint="eastAsia" w:cs="宋体"/>
          <w:sz w:val="18"/>
          <w:szCs w:val="18"/>
          <w:lang w:eastAsia="zh-CN"/>
        </w:rPr>
        <w:t>数</w:t>
      </w:r>
      <w:r>
        <w:rPr>
          <w:rFonts w:cs="宋体"/>
          <w:sz w:val="18"/>
          <w:szCs w:val="18"/>
        </w:rPr>
        <w:t>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22 -</w:t>
                </w:r>
                <w:r>
                  <w:rPr>
                    <w:rFonts w:hint="default"/>
                  </w:rPr>
                  <w:fldChar w:fldCharType="end"/>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B7DF8"/>
    <w:rsid w:val="001D3BB7"/>
    <w:rsid w:val="002B254B"/>
    <w:rsid w:val="003279EA"/>
    <w:rsid w:val="0034050A"/>
    <w:rsid w:val="0044504F"/>
    <w:rsid w:val="00466C9B"/>
    <w:rsid w:val="00486CFC"/>
    <w:rsid w:val="00491DDD"/>
    <w:rsid w:val="00550ABE"/>
    <w:rsid w:val="0059680C"/>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54991"/>
    <w:rsid w:val="00CF2ACF"/>
    <w:rsid w:val="00D03AAF"/>
    <w:rsid w:val="00D24776"/>
    <w:rsid w:val="00DD0539"/>
    <w:rsid w:val="00E07662"/>
    <w:rsid w:val="00E368E9"/>
    <w:rsid w:val="00EA6DC8"/>
    <w:rsid w:val="00EE1E33"/>
    <w:rsid w:val="00F04B3A"/>
    <w:rsid w:val="00F678BA"/>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3E559E"/>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7FCBB6"/>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22</Pages>
  <Words>4658</Words>
  <Characters>5270</Characters>
  <Lines>93</Lines>
  <Paragraphs>26</Paragraphs>
  <TotalTime>3</TotalTime>
  <ScaleCrop>false</ScaleCrop>
  <LinksUpToDate>false</LinksUpToDate>
  <CharactersWithSpaces>5288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ckuos</cp:lastModifiedBy>
  <dcterms:modified xsi:type="dcterms:W3CDTF">2025-11-11T10:11:53Z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BB46EABDBB2749749395447164B066B3_12</vt:lpwstr>
  </property>
  <property fmtid="{D5CDD505-2E9C-101B-9397-08002B2CF9AE}" pid="4" name="KSOTemplateDocerSaveRecord">
    <vt:lpwstr>eyJoZGlkIjoiOGJjNzI0MGY2ZTU3YjA3ZGYxYjBmZTVlOGYxNWQyZTIiLCJ1c2VySWQiOiIxNjYzODQxNTM1In0=</vt:lpwstr>
  </property>
</Properties>
</file>