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城口县坪坝初级中学</w:t>
      </w:r>
    </w:p>
    <w:p>
      <w:pPr>
        <w:pStyle w:val="10"/>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10"/>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10"/>
        <w:keepNext w:val="0"/>
        <w:keepLines w:val="0"/>
        <w:pageBreakBefore w:val="0"/>
        <w:widowControl/>
        <w:shd w:val="clear" w:color="auto"/>
        <w:kinsoku/>
        <w:wordWrap/>
        <w:overflowPunct/>
        <w:topLinePunct w:val="0"/>
        <w:autoSpaceDN/>
        <w:bidi w:val="0"/>
        <w:spacing w:before="0" w:beforeAutospacing="0" w:after="0" w:afterAutospacing="0" w:line="579"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rPr>
        <w:t>一、单位基本情况</w:t>
      </w:r>
    </w:p>
    <w:p>
      <w:pPr>
        <w:pStyle w:val="10"/>
        <w:keepNext w:val="0"/>
        <w:keepLines w:val="0"/>
        <w:pageBreakBefore w:val="0"/>
        <w:widowControl/>
        <w:shd w:val="clear" w:color="auto"/>
        <w:kinsoku/>
        <w:wordWrap/>
        <w:overflowPunct/>
        <w:topLinePunct w:val="0"/>
        <w:autoSpaceDN/>
        <w:bidi w:val="0"/>
        <w:spacing w:before="0" w:beforeAutospacing="0" w:after="0" w:afterAutospacing="0" w:line="579" w:lineRule="exact"/>
        <w:ind w:firstLine="640" w:firstLineChars="200"/>
        <w:textAlignment w:val="auto"/>
        <w:rPr>
          <w:rStyle w:val="14"/>
          <w:rFonts w:hint="default"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（一）职能职责</w:t>
      </w:r>
    </w:p>
    <w:p>
      <w:pPr>
        <w:pStyle w:val="10"/>
        <w:keepNext w:val="0"/>
        <w:keepLines w:val="0"/>
        <w:pageBreakBefore w:val="0"/>
        <w:widowControl/>
        <w:shd w:val="clear" w:color="auto"/>
        <w:kinsoku/>
        <w:wordWrap/>
        <w:overflowPunct/>
        <w:topLinePunct w:val="0"/>
        <w:autoSpaceDN/>
        <w:bidi w:val="0"/>
        <w:spacing w:beforeAutospacing="0" w:after="0" w:afterAutospacing="0" w:line="579"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城口县坪坝初级中学是经城口县编制委员会批准成立的，在县教育委员会领导下的一所中学，实施初中教育。</w:t>
      </w:r>
    </w:p>
    <w:p>
      <w:pPr>
        <w:pStyle w:val="10"/>
        <w:keepNext w:val="0"/>
        <w:keepLines w:val="0"/>
        <w:pageBreakBefore w:val="0"/>
        <w:widowControl/>
        <w:shd w:val="clear" w:color="auto"/>
        <w:kinsoku/>
        <w:wordWrap/>
        <w:overflowPunct/>
        <w:topLinePunct w:val="0"/>
        <w:autoSpaceDN/>
        <w:bidi w:val="0"/>
        <w:spacing w:before="0" w:beforeAutospacing="0" w:after="0" w:afterAutospacing="0" w:line="579" w:lineRule="exact"/>
        <w:ind w:firstLine="640" w:firstLineChars="200"/>
        <w:textAlignment w:val="auto"/>
        <w:rPr>
          <w:rStyle w:val="14"/>
          <w:rFonts w:hint="default"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（二）机构设置</w:t>
      </w:r>
    </w:p>
    <w:p>
      <w:pPr>
        <w:pStyle w:val="10"/>
        <w:keepNext w:val="0"/>
        <w:keepLines w:val="0"/>
        <w:pageBreakBefore w:val="0"/>
        <w:widowControl/>
        <w:shd w:val="clear" w:color="auto"/>
        <w:kinsoku/>
        <w:wordWrap/>
        <w:overflowPunct/>
        <w:topLinePunct w:val="0"/>
        <w:autoSpaceDN/>
        <w:bidi w:val="0"/>
        <w:spacing w:beforeAutospacing="0" w:after="0" w:afterAutospacing="0" w:line="579"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我校属于独立编制结构，独立核算机构。</w:t>
      </w:r>
    </w:p>
    <w:p>
      <w:pPr>
        <w:pStyle w:val="10"/>
        <w:keepNext w:val="0"/>
        <w:keepLines w:val="0"/>
        <w:pageBreakBefore w:val="0"/>
        <w:widowControl/>
        <w:shd w:val="clear" w:color="auto"/>
        <w:kinsoku/>
        <w:wordWrap/>
        <w:overflowPunct/>
        <w:topLinePunct w:val="0"/>
        <w:autoSpaceDN/>
        <w:bidi w:val="0"/>
        <w:spacing w:before="0" w:beforeAutospacing="0" w:after="0" w:afterAutospacing="0" w:line="579" w:lineRule="exact"/>
        <w:ind w:firstLine="640" w:firstLineChars="200"/>
        <w:textAlignment w:val="auto"/>
        <w:rPr>
          <w:rStyle w:val="14"/>
          <w:rFonts w:hint="default" w:ascii="方正黑体_GBK" w:hAnsi="方正黑体_GBK" w:eastAsia="方正黑体_GBK" w:cs="方正黑体_GBK"/>
          <w:b w:val="0"/>
          <w:bCs/>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rPr>
        <w:t>二、单位决算收支情况说明</w:t>
      </w:r>
    </w:p>
    <w:p>
      <w:pPr>
        <w:pStyle w:val="15"/>
        <w:keepNext w:val="0"/>
        <w:keepLines w:val="0"/>
        <w:pageBreakBefore w:val="0"/>
        <w:widowControl/>
        <w:shd w:val="clear"/>
        <w:kinsoku/>
        <w:wordWrap/>
        <w:overflowPunct/>
        <w:topLinePunct w:val="0"/>
        <w:autoSpaceDE w:val="0"/>
        <w:autoSpaceDN/>
        <w:bidi w:val="0"/>
        <w:spacing w:line="579" w:lineRule="exact"/>
        <w:ind w:firstLine="643"/>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pPr>
        <w:pStyle w:val="10"/>
        <w:keepNext w:val="0"/>
        <w:keepLines w:val="0"/>
        <w:pageBreakBefore w:val="0"/>
        <w:widowControl/>
        <w:shd w:val="clear" w:color="auto"/>
        <w:kinsoku/>
        <w:wordWrap/>
        <w:overflowPunct/>
        <w:topLinePunct w:val="0"/>
        <w:autoSpaceDN/>
        <w:bidi w:val="0"/>
        <w:spacing w:before="0" w:beforeAutospacing="0" w:after="0" w:afterAutospacing="0" w:line="579" w:lineRule="exact"/>
        <w:ind w:firstLine="640" w:firstLineChars="200"/>
        <w:jc w:val="both"/>
        <w:textAlignment w:val="auto"/>
        <w:rPr>
          <w:rStyle w:val="14"/>
          <w:rFonts w:hint="eastAsia"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1610.34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收、支与2023年度相比，减少348.97万元，下降17.8%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学生人数减少，收入预算减少，</w:t>
      </w:r>
      <w:r>
        <w:rPr>
          <w:rStyle w:val="14"/>
          <w:rFonts w:hint="eastAsia"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日常公用经费开支减少。</w:t>
      </w:r>
    </w:p>
    <w:p>
      <w:pPr>
        <w:pStyle w:val="10"/>
        <w:keepNext w:val="0"/>
        <w:keepLines w:val="0"/>
        <w:pageBreakBefore w:val="0"/>
        <w:widowControl/>
        <w:shd w:val="clear" w:color="auto"/>
        <w:kinsoku/>
        <w:wordWrap/>
        <w:overflowPunct/>
        <w:topLinePunct w:val="0"/>
        <w:autoSpaceDN/>
        <w:bidi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1.收入情况。2024年度收入合计1545.99万元，与2023年度相比，减少358.20万元，下降18.8%，主要原因是</w:t>
      </w:r>
      <w:r>
        <w:rPr>
          <w:rFonts w:hint="eastAsia" w:ascii="Times New Roman" w:hAnsi="Times New Roman" w:eastAsia="方正仿宋_GBK"/>
          <w:sz w:val="32"/>
          <w:szCs w:val="32"/>
          <w:shd w:val="clear" w:color="auto" w:fill="FFFFFF"/>
          <w:lang w:eastAsia="zh-CN"/>
        </w:rPr>
        <w:t>学生人数减少，收入预算减少，日常公用经费开支减少。</w:t>
      </w:r>
      <w:r>
        <w:rPr>
          <w:rFonts w:hint="default" w:ascii="Times New Roman" w:hAnsi="Times New Roman" w:eastAsia="方正仿宋_GBK"/>
          <w:sz w:val="32"/>
          <w:szCs w:val="32"/>
          <w:shd w:val="clear" w:color="auto" w:fill="FFFFFF"/>
        </w:rPr>
        <w:t>其中：财政拨款收入1465.79万元，占94.8%；事业收入0.00万元，占0.0%；经营收入0.00万元，占0.0%；其他收入80.21万元，占5.2%。此外，使用非财政拨款结余（含专用结余）0.00万元，年初结转和结余64.35万元。</w:t>
      </w:r>
    </w:p>
    <w:p>
      <w:pPr>
        <w:pStyle w:val="10"/>
        <w:keepNext w:val="0"/>
        <w:keepLines w:val="0"/>
        <w:pageBreakBefore w:val="0"/>
        <w:widowControl/>
        <w:shd w:val="clear" w:color="auto"/>
        <w:kinsoku/>
        <w:wordWrap/>
        <w:overflowPunct/>
        <w:topLinePunct w:val="0"/>
        <w:autoSpaceDN/>
        <w:bidi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2.支出情况。2024年度支出合计1557.80万元，与2023年度相比，减少337.16万元，下降17.8%，主要原因</w:t>
      </w:r>
      <w:r>
        <w:rPr>
          <w:rFonts w:hint="eastAsia"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eastAsia="zh-CN"/>
        </w:rPr>
        <w:t>收入预算减少，日常公用经费开支减少</w:t>
      </w:r>
      <w:r>
        <w:rPr>
          <w:rFonts w:hint="eastAsia"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其中：基本支出1417.89万元，占91.0%；项目支出139.91万元，占9.0%；经营支出0.00万元，占0.0%。此外，结余分配0.00万元。</w:t>
      </w:r>
    </w:p>
    <w:p>
      <w:pPr>
        <w:pStyle w:val="10"/>
        <w:keepNext w:val="0"/>
        <w:keepLines w:val="0"/>
        <w:pageBreakBefore w:val="0"/>
        <w:widowControl/>
        <w:shd w:val="clear" w:color="auto"/>
        <w:kinsoku/>
        <w:wordWrap/>
        <w:overflowPunct/>
        <w:topLinePunct w:val="0"/>
        <w:autoSpaceDN/>
        <w:bidi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3.结转结余情况。2024年度年末结转和结余52.54万元，与2023年度相比，减少11.81万元，下降18.4%，主要原因是</w:t>
      </w:r>
      <w:r>
        <w:rPr>
          <w:rFonts w:hint="eastAsia" w:ascii="Times New Roman" w:hAnsi="Times New Roman" w:eastAsia="方正仿宋_GBK"/>
          <w:sz w:val="32"/>
          <w:szCs w:val="32"/>
          <w:shd w:val="clear" w:color="auto" w:fill="FFFFFF"/>
          <w:lang w:eastAsia="zh-CN"/>
        </w:rPr>
        <w:t>其他收入结余未实现支出</w:t>
      </w:r>
      <w:r>
        <w:rPr>
          <w:rFonts w:hint="eastAsia" w:ascii="Times New Roman" w:hAnsi="Times New Roman" w:eastAsia="方正仿宋_GBK"/>
          <w:sz w:val="32"/>
          <w:szCs w:val="32"/>
          <w:shd w:val="clear" w:color="auto" w:fill="FFFFFF"/>
        </w:rPr>
        <w:t>。</w:t>
      </w:r>
    </w:p>
    <w:p>
      <w:pPr>
        <w:pStyle w:val="15"/>
        <w:keepNext w:val="0"/>
        <w:keepLines w:val="0"/>
        <w:pageBreakBefore w:val="0"/>
        <w:widowControl/>
        <w:shd w:val="clear"/>
        <w:kinsoku/>
        <w:wordWrap/>
        <w:overflowPunct/>
        <w:topLinePunct w:val="0"/>
        <w:autoSpaceDE w:val="0"/>
        <w:autoSpaceDN/>
        <w:bidi w:val="0"/>
        <w:spacing w:line="579" w:lineRule="exact"/>
        <w:ind w:left="0" w:leftChars="0" w:firstLine="320" w:firstLineChars="1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10"/>
        <w:keepNext w:val="0"/>
        <w:keepLines w:val="0"/>
        <w:pageBreakBefore w:val="0"/>
        <w:widowControl/>
        <w:shd w:val="clear" w:color="auto"/>
        <w:kinsoku/>
        <w:wordWrap/>
        <w:overflowPunct/>
        <w:topLinePunct w:val="0"/>
        <w:autoSpaceDN/>
        <w:bidi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2024年度财政拨款收、支总计均为1465.79万元。与2023年度相比，财政拨款收、支总计各减少328.26万元，下降18.3%。主要原因是</w:t>
      </w:r>
      <w:r>
        <w:rPr>
          <w:rFonts w:hint="eastAsia" w:ascii="Times New Roman" w:hAnsi="Times New Roman" w:eastAsia="方正仿宋_GBK"/>
          <w:sz w:val="32"/>
          <w:szCs w:val="32"/>
          <w:shd w:val="clear" w:color="auto" w:fill="FFFFFF"/>
          <w:lang w:eastAsia="zh-CN"/>
        </w:rPr>
        <w:t>收入预算减少，日常公用经费开支减少</w:t>
      </w:r>
      <w:r>
        <w:rPr>
          <w:rFonts w:hint="eastAsia" w:ascii="Times New Roman" w:hAnsi="Times New Roman" w:eastAsia="方正仿宋_GBK"/>
          <w:sz w:val="32"/>
          <w:szCs w:val="32"/>
          <w:shd w:val="clear" w:color="auto" w:fill="FFFFFF"/>
        </w:rPr>
        <w:t>。</w:t>
      </w:r>
    </w:p>
    <w:p>
      <w:pPr>
        <w:pStyle w:val="15"/>
        <w:keepNext w:val="0"/>
        <w:keepLines w:val="0"/>
        <w:pageBreakBefore w:val="0"/>
        <w:widowControl/>
        <w:shd w:val="clear"/>
        <w:kinsoku/>
        <w:wordWrap/>
        <w:overflowPunct/>
        <w:topLinePunct w:val="0"/>
        <w:autoSpaceDE w:val="0"/>
        <w:autoSpaceDN/>
        <w:bidi w:val="0"/>
        <w:spacing w:line="579" w:lineRule="exact"/>
        <w:ind w:firstLine="643"/>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10"/>
        <w:keepNext w:val="0"/>
        <w:keepLines w:val="0"/>
        <w:pageBreakBefore w:val="0"/>
        <w:widowControl/>
        <w:shd w:val="clear" w:color="auto"/>
        <w:kinsoku/>
        <w:wordWrap/>
        <w:overflowPunct/>
        <w:topLinePunct w:val="0"/>
        <w:autoSpaceDN/>
        <w:bidi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1.收入情况。2024年度一般公共预算财政拨款收入1465.79万元，与2023年度相比，减少328.26万元，下降18.3%。主要原因是</w:t>
      </w:r>
      <w:r>
        <w:rPr>
          <w:rFonts w:hint="eastAsia" w:ascii="Times New Roman" w:hAnsi="Times New Roman" w:eastAsia="方正仿宋_GBK"/>
          <w:sz w:val="32"/>
          <w:szCs w:val="32"/>
          <w:shd w:val="clear" w:color="auto" w:fill="FFFFFF"/>
          <w:lang w:eastAsia="zh-CN"/>
        </w:rPr>
        <w:t>学生人数减少，收入预算减少，日常公用经费开支减少。</w:t>
      </w:r>
      <w:r>
        <w:rPr>
          <w:rFonts w:hint="default" w:ascii="Times New Roman" w:hAnsi="Times New Roman" w:eastAsia="方正仿宋_GBK"/>
          <w:sz w:val="32"/>
          <w:szCs w:val="32"/>
          <w:shd w:val="clear" w:color="auto" w:fill="FFFFFF"/>
        </w:rPr>
        <w:t>较年初预算数增加113.87万元，增长8.4%。主要原因是</w:t>
      </w:r>
      <w:r>
        <w:rPr>
          <w:rFonts w:hint="eastAsia" w:ascii="Times New Roman" w:hAnsi="Times New Roman" w:eastAsia="方正仿宋_GBK"/>
          <w:sz w:val="32"/>
          <w:szCs w:val="32"/>
          <w:shd w:val="clear" w:color="auto" w:fill="FFFFFF"/>
          <w:lang w:eastAsia="zh-CN"/>
        </w:rPr>
        <w:t>人员待遇调整，</w:t>
      </w:r>
      <w:r>
        <w:rPr>
          <w:rFonts w:hint="default" w:ascii="Times New Roman" w:hAnsi="Times New Roman" w:eastAsia="方正仿宋_GBK"/>
          <w:sz w:val="32"/>
          <w:szCs w:val="32"/>
          <w:shd w:val="clear" w:color="auto" w:fill="FFFFFF"/>
        </w:rPr>
        <w:t>此外，年初财政拨款结转和结余0.00万元。</w:t>
      </w:r>
    </w:p>
    <w:p>
      <w:pPr>
        <w:pStyle w:val="10"/>
        <w:keepNext w:val="0"/>
        <w:keepLines w:val="0"/>
        <w:pageBreakBefore w:val="0"/>
        <w:widowControl/>
        <w:shd w:val="clear" w:color="auto"/>
        <w:kinsoku/>
        <w:wordWrap/>
        <w:overflowPunct/>
        <w:topLinePunct w:val="0"/>
        <w:autoSpaceDN/>
        <w:bidi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2.支出情况。2024年度一般公共预算财政拨款支出1465.79万元，与2023年度相比，减少328.26万元，下降18.3%。主要原因是</w:t>
      </w:r>
      <w:r>
        <w:rPr>
          <w:rFonts w:hint="eastAsia" w:ascii="Times New Roman" w:hAnsi="Times New Roman" w:eastAsia="方正仿宋_GBK"/>
          <w:sz w:val="32"/>
          <w:szCs w:val="32"/>
          <w:shd w:val="clear" w:color="auto" w:fill="FFFFFF"/>
          <w:lang w:eastAsia="zh-CN"/>
        </w:rPr>
        <w:t>学生人数减少，收入预算减少，日常公用经费开支减少。</w:t>
      </w:r>
      <w:r>
        <w:rPr>
          <w:rFonts w:hint="default" w:ascii="Times New Roman" w:hAnsi="Times New Roman" w:eastAsia="方正仿宋_GBK"/>
          <w:sz w:val="32"/>
          <w:szCs w:val="32"/>
          <w:shd w:val="clear" w:color="auto" w:fill="FFFFFF"/>
        </w:rPr>
        <w:t>较年初预算数增加113.87万元，增长8.4%。主要原因是</w:t>
      </w:r>
      <w:r>
        <w:rPr>
          <w:rFonts w:hint="eastAsia" w:ascii="Times New Roman" w:hAnsi="Times New Roman" w:eastAsia="方正仿宋_GBK"/>
          <w:sz w:val="32"/>
          <w:szCs w:val="32"/>
          <w:shd w:val="clear" w:color="auto" w:fill="FFFFFF"/>
          <w:lang w:eastAsia="zh-CN"/>
        </w:rPr>
        <w:t>人员待遇调整。</w:t>
      </w:r>
    </w:p>
    <w:p>
      <w:pPr>
        <w:pStyle w:val="10"/>
        <w:keepNext w:val="0"/>
        <w:keepLines w:val="0"/>
        <w:pageBreakBefore w:val="0"/>
        <w:widowControl/>
        <w:shd w:val="clear" w:color="auto"/>
        <w:kinsoku/>
        <w:wordWrap/>
        <w:overflowPunct/>
        <w:topLinePunct w:val="0"/>
        <w:autoSpaceDN/>
        <w:bidi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一般公共预算财政拨款支出主要用途如下：</w:t>
      </w:r>
    </w:p>
    <w:p>
      <w:pPr>
        <w:pStyle w:val="10"/>
        <w:keepNext w:val="0"/>
        <w:keepLines w:val="0"/>
        <w:pageBreakBefore w:val="0"/>
        <w:widowControl/>
        <w:shd w:val="clear" w:color="auto"/>
        <w:kinsoku/>
        <w:wordWrap/>
        <w:overflowPunct/>
        <w:topLinePunct w:val="0"/>
        <w:autoSpaceDN/>
        <w:bidi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（1）一般公共服务支出5.94万元，占0.4%，较年初预算数减少160.00万元，下降96.4%，主要原因是</w:t>
      </w:r>
      <w:r>
        <w:rPr>
          <w:rFonts w:hint="eastAsia" w:ascii="Times New Roman" w:hAnsi="Times New Roman" w:eastAsia="方正仿宋_GBK"/>
          <w:sz w:val="32"/>
          <w:szCs w:val="32"/>
          <w:shd w:val="clear" w:color="auto" w:fill="FFFFFF"/>
          <w:lang w:eastAsia="zh-CN"/>
        </w:rPr>
        <w:t>日常公用经费开支减少。</w:t>
      </w:r>
    </w:p>
    <w:p>
      <w:pPr>
        <w:pStyle w:val="10"/>
        <w:keepNext w:val="0"/>
        <w:keepLines w:val="0"/>
        <w:pageBreakBefore w:val="0"/>
        <w:widowControl/>
        <w:shd w:val="clear" w:color="auto"/>
        <w:kinsoku/>
        <w:wordWrap/>
        <w:overflowPunct/>
        <w:topLinePunct w:val="0"/>
        <w:autoSpaceDN/>
        <w:bidi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hint="default" w:ascii="Times New Roman" w:hAnsi="Times New Roman" w:eastAsia="方正仿宋_GBK"/>
          <w:sz w:val="32"/>
          <w:szCs w:val="32"/>
          <w:shd w:val="clear" w:color="auto" w:fill="FFFFFF"/>
        </w:rPr>
        <w:t>）教育支出1136.10万元，占77.5%，较年初预算数增加254.87万元，增长28.9%，主要原因是</w:t>
      </w:r>
      <w:r>
        <w:rPr>
          <w:rFonts w:hint="eastAsia" w:ascii="Times New Roman" w:hAnsi="Times New Roman" w:eastAsia="方正仿宋_GBK"/>
          <w:sz w:val="32"/>
          <w:szCs w:val="32"/>
          <w:shd w:val="clear" w:color="auto" w:fill="FFFFFF"/>
          <w:lang w:eastAsia="zh-CN"/>
        </w:rPr>
        <w:t>人员待遇调整。</w:t>
      </w:r>
    </w:p>
    <w:p>
      <w:pPr>
        <w:pStyle w:val="10"/>
        <w:keepNext w:val="0"/>
        <w:keepLines w:val="0"/>
        <w:pageBreakBefore w:val="0"/>
        <w:widowControl/>
        <w:shd w:val="clear" w:color="auto"/>
        <w:kinsoku/>
        <w:wordWrap/>
        <w:overflowPunct/>
        <w:topLinePunct w:val="0"/>
        <w:autoSpaceDN/>
        <w:bidi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hint="default" w:ascii="Times New Roman" w:hAnsi="Times New Roman" w:eastAsia="方正仿宋_GBK"/>
          <w:sz w:val="32"/>
          <w:szCs w:val="32"/>
          <w:shd w:val="clear" w:color="auto" w:fill="FFFFFF"/>
        </w:rPr>
        <w:t>）社会保障和就业支出179.02万元，占12.2%，较年初预算数无增减</w:t>
      </w:r>
      <w:r>
        <w:rPr>
          <w:rFonts w:hint="eastAsia" w:ascii="Times New Roman" w:hAnsi="Times New Roman" w:eastAsia="方正仿宋_GBK"/>
          <w:sz w:val="32"/>
          <w:szCs w:val="32"/>
          <w:shd w:val="clear" w:color="auto" w:fill="FFFFFF"/>
          <w:lang w:eastAsia="zh-CN"/>
        </w:rPr>
        <w:t>。</w:t>
      </w:r>
    </w:p>
    <w:p>
      <w:pPr>
        <w:pStyle w:val="10"/>
        <w:keepNext w:val="0"/>
        <w:keepLines w:val="0"/>
        <w:pageBreakBefore w:val="0"/>
        <w:widowControl/>
        <w:shd w:val="clear" w:color="auto"/>
        <w:kinsoku/>
        <w:wordWrap/>
        <w:overflowPunct/>
        <w:topLinePunct w:val="0"/>
        <w:autoSpaceDN/>
        <w:bidi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）卫生健康支出58.07万元，占4.0%，较年初预算数无增减</w:t>
      </w:r>
      <w:r>
        <w:rPr>
          <w:rFonts w:hint="eastAsia" w:ascii="Times New Roman" w:hAnsi="Times New Roman" w:eastAsia="方正仿宋_GBK"/>
          <w:sz w:val="32"/>
          <w:szCs w:val="32"/>
          <w:shd w:val="clear" w:color="auto" w:fill="FFFFFF"/>
          <w:lang w:eastAsia="zh-CN"/>
        </w:rPr>
        <w:t>。</w:t>
      </w:r>
    </w:p>
    <w:p>
      <w:pPr>
        <w:pStyle w:val="10"/>
        <w:keepNext w:val="0"/>
        <w:keepLines w:val="0"/>
        <w:pageBreakBefore w:val="0"/>
        <w:widowControl/>
        <w:shd w:val="clear" w:color="auto"/>
        <w:kinsoku/>
        <w:wordWrap/>
        <w:overflowPunct/>
        <w:topLinePunct w:val="0"/>
        <w:autoSpaceDN/>
        <w:bidi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hint="default" w:ascii="Times New Roman" w:hAnsi="Times New Roman" w:eastAsia="方正仿宋_GBK"/>
          <w:sz w:val="32"/>
          <w:szCs w:val="32"/>
          <w:shd w:val="clear" w:color="auto" w:fill="FFFFFF"/>
        </w:rPr>
        <w:t>）农林水支出19.00万元，占1.3%，较年初预算数增加19.00万元，增长100.0%，主要原因是</w:t>
      </w:r>
      <w:r>
        <w:rPr>
          <w:rFonts w:hint="eastAsia" w:ascii="Times New Roman" w:hAnsi="Times New Roman" w:eastAsia="方正仿宋_GBK"/>
          <w:sz w:val="32"/>
          <w:szCs w:val="32"/>
          <w:shd w:val="clear" w:color="auto" w:fill="FFFFFF"/>
          <w:lang w:eastAsia="zh-CN"/>
        </w:rPr>
        <w:t>新增农林水支出。</w:t>
      </w:r>
    </w:p>
    <w:p>
      <w:pPr>
        <w:pStyle w:val="10"/>
        <w:keepNext w:val="0"/>
        <w:keepLines w:val="0"/>
        <w:pageBreakBefore w:val="0"/>
        <w:widowControl/>
        <w:shd w:val="clear" w:color="auto"/>
        <w:kinsoku/>
        <w:wordWrap/>
        <w:overflowPunct/>
        <w:topLinePunct w:val="0"/>
        <w:autoSpaceDN/>
        <w:bidi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hint="default" w:ascii="Times New Roman" w:hAnsi="Times New Roman" w:eastAsia="方正仿宋_GBK"/>
          <w:sz w:val="32"/>
          <w:szCs w:val="32"/>
          <w:shd w:val="clear" w:color="auto" w:fill="FFFFFF"/>
        </w:rPr>
        <w:t>）住房保障支出67.66万元，占4.6%，较年初预算数无增减</w:t>
      </w:r>
      <w:r>
        <w:rPr>
          <w:rFonts w:hint="eastAsia" w:ascii="Times New Roman" w:hAnsi="Times New Roman" w:eastAsia="方正仿宋_GBK"/>
          <w:sz w:val="32"/>
          <w:szCs w:val="32"/>
          <w:shd w:val="clear" w:color="auto" w:fill="FFFFFF"/>
          <w:lang w:eastAsia="zh-CN"/>
        </w:rPr>
        <w:t>。</w:t>
      </w:r>
    </w:p>
    <w:p>
      <w:pPr>
        <w:pStyle w:val="10"/>
        <w:keepNext w:val="0"/>
        <w:keepLines w:val="0"/>
        <w:pageBreakBefore w:val="0"/>
        <w:widowControl/>
        <w:shd w:val="clear" w:color="auto"/>
        <w:kinsoku/>
        <w:wordWrap/>
        <w:overflowPunct/>
        <w:topLinePunct w:val="0"/>
        <w:autoSpaceDN/>
        <w:bidi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3.结转结余情况。2024年度年末一般公共预算财政拨款结转和结余0.00万元，与2023年度相比，无增减</w:t>
      </w:r>
      <w:r>
        <w:rPr>
          <w:rFonts w:hint="eastAsia" w:ascii="Times New Roman" w:hAnsi="Times New Roman" w:eastAsia="方正仿宋_GBK"/>
          <w:sz w:val="32"/>
          <w:szCs w:val="32"/>
          <w:shd w:val="clear" w:color="auto" w:fill="FFFFFF"/>
          <w:lang w:eastAsia="zh-CN"/>
        </w:rPr>
        <w:t>。</w:t>
      </w:r>
    </w:p>
    <w:p>
      <w:pPr>
        <w:pStyle w:val="15"/>
        <w:keepNext w:val="0"/>
        <w:keepLines w:val="0"/>
        <w:pageBreakBefore w:val="0"/>
        <w:widowControl/>
        <w:shd w:val="clear"/>
        <w:kinsoku/>
        <w:wordWrap/>
        <w:overflowPunct/>
        <w:topLinePunct w:val="0"/>
        <w:autoSpaceDE w:val="0"/>
        <w:autoSpaceDN/>
        <w:bidi w:val="0"/>
        <w:spacing w:line="579" w:lineRule="exact"/>
        <w:ind w:firstLine="643"/>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pPr>
        <w:pStyle w:val="10"/>
        <w:keepNext w:val="0"/>
        <w:keepLines w:val="0"/>
        <w:pageBreakBefore w:val="0"/>
        <w:widowControl/>
        <w:shd w:val="clear"/>
        <w:kinsoku/>
        <w:wordWrap/>
        <w:overflowPunct/>
        <w:topLinePunct w:val="0"/>
        <w:autoSpaceDN/>
        <w:bidi w:val="0"/>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一般公共预算财政拨款</w:t>
      </w:r>
      <w:r>
        <w:rPr>
          <w:rFonts w:ascii="方正仿宋_GBK" w:hAnsi="方正仿宋_GBK" w:eastAsia="方正仿宋_GBK" w:cs="方正仿宋_GBK"/>
          <w:sz w:val="32"/>
          <w:szCs w:val="32"/>
          <w:shd w:val="clear" w:color="auto" w:fill="FFFFFF"/>
        </w:rPr>
        <w:t>基本支出</w:t>
      </w:r>
      <w:r>
        <w:rPr>
          <w:rFonts w:hint="default" w:ascii="Times New Roman" w:hAnsi="Times New Roman" w:eastAsia="方正仿宋_GBK"/>
          <w:sz w:val="32"/>
          <w:szCs w:val="32"/>
          <w:shd w:val="clear" w:color="auto" w:fill="FFFFFF"/>
        </w:rPr>
        <w:t>1325.87</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shd w:val="clear"/>
        <w:kinsoku/>
        <w:wordWrap/>
        <w:overflowPunct/>
        <w:topLinePunct w:val="0"/>
        <w:autoSpaceDN/>
        <w:bidi w:val="0"/>
        <w:snapToGrid w:val="0"/>
        <w:spacing w:before="0" w:beforeAutospacing="0" w:after="0" w:afterAutospacing="0" w:line="579" w:lineRule="exact"/>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10"/>
        <w:keepNext w:val="0"/>
        <w:keepLines w:val="0"/>
        <w:pageBreakBefore w:val="0"/>
        <w:widowControl/>
        <w:shd w:val="clear"/>
        <w:kinsoku/>
        <w:wordWrap/>
        <w:overflowPunct/>
        <w:topLinePunct w:val="0"/>
        <w:autoSpaceDN/>
        <w:bidi w:val="0"/>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1209.41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与2023年度相比，减少275.94万元，下降18.6%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人员减少，人员经费相对减少。</w:t>
      </w:r>
      <w:r>
        <w:rPr>
          <w:rFonts w:ascii="方正仿宋_GBK" w:hAnsi="方正仿宋_GBK" w:eastAsia="方正仿宋_GBK" w:cs="方正仿宋_GBK"/>
          <w:sz w:val="32"/>
          <w:szCs w:val="32"/>
          <w:shd w:val="clear" w:color="auto" w:fill="FFFFFF"/>
        </w:rPr>
        <w:t>人员经费用途主要</w:t>
      </w:r>
      <w:r>
        <w:rPr>
          <w:rFonts w:hint="eastAsia" w:ascii="方正仿宋_GBK" w:hAnsi="方正仿宋_GBK" w:eastAsia="方正仿宋_GBK" w:cs="方正仿宋_GBK"/>
          <w:sz w:val="32"/>
          <w:szCs w:val="32"/>
          <w:shd w:val="clear" w:color="auto" w:fill="FFFFFF"/>
          <w:lang w:eastAsia="zh-CN"/>
        </w:rPr>
        <w:t>包括</w:t>
      </w:r>
      <w:r>
        <w:rPr>
          <w:rStyle w:val="14"/>
          <w:rFonts w:hint="eastAsia" w:ascii="Times New Roman" w:hAnsi="Times New Roman" w:eastAsia="方正仿宋_GBK" w:cs="Times New Roman"/>
          <w:b w:val="0"/>
          <w:bCs w:val="0"/>
          <w:color w:val="000000" w:themeColor="text1"/>
          <w:sz w:val="32"/>
          <w:szCs w:val="32"/>
          <w:shd w:val="clear" w:color="auto" w:fill="FFFFFF"/>
          <w:lang w:val="en-US" w:eastAsia="zh-CN" w:bidi="ar-SA"/>
          <w14:textFill>
            <w14:solidFill>
              <w14:schemeClr w14:val="tx1"/>
            </w14:solidFill>
          </w14:textFill>
        </w:rPr>
        <w:t>基本工资、津贴补贴、绩效工资、社会保障缴费及退休健康休养费等。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116.46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与2023年度相比，减少5.58万元，下降4.6%</w:t>
      </w:r>
      <w:r>
        <w:rPr>
          <w:rFonts w:ascii="方正仿宋_GBK" w:hAnsi="方正仿宋_GBK" w:eastAsia="方正仿宋_GBK" w:cs="方正仿宋_GBK"/>
          <w:sz w:val="32"/>
          <w:szCs w:val="32"/>
          <w:shd w:val="clear" w:color="auto" w:fill="FFFFFF"/>
        </w:rPr>
        <w:t>，主要原因是</w:t>
      </w:r>
      <w:r>
        <w:rPr>
          <w:rStyle w:val="14"/>
          <w:rFonts w:hint="eastAsia" w:ascii="Times New Roman" w:hAnsi="Times New Roman" w:eastAsia="方正仿宋_GBK" w:cs="Times New Roman"/>
          <w:b w:val="0"/>
          <w:bCs w:val="0"/>
          <w:color w:val="000000" w:themeColor="text1"/>
          <w:sz w:val="32"/>
          <w:szCs w:val="32"/>
          <w:shd w:val="clear" w:color="auto" w:fill="FFFFFF"/>
          <w:lang w:val="en-US" w:eastAsia="zh-CN" w:bidi="ar-SA"/>
          <w14:textFill>
            <w14:solidFill>
              <w14:schemeClr w14:val="tx1"/>
            </w14:solidFill>
          </w14:textFill>
        </w:rPr>
        <w:t>学生人数减少，预算公用经费减少。</w:t>
      </w:r>
      <w:r>
        <w:rPr>
          <w:rFonts w:ascii="方正仿宋_GBK" w:hAnsi="方正仿宋_GBK" w:eastAsia="方正仿宋_GBK" w:cs="方正仿宋_GBK"/>
          <w:sz w:val="32"/>
          <w:szCs w:val="32"/>
          <w:shd w:val="clear" w:color="auto" w:fill="FFFFFF"/>
        </w:rPr>
        <w:t>公用经费用途主要包括</w:t>
      </w:r>
      <w:r>
        <w:rPr>
          <w:rStyle w:val="14"/>
          <w:rFonts w:hint="eastAsia" w:ascii="Times New Roman" w:hAnsi="Times New Roman" w:eastAsia="方正仿宋_GBK" w:cs="Times New Roman"/>
          <w:b w:val="0"/>
          <w:bCs w:val="0"/>
          <w:color w:val="000000" w:themeColor="text1"/>
          <w:sz w:val="32"/>
          <w:szCs w:val="32"/>
          <w:shd w:val="clear" w:color="auto" w:fill="FFFFFF"/>
          <w:lang w:val="en-US" w:eastAsia="zh-CN" w:bidi="ar-SA"/>
          <w14:textFill>
            <w14:solidFill>
              <w14:schemeClr w14:val="tx1"/>
            </w14:solidFill>
          </w14:textFill>
        </w:rPr>
        <w:t>办公费、水电费、差旅费、维修费等。</w:t>
      </w:r>
    </w:p>
    <w:p>
      <w:pPr>
        <w:pStyle w:val="15"/>
        <w:keepNext w:val="0"/>
        <w:keepLines w:val="0"/>
        <w:pageBreakBefore w:val="0"/>
        <w:widowControl/>
        <w:shd w:val="clear"/>
        <w:kinsoku/>
        <w:wordWrap/>
        <w:overflowPunct/>
        <w:topLinePunct w:val="0"/>
        <w:autoSpaceDE w:val="0"/>
        <w:autoSpaceDN/>
        <w:bidi w:val="0"/>
        <w:spacing w:line="579" w:lineRule="exact"/>
        <w:ind w:firstLine="643"/>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15"/>
        <w:keepNext w:val="0"/>
        <w:keepLines w:val="0"/>
        <w:pageBreakBefore w:val="0"/>
        <w:widowControl/>
        <w:shd w:val="clear"/>
        <w:kinsoku/>
        <w:wordWrap/>
        <w:overflowPunct/>
        <w:topLinePunct w:val="0"/>
        <w:autoSpaceDE w:val="0"/>
        <w:autoSpaceDN/>
        <w:bidi w:val="0"/>
        <w:spacing w:beforeAutospacing="0" w:afterAutospacing="0" w:line="579" w:lineRule="exact"/>
        <w:ind w:firstLine="643"/>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Style w:val="14"/>
          <w:rFonts w:hint="eastAsia" w:ascii="Times New Roman" w:hAnsi="Times New Roman" w:eastAsia="方正仿宋_GBK" w:cs="Times New Roman"/>
          <w:b w:val="0"/>
          <w:bCs w:val="0"/>
          <w:color w:val="000000" w:themeColor="text1"/>
          <w:sz w:val="32"/>
          <w:szCs w:val="32"/>
          <w:shd w:val="clear" w:color="auto" w:fill="FFFFFF"/>
          <w:lang w:val="en-US" w:eastAsia="zh-CN" w:bidi="ar-SA"/>
          <w14:textFill>
            <w14:solidFill>
              <w14:schemeClr w14:val="tx1"/>
            </w14:solidFill>
          </w14:textFill>
        </w:rPr>
        <w:t>本部门2024年度无政府性基金预算财政拨款收支。</w:t>
      </w:r>
    </w:p>
    <w:p>
      <w:pPr>
        <w:pStyle w:val="15"/>
        <w:keepNext w:val="0"/>
        <w:keepLines w:val="0"/>
        <w:pageBreakBefore w:val="0"/>
        <w:widowControl/>
        <w:shd w:val="clear"/>
        <w:kinsoku/>
        <w:wordWrap/>
        <w:overflowPunct/>
        <w:topLinePunct w:val="0"/>
        <w:autoSpaceDE w:val="0"/>
        <w:autoSpaceDN/>
        <w:bidi w:val="0"/>
        <w:spacing w:line="579" w:lineRule="exact"/>
        <w:ind w:firstLine="643"/>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5"/>
        <w:keepNext w:val="0"/>
        <w:keepLines w:val="0"/>
        <w:pageBreakBefore w:val="0"/>
        <w:widowControl/>
        <w:shd w:val="clear"/>
        <w:kinsoku/>
        <w:wordWrap/>
        <w:overflowPunct/>
        <w:topLinePunct w:val="0"/>
        <w:autoSpaceDN/>
        <w:bidi w:val="0"/>
        <w:adjustRightInd w:val="0"/>
        <w:snapToGrid w:val="0"/>
        <w:spacing w:beforeAutospacing="0" w:after="0" w:afterAutospacing="0" w:line="579" w:lineRule="exact"/>
        <w:ind w:firstLine="640" w:firstLineChars="200"/>
        <w:textAlignment w:val="auto"/>
        <w:rPr>
          <w:rStyle w:val="14"/>
          <w:rFonts w:hint="eastAsia" w:ascii="Times New Roman" w:hAnsi="Times New Roman" w:eastAsia="方正仿宋_GBK" w:cs="Times New Roman"/>
          <w:b w:val="0"/>
          <w:bCs w:val="0"/>
          <w:color w:val="000000" w:themeColor="text1"/>
          <w:sz w:val="32"/>
          <w:szCs w:val="32"/>
          <w:shd w:val="clear" w:color="auto" w:fill="FFFFFF"/>
          <w:lang w:val="en-US" w:eastAsia="zh-CN" w:bidi="ar-SA"/>
          <w14:textFill>
            <w14:solidFill>
              <w14:schemeClr w14:val="tx1"/>
            </w14:solidFill>
          </w14:textFill>
        </w:rPr>
      </w:pPr>
      <w:r>
        <w:rPr>
          <w:rStyle w:val="14"/>
          <w:rFonts w:hint="eastAsia" w:ascii="Times New Roman" w:hAnsi="Times New Roman" w:eastAsia="方正仿宋_GBK" w:cs="Times New Roman"/>
          <w:b w:val="0"/>
          <w:bCs w:val="0"/>
          <w:color w:val="000000" w:themeColor="text1"/>
          <w:sz w:val="32"/>
          <w:szCs w:val="32"/>
          <w:shd w:val="clear" w:color="auto" w:fill="FFFFFF"/>
          <w:lang w:val="en-US" w:eastAsia="zh-CN" w:bidi="ar-SA"/>
          <w14:textFill>
            <w14:solidFill>
              <w14:schemeClr w14:val="tx1"/>
            </w14:solidFill>
          </w14:textFill>
        </w:rPr>
        <w:t>本部门2024年度无国有资本经营预算财政拨款支出。</w:t>
      </w:r>
    </w:p>
    <w:p>
      <w:pPr>
        <w:pStyle w:val="10"/>
        <w:keepNext w:val="0"/>
        <w:keepLines w:val="0"/>
        <w:pageBreakBefore w:val="0"/>
        <w:widowControl/>
        <w:shd w:val="clear" w:color="auto"/>
        <w:kinsoku/>
        <w:wordWrap/>
        <w:overflowPunct/>
        <w:topLinePunct w:val="0"/>
        <w:autoSpaceDN/>
        <w:bidi w:val="0"/>
        <w:spacing w:before="0" w:beforeAutospacing="0" w:after="0" w:afterAutospacing="0" w:line="579" w:lineRule="exact"/>
        <w:ind w:firstLine="640" w:firstLineChars="200"/>
        <w:textAlignment w:val="auto"/>
        <w:rPr>
          <w:rStyle w:val="14"/>
          <w:rFonts w:hint="default" w:ascii="方正黑体_GBK" w:hAnsi="方正黑体_GBK" w:eastAsia="方正黑体_GBK" w:cs="方正黑体_GBK"/>
          <w:b w:val="0"/>
          <w:bCs/>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rPr>
        <w:t>三、财政拨款“三公”经费情况说明</w:t>
      </w:r>
    </w:p>
    <w:p>
      <w:pPr>
        <w:pStyle w:val="15"/>
        <w:keepNext w:val="0"/>
        <w:keepLines w:val="0"/>
        <w:pageBreakBefore w:val="0"/>
        <w:widowControl/>
        <w:shd w:val="clear"/>
        <w:kinsoku/>
        <w:wordWrap/>
        <w:overflowPunct/>
        <w:topLinePunct w:val="0"/>
        <w:autoSpaceDE w:val="0"/>
        <w:autoSpaceDN/>
        <w:bidi w:val="0"/>
        <w:spacing w:line="579" w:lineRule="exact"/>
        <w:ind w:firstLine="643"/>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pPr>
        <w:pStyle w:val="10"/>
        <w:keepNext w:val="0"/>
        <w:keepLines w:val="0"/>
        <w:pageBreakBefore w:val="0"/>
        <w:widowControl/>
        <w:shd w:val="clear"/>
        <w:kinsoku/>
        <w:wordWrap/>
        <w:overflowPunct/>
        <w:topLinePunct w:val="0"/>
        <w:autoSpaceDN/>
        <w:bidi w:val="0"/>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较年初预算数减少0.50万元，下降100.0%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学校间交流活动减少，</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本年度未产生公务接待。</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较上年支出数减少0.50万元，下降100.0%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学校间交流活动减少，本年度未产生公务接待。</w:t>
      </w:r>
    </w:p>
    <w:p>
      <w:pPr>
        <w:pStyle w:val="15"/>
        <w:keepNext w:val="0"/>
        <w:keepLines w:val="0"/>
        <w:pageBreakBefore w:val="0"/>
        <w:widowControl/>
        <w:shd w:val="clear"/>
        <w:kinsoku/>
        <w:wordWrap/>
        <w:overflowPunct/>
        <w:topLinePunct w:val="0"/>
        <w:autoSpaceDE w:val="0"/>
        <w:autoSpaceDN/>
        <w:bidi w:val="0"/>
        <w:spacing w:line="579" w:lineRule="exact"/>
        <w:ind w:firstLine="643"/>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万元，主要原因是</w:t>
      </w:r>
      <w:r>
        <w:rPr>
          <w:rFonts w:hint="eastAsia" w:ascii="方正仿宋_GBK" w:hAnsi="方正仿宋_GBK" w:eastAsia="方正仿宋_GBK" w:cs="方正仿宋_GBK"/>
          <w:sz w:val="32"/>
          <w:szCs w:val="32"/>
          <w:shd w:val="clear" w:color="auto" w:fill="FFFFFF"/>
          <w:lang w:val="en-US" w:eastAsia="zh-CN"/>
        </w:rPr>
        <w:t>本单位</w:t>
      </w: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年度未发生因公出国（境）费用。</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万元，主要原因是</w:t>
      </w:r>
      <w:r>
        <w:rPr>
          <w:rFonts w:hint="eastAsia" w:ascii="方正仿宋_GBK" w:hAnsi="方正仿宋_GBK" w:eastAsia="方正仿宋_GBK" w:cs="方正仿宋_GBK"/>
          <w:sz w:val="32"/>
          <w:szCs w:val="32"/>
          <w:shd w:val="clear" w:color="auto" w:fill="FFFFFF"/>
          <w:lang w:val="en-US" w:eastAsia="zh-CN"/>
        </w:rPr>
        <w:t>本单位</w:t>
      </w: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年度未发生公务用车运行维护费。</w:t>
      </w:r>
    </w:p>
    <w:p>
      <w:pPr>
        <w:pStyle w:val="10"/>
        <w:keepNext w:val="0"/>
        <w:keepLines w:val="0"/>
        <w:pageBreakBefore w:val="0"/>
        <w:widowControl/>
        <w:shd w:val="clear"/>
        <w:kinsoku/>
        <w:wordWrap/>
        <w:overflowPunct/>
        <w:topLinePunct w:val="0"/>
        <w:autoSpaceDN/>
        <w:bidi w:val="0"/>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主要原因是本单位无公务用车。</w:t>
      </w:r>
    </w:p>
    <w:p>
      <w:pPr>
        <w:pStyle w:val="10"/>
        <w:keepNext w:val="0"/>
        <w:keepLines w:val="0"/>
        <w:pageBreakBefore w:val="0"/>
        <w:widowControl/>
        <w:shd w:val="clear"/>
        <w:kinsoku/>
        <w:wordWrap/>
        <w:overflowPunct/>
        <w:topLinePunct w:val="0"/>
        <w:autoSpaceDN/>
        <w:bidi w:val="0"/>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万元，主要原因是</w:t>
      </w:r>
      <w:r>
        <w:rPr>
          <w:rFonts w:hint="eastAsia" w:ascii="方正仿宋_GBK" w:hAnsi="方正仿宋_GBK" w:eastAsia="方正仿宋_GBK" w:cs="方正仿宋_GBK"/>
          <w:sz w:val="32"/>
          <w:szCs w:val="32"/>
          <w:shd w:val="clear" w:color="auto" w:fill="FFFFFF"/>
          <w:lang w:val="en-US" w:eastAsia="zh-CN"/>
        </w:rPr>
        <w:t>本单位</w:t>
      </w: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年度未进行公务接待。</w:t>
      </w:r>
      <w:r>
        <w:rPr>
          <w:rFonts w:hint="default" w:ascii="Times New Roman" w:hAnsi="Times New Roman" w:eastAsia="方正仿宋_GBK"/>
          <w:sz w:val="32"/>
          <w:szCs w:val="32"/>
          <w:shd w:val="clear" w:color="auto" w:fill="FFFFFF"/>
        </w:rPr>
        <w:t>较上年支出数减少0.50万元，下降100.0%</w:t>
      </w:r>
      <w:r>
        <w:rPr>
          <w:rFonts w:ascii="方正仿宋_GBK" w:hAnsi="方正仿宋_GBK" w:eastAsia="方正仿宋_GBK" w:cs="方正仿宋_GBK"/>
          <w:sz w:val="32"/>
          <w:szCs w:val="32"/>
          <w:shd w:val="clear" w:color="auto" w:fill="FFFFFF"/>
        </w:rPr>
        <w:t>，主要原因是</w:t>
      </w:r>
      <w:r>
        <w:rPr>
          <w:rStyle w:val="14"/>
          <w:rFonts w:hint="eastAsia"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教育教学交流活动减少，未进行公务接待。</w:t>
      </w:r>
    </w:p>
    <w:p>
      <w:pPr>
        <w:pStyle w:val="15"/>
        <w:keepNext w:val="0"/>
        <w:keepLines w:val="0"/>
        <w:pageBreakBefore w:val="0"/>
        <w:widowControl/>
        <w:shd w:val="clear"/>
        <w:kinsoku/>
        <w:wordWrap/>
        <w:overflowPunct/>
        <w:topLinePunct w:val="0"/>
        <w:autoSpaceDE w:val="0"/>
        <w:autoSpaceDN/>
        <w:bidi w:val="0"/>
        <w:spacing w:line="579" w:lineRule="exact"/>
        <w:ind w:firstLine="643"/>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pPr>
        <w:pStyle w:val="10"/>
        <w:keepNext w:val="0"/>
        <w:keepLines w:val="0"/>
        <w:pageBreakBefore w:val="0"/>
        <w:widowControl/>
        <w:shd w:val="clear"/>
        <w:kinsoku/>
        <w:wordWrap/>
        <w:overflowPunct/>
        <w:topLinePunct w:val="0"/>
        <w:autoSpaceDN/>
        <w:bidi w:val="0"/>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w:t>
      </w:r>
      <w:r>
        <w:rPr>
          <w:rFonts w:hint="eastAsia" w:ascii="方正仿宋_GBK" w:hAnsi="方正仿宋_GBK" w:eastAsia="方正仿宋_GBK" w:cs="方正仿宋_GBK"/>
          <w:sz w:val="32"/>
          <w:szCs w:val="32"/>
          <w:shd w:val="clear" w:color="auto" w:fill="FFFFFF"/>
          <w:lang w:eastAsia="zh-CN"/>
        </w:rPr>
        <w:t>用</w:t>
      </w:r>
      <w:bookmarkStart w:id="0" w:name="_GoBack"/>
      <w:bookmarkEnd w:id="0"/>
      <w:r>
        <w:rPr>
          <w:rFonts w:ascii="方正仿宋_GBK" w:hAnsi="方正仿宋_GBK" w:eastAsia="方正仿宋_GBK" w:cs="方正仿宋_GBK"/>
          <w:sz w:val="32"/>
          <w:szCs w:val="32"/>
          <w:shd w:val="clear" w:color="auto" w:fill="FFFFFF"/>
        </w:rPr>
        <w:t>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shd w:val="clear" w:color="auto"/>
        <w:kinsoku/>
        <w:wordWrap/>
        <w:overflowPunct/>
        <w:topLinePunct w:val="0"/>
        <w:autoSpaceDN/>
        <w:bidi w:val="0"/>
        <w:spacing w:before="0" w:beforeAutospacing="0" w:after="0" w:afterAutospacing="0" w:line="579" w:lineRule="exact"/>
        <w:ind w:firstLine="640" w:firstLineChars="200"/>
        <w:textAlignment w:val="auto"/>
        <w:rPr>
          <w:rStyle w:val="14"/>
          <w:rFonts w:hint="default" w:ascii="方正黑体_GBK" w:hAnsi="方正黑体_GBK" w:eastAsia="方正黑体_GBK" w:cs="方正黑体_GBK"/>
          <w:b w:val="0"/>
          <w:bCs/>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rPr>
        <w:t>四、其他需要说明的事项</w:t>
      </w:r>
    </w:p>
    <w:p>
      <w:pPr>
        <w:pStyle w:val="10"/>
        <w:keepNext w:val="0"/>
        <w:keepLines w:val="0"/>
        <w:pageBreakBefore w:val="0"/>
        <w:widowControl/>
        <w:shd w:val="clear" w:color="auto"/>
        <w:kinsoku/>
        <w:wordWrap/>
        <w:overflowPunct/>
        <w:topLinePunct w:val="0"/>
        <w:autoSpaceDN/>
        <w:bidi w:val="0"/>
        <w:spacing w:before="0" w:beforeAutospacing="0" w:after="0" w:afterAutospacing="0" w:line="579" w:lineRule="exact"/>
        <w:ind w:firstLine="640" w:firstLineChars="200"/>
        <w:jc w:val="both"/>
        <w:textAlignment w:val="auto"/>
        <w:rPr>
          <w:rStyle w:val="14"/>
          <w:rFonts w:hint="default"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10"/>
        <w:keepNext w:val="0"/>
        <w:keepLines w:val="0"/>
        <w:pageBreakBefore w:val="0"/>
        <w:widowControl/>
        <w:shd w:val="clear"/>
        <w:kinsoku/>
        <w:wordWrap/>
        <w:overflowPunct/>
        <w:topLinePunct w:val="0"/>
        <w:autoSpaceDN/>
        <w:bidi w:val="0"/>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4.95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与2023年度相比，减少1.55万元，下降23.9%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会议活动预算减少。</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2.95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与2023年度相比，减少0.57万元，下降16.2%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本年度培训相对减少，费用减少。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3.00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与2023年度相比，增加0.85万元，增长39.5%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出差频率相对增加，费用增加。</w:t>
      </w:r>
    </w:p>
    <w:p>
      <w:pPr>
        <w:pStyle w:val="15"/>
        <w:keepNext w:val="0"/>
        <w:keepLines w:val="0"/>
        <w:pageBreakBefore w:val="0"/>
        <w:widowControl/>
        <w:shd w:val="clear"/>
        <w:kinsoku/>
        <w:wordWrap/>
        <w:overflowPunct/>
        <w:topLinePunct w:val="0"/>
        <w:autoSpaceDE w:val="0"/>
        <w:autoSpaceDN/>
        <w:bidi w:val="0"/>
        <w:spacing w:line="579" w:lineRule="exact"/>
        <w:ind w:firstLine="643"/>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16"/>
        <w:keepNext w:val="0"/>
        <w:keepLines w:val="0"/>
        <w:pageBreakBefore w:val="0"/>
        <w:widowControl/>
        <w:shd w:val="clear" w:color="auto"/>
        <w:kinsoku/>
        <w:wordWrap/>
        <w:overflowPunct/>
        <w:topLinePunct w:val="0"/>
        <w:autoSpaceDE w:val="0"/>
        <w:autoSpaceDN/>
        <w:bidi w:val="0"/>
        <w:adjustRightInd w:val="0"/>
        <w:snapToGrid w:val="0"/>
        <w:spacing w:beforeAutospacing="0" w:after="0" w:afterAutospacing="0" w:line="579"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Style w:val="14"/>
          <w:rFonts w:hint="eastAsia" w:ascii="Times New Roman" w:hAnsi="Times New Roman" w:eastAsia="方正仿宋_GBK" w:cs="Times New Roman"/>
          <w:b w:val="0"/>
          <w:bCs w:val="0"/>
          <w:color w:val="000000" w:themeColor="text1"/>
          <w:sz w:val="32"/>
          <w:szCs w:val="32"/>
          <w:shd w:val="clear" w:color="auto" w:fill="FFFFFF"/>
          <w:lang w:val="en-US" w:eastAsia="zh-CN" w:bidi="ar-SA"/>
          <w14:textFill>
            <w14:solidFill>
              <w14:schemeClr w14:val="tx1"/>
            </w14:solidFill>
          </w14:textFill>
        </w:rPr>
        <w:t>按照部门决算列报口径，我单位不在机关运行经费统计范围之内。</w:t>
      </w:r>
    </w:p>
    <w:p>
      <w:pPr>
        <w:pStyle w:val="15"/>
        <w:keepNext w:val="0"/>
        <w:keepLines w:val="0"/>
        <w:pageBreakBefore w:val="0"/>
        <w:widowControl/>
        <w:shd w:val="clear"/>
        <w:kinsoku/>
        <w:wordWrap/>
        <w:overflowPunct/>
        <w:topLinePunct w:val="0"/>
        <w:autoSpaceDE w:val="0"/>
        <w:autoSpaceDN/>
        <w:bidi w:val="0"/>
        <w:spacing w:line="579" w:lineRule="exact"/>
        <w:ind w:firstLine="643"/>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10"/>
        <w:keepNext w:val="0"/>
        <w:keepLines w:val="0"/>
        <w:pageBreakBefore w:val="0"/>
        <w:widowControl/>
        <w:shd w:val="clear"/>
        <w:kinsoku/>
        <w:wordWrap/>
        <w:overflowPunct/>
        <w:topLinePunct w:val="0"/>
        <w:autoSpaceDN/>
        <w:bidi w:val="0"/>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5"/>
        <w:keepNext w:val="0"/>
        <w:keepLines w:val="0"/>
        <w:pageBreakBefore w:val="0"/>
        <w:widowControl/>
        <w:shd w:val="clear"/>
        <w:kinsoku/>
        <w:wordWrap/>
        <w:overflowPunct/>
        <w:topLinePunct w:val="0"/>
        <w:autoSpaceDE w:val="0"/>
        <w:autoSpaceDN/>
        <w:bidi w:val="0"/>
        <w:spacing w:line="579" w:lineRule="exact"/>
        <w:ind w:firstLine="643"/>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10"/>
        <w:keepNext w:val="0"/>
        <w:keepLines w:val="0"/>
        <w:pageBreakBefore w:val="0"/>
        <w:widowControl/>
        <w:shd w:val="clear"/>
        <w:kinsoku/>
        <w:wordWrap/>
        <w:overflowPunct/>
        <w:topLinePunct w:val="0"/>
        <w:autoSpaceDN/>
        <w:bidi w:val="0"/>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25.40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7.40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18.00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18.00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70.9%</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18.00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70.9 %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班班通和会议室、行政办公室翻修。</w:t>
      </w:r>
    </w:p>
    <w:p>
      <w:pPr>
        <w:pStyle w:val="16"/>
        <w:keepNext w:val="0"/>
        <w:keepLines w:val="0"/>
        <w:pageBreakBefore w:val="0"/>
        <w:widowControl/>
        <w:shd w:val="clear"/>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五、</w:t>
      </w:r>
      <w:r>
        <w:rPr>
          <w:rFonts w:hint="eastAsia" w:ascii="Times New Roman" w:hAnsi="Times New Roman" w:eastAsia="方正仿宋_GBK" w:cs="Times New Roman"/>
          <w:sz w:val="32"/>
          <w:szCs w:val="32"/>
          <w:shd w:val="clear" w:color="auto" w:fill="FFFFFF"/>
          <w:lang w:val="en-US" w:eastAsia="zh-CN" w:bidi="ar-SA"/>
        </w:rPr>
        <w:t>2024</w:t>
      </w:r>
      <w:r>
        <w:rPr>
          <w:rStyle w:val="14"/>
          <w:rFonts w:hint="eastAsia" w:ascii="方正黑体_GBK" w:hAnsi="方正黑体_GBK" w:eastAsia="方正黑体_GBK" w:cs="方正黑体_GBK"/>
          <w:b w:val="0"/>
          <w:bCs/>
          <w:sz w:val="32"/>
          <w:szCs w:val="32"/>
          <w:shd w:val="clear" w:color="auto" w:fill="FFFFFF"/>
          <w:lang w:val="en-US" w:eastAsia="zh-CN" w:bidi="ar-SA"/>
        </w:rPr>
        <w:t>年度预算绩效管理情况说明</w:t>
      </w: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（一）单位自评情况。</w:t>
      </w: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Style w:val="14"/>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pPr>
      <w:r>
        <w:rPr>
          <w:rStyle w:val="14"/>
          <w:rFonts w:hint="eastAsia"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根据预算绩效管理要求，我单位对</w:t>
      </w:r>
      <w:r>
        <w:rPr>
          <w:rStyle w:val="14"/>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9</w:t>
      </w:r>
      <w:r>
        <w:rPr>
          <w:rStyle w:val="14"/>
          <w:rFonts w:hint="eastAsia"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个二级项目开展了绩效自评，涉及财政拨款项目资金</w:t>
      </w:r>
      <w:r>
        <w:rPr>
          <w:rStyle w:val="14"/>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169.9万元。</w:t>
      </w: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项目支出绩效自评表（</w:t>
      </w:r>
      <w:r>
        <w:rPr>
          <w:rFonts w:hint="eastAsia" w:ascii="Times New Roman" w:hAnsi="Times New Roman" w:eastAsia="方正仿宋_GBK" w:cs="Times New Roman"/>
          <w:b w:val="0"/>
          <w:bCs w:val="0"/>
          <w:kern w:val="0"/>
          <w:sz w:val="32"/>
          <w:szCs w:val="32"/>
          <w:shd w:val="clear" w:fill="FFFFFF"/>
          <w:lang w:val="en-US" w:eastAsia="zh-CN"/>
        </w:rPr>
        <w:t>二</w:t>
      </w:r>
      <w:r>
        <w:rPr>
          <w:rFonts w:hint="default" w:ascii="Times New Roman" w:hAnsi="Times New Roman" w:eastAsia="方正仿宋_GBK" w:cs="Times New Roman"/>
          <w:b w:val="0"/>
          <w:bCs w:val="0"/>
          <w:kern w:val="0"/>
          <w:sz w:val="32"/>
          <w:szCs w:val="32"/>
          <w:shd w:val="clear" w:fill="FFFFFF"/>
        </w:rPr>
        <w:t>级项目）</w:t>
      </w:r>
    </w:p>
    <w:p>
      <w:pPr>
        <w:pStyle w:val="16"/>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79" w:lineRule="exact"/>
        <w:ind w:firstLine="640" w:firstLineChars="200"/>
        <w:jc w:val="left"/>
        <w:textAlignment w:val="auto"/>
        <w:rPr>
          <w:rStyle w:val="14"/>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s="Times New Roman"/>
          <w:kern w:val="0"/>
          <w:sz w:val="32"/>
          <w:szCs w:val="32"/>
          <w:shd w:val="clear" w:fill="FFFFFF"/>
          <w:lang w:val="en-US" w:eastAsia="zh-CN"/>
        </w:rPr>
        <w:t>见附件。</w:t>
      </w:r>
    </w:p>
    <w:p>
      <w:pPr>
        <w:pStyle w:val="10"/>
        <w:keepNext w:val="0"/>
        <w:keepLines w:val="0"/>
        <w:pageBreakBefore w:val="0"/>
        <w:widowControl/>
        <w:suppressLineNumbers w:val="0"/>
        <w:shd w:val="clear"/>
        <w:kinsoku/>
        <w:wordWrap/>
        <w:overflowPunct/>
        <w:topLinePunct w:val="0"/>
        <w:autoSpaceDN/>
        <w:bidi w:val="0"/>
        <w:adjustRightInd/>
        <w:spacing w:before="0" w:beforeAutospacing="0" w:after="0" w:afterAutospacing="0" w:line="579" w:lineRule="exact"/>
        <w:ind w:left="0" w:firstLine="640"/>
        <w:jc w:val="left"/>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（二）单位绩效评价情况</w:t>
      </w:r>
    </w:p>
    <w:p>
      <w:pPr>
        <w:pStyle w:val="10"/>
        <w:keepNext w:val="0"/>
        <w:keepLines w:val="0"/>
        <w:pageBreakBefore w:val="0"/>
        <w:widowControl/>
        <w:suppressLineNumbers w:val="0"/>
        <w:shd w:val="clear"/>
        <w:kinsoku/>
        <w:wordWrap/>
        <w:overflowPunct/>
        <w:topLinePunct w:val="0"/>
        <w:autoSpaceDN/>
        <w:bidi w:val="0"/>
        <w:adjustRightInd/>
        <w:spacing w:before="0" w:beforeAutospacing="0" w:after="0" w:afterAutospacing="0" w:line="579" w:lineRule="exact"/>
        <w:ind w:left="0" w:firstLine="64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我单位未组织开展绩效评价。</w:t>
      </w:r>
    </w:p>
    <w:p>
      <w:pPr>
        <w:pStyle w:val="10"/>
        <w:keepNext w:val="0"/>
        <w:keepLines w:val="0"/>
        <w:pageBreakBefore w:val="0"/>
        <w:widowControl/>
        <w:suppressLineNumbers w:val="0"/>
        <w:shd w:val="clear"/>
        <w:kinsoku/>
        <w:wordWrap/>
        <w:overflowPunct/>
        <w:topLinePunct w:val="0"/>
        <w:autoSpaceDN/>
        <w:bidi w:val="0"/>
        <w:adjustRightInd/>
        <w:spacing w:before="0" w:beforeAutospacing="0" w:after="0" w:afterAutospacing="0" w:line="579" w:lineRule="exact"/>
        <w:ind w:left="0" w:firstLine="640"/>
        <w:jc w:val="left"/>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（三）财政绩效评价情况</w:t>
      </w:r>
    </w:p>
    <w:p>
      <w:pPr>
        <w:pStyle w:val="16"/>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县</w:t>
      </w:r>
      <w:r>
        <w:rPr>
          <w:rFonts w:hint="eastAsia" w:ascii="方正仿宋_GBK" w:hAnsi="方正仿宋_GBK" w:eastAsia="方正仿宋_GBK" w:cs="方正仿宋_GBK"/>
          <w:b w:val="0"/>
          <w:bCs w:val="0"/>
          <w:sz w:val="32"/>
          <w:szCs w:val="32"/>
        </w:rPr>
        <w:t>财政局未委托第三方对我单位开展绩效评价。</w:t>
      </w:r>
    </w:p>
    <w:p>
      <w:pPr>
        <w:pStyle w:val="16"/>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 xml:space="preserve">    六、专业名词解释</w:t>
      </w: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w:t>
      </w:r>
      <w:r>
        <w:rPr>
          <w:rFonts w:hint="eastAsia" w:ascii="方正仿宋_GBK" w:hAnsi="方正仿宋_GBK" w:eastAsia="方正仿宋_GBK" w:cs="方正仿宋_GBK"/>
          <w:kern w:val="0"/>
          <w:sz w:val="32"/>
          <w:szCs w:val="32"/>
          <w:shd w:val="clear" w:fill="FFFFFF"/>
          <w:lang w:eastAsia="zh-CN"/>
        </w:rPr>
        <w:t>和</w:t>
      </w:r>
      <w:r>
        <w:rPr>
          <w:rFonts w:hint="eastAsia" w:ascii="方正仿宋_GBK" w:hAnsi="方正仿宋_GBK" w:eastAsia="方正仿宋_GBK" w:cs="方正仿宋_GBK"/>
          <w:kern w:val="0"/>
          <w:sz w:val="32"/>
          <w:szCs w:val="32"/>
          <w:shd w:val="clear" w:fill="FFFFFF"/>
        </w:rPr>
        <w:t>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李兴洲</w:t>
      </w:r>
      <w:r>
        <w:rPr>
          <w:rFonts w:hint="eastAsia" w:ascii="Times New Roman" w:hAnsi="Times New Roman" w:eastAsia="方正仿宋_GBK" w:cs="Times New Roman"/>
          <w:sz w:val="32"/>
          <w:szCs w:val="32"/>
          <w:shd w:val="clear" w:color="auto" w:fill="FFFFFF"/>
          <w:lang w:val="en-US" w:eastAsia="zh-CN" w:bidi="ar-SA"/>
        </w:rPr>
        <w:t>15310502050</w:t>
      </w: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p>
    <w:p>
      <w:pPr>
        <w:pStyle w:val="16"/>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Times New Roman" w:hAnsi="Times New Roman" w:eastAsia="方正仿宋_GBK" w:cs="Times New Roman"/>
          <w:sz w:val="32"/>
          <w:szCs w:val="32"/>
          <w:shd w:val="clear" w:color="auto" w:fill="FFFFFF"/>
          <w:lang w:val="en-US" w:eastAsia="zh-CN" w:bidi="ar-SA"/>
        </w:rPr>
        <w:t>（此件主动公开）</w:t>
      </w: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城口县坪坝初级中学</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1,465.79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1,228.11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179.02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1,545.99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1,557.80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1,610.34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1,610.34</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城口县坪坝初级中学</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1,545.99</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1,465.79</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80.21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1,136.10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1,136.10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1,136.10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179.02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179.02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179.02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179.02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1"/>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城口县坪坝初级中学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1,557.80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1,417.89</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139.91</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1,228.11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1,107.20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120.91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1,228.11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1,107.20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120.91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1,228.11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1,107.20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120.91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179.02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179.02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179.02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179.02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1"/>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城口县坪坝初级中学</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1,465.79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1,136.10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1,136.10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1,465.79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1,465.79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1,465.79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1,465.79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1,465.79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1,465.79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城口县坪坝初级中学</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1,465.79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1,325.87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139.91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1,136.10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120.91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1,136.10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120.91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1,136.10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1,015.18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120.91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179.02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179.02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90.21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45.11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45.11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43.70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1"/>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城口县坪坝初级中学</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1,209.41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116.46</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城口县坪坝初级中学</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城口县坪坝初级中学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1"/>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城口县坪坝初级中学</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25.40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18.00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18.00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18.00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w:t>
      </w:r>
      <w:r>
        <w:rPr>
          <w:rFonts w:hint="eastAsia" w:cs="宋体"/>
          <w:sz w:val="18"/>
          <w:szCs w:val="18"/>
          <w:lang w:eastAsia="zh-CN"/>
        </w:rPr>
        <w:t>数</w:t>
      </w:r>
      <w:r>
        <w:rPr>
          <w:rFonts w:cs="宋体"/>
          <w:sz w:val="18"/>
          <w:szCs w:val="18"/>
        </w:rPr>
        <w:t>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7"/>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7"/>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36A22B7"/>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2A4CFD"/>
    <w:rsid w:val="40760DD1"/>
    <w:rsid w:val="40BD5482"/>
    <w:rsid w:val="411B6CE5"/>
    <w:rsid w:val="412070D7"/>
    <w:rsid w:val="41314E40"/>
    <w:rsid w:val="41E0734B"/>
    <w:rsid w:val="426C1EA8"/>
    <w:rsid w:val="42736402"/>
    <w:rsid w:val="42D13280"/>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CD5FD8"/>
    <w:rsid w:val="4A263DF2"/>
    <w:rsid w:val="4A2F278B"/>
    <w:rsid w:val="4A6F6675"/>
    <w:rsid w:val="4B135857"/>
    <w:rsid w:val="4B7951CB"/>
    <w:rsid w:val="4B7C315C"/>
    <w:rsid w:val="4D1F53CA"/>
    <w:rsid w:val="4D536528"/>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822A7C"/>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A39BEC01"/>
    <w:rsid w:val="FF3FB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next w:val="6"/>
    <w:unhideWhenUsed/>
    <w:qFormat/>
    <w:uiPriority w:val="99"/>
    <w:pPr>
      <w:spacing w:after="12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3"/>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6"/>
    <w:qFormat/>
    <w:uiPriority w:val="0"/>
    <w:rPr>
      <w:rFonts w:ascii="宋体" w:hAnsi="宋体"/>
      <w:sz w:val="18"/>
      <w:szCs w:val="18"/>
    </w:rPr>
  </w:style>
  <w:style w:type="paragraph" w:customStyle="1" w:styleId="20">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4475</Words>
  <Characters>5068</Characters>
  <Lines>186</Lines>
  <Paragraphs>52</Paragraphs>
  <TotalTime>10</TotalTime>
  <ScaleCrop>false</ScaleCrop>
  <LinksUpToDate>false</LinksUpToDate>
  <CharactersWithSpaces>5121</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ckuos</cp:lastModifiedBy>
  <dcterms:modified xsi:type="dcterms:W3CDTF">2025-11-11T09:48:15Z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A643A7069A144F63BA6F422A662BA2B6_13</vt:lpwstr>
  </property>
  <property fmtid="{D5CDD505-2E9C-101B-9397-08002B2CF9AE}" pid="4" name="KSOTemplateDocerSaveRecord">
    <vt:lpwstr>eyJoZGlkIjoiOGJjNzI0MGY2ZTU3YjA3ZGYxYjBmZTVlOGYxNWQyZTIiLCJ1c2VySWQiOiIxNjYzODQxNTM1In0=</vt:lpwstr>
  </property>
</Properties>
</file>