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重庆市城口县庙坝镇第一中心小学</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w:t>
      </w:r>
      <w:r>
        <w:rPr>
          <w:rFonts w:hint="eastAsia"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一、单位基本情况</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（一）职能职责</w:t>
      </w:r>
    </w:p>
    <w:p>
      <w:pPr>
        <w:pStyle w:val="6"/>
        <w:snapToGrid w:val="0"/>
        <w:spacing w:before="0" w:beforeAutospacing="0" w:after="0" w:afterAutospacing="0" w:line="579" w:lineRule="exact"/>
        <w:ind w:firstLine="640" w:firstLineChars="200"/>
        <w:jc w:val="both"/>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1</w:t>
      </w:r>
      <w:r>
        <w:rPr>
          <w:rStyle w:val="10"/>
          <w:rFonts w:hint="eastAsia" w:ascii="Times New Roman" w:hAnsi="Times New Roman" w:eastAsia="方正仿宋_GBK" w:cs="Times New Roman"/>
          <w:b w:val="0"/>
          <w:bCs w:val="0"/>
          <w:sz w:val="32"/>
          <w:szCs w:val="32"/>
          <w:shd w:val="clear" w:color="auto" w:fill="FFFFFF"/>
          <w:lang w:val="en-US" w:eastAsia="zh-CN"/>
        </w:rPr>
        <w:t>.</w:t>
      </w:r>
      <w:r>
        <w:rPr>
          <w:rStyle w:val="10"/>
          <w:rFonts w:hint="default" w:ascii="Times New Roman" w:hAnsi="Times New Roman" w:eastAsia="方正仿宋_GBK" w:cs="Times New Roman"/>
          <w:b w:val="0"/>
          <w:bCs w:val="0"/>
          <w:sz w:val="32"/>
          <w:szCs w:val="32"/>
          <w:shd w:val="clear" w:color="auto" w:fill="FFFFFF"/>
        </w:rPr>
        <w:t>正确贯彻执行党和国家的教育方针、政策、法规。</w:t>
      </w:r>
    </w:p>
    <w:p>
      <w:pPr>
        <w:pStyle w:val="6"/>
        <w:snapToGrid w:val="0"/>
        <w:spacing w:before="0" w:beforeAutospacing="0" w:after="0" w:afterAutospacing="0" w:line="579" w:lineRule="exact"/>
        <w:ind w:firstLine="640" w:firstLineChars="200"/>
        <w:jc w:val="both"/>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w:t>
      </w:r>
      <w:r>
        <w:rPr>
          <w:rStyle w:val="10"/>
          <w:rFonts w:hint="eastAsia" w:ascii="Times New Roman" w:hAnsi="Times New Roman" w:eastAsia="方正仿宋_GBK" w:cs="Times New Roman"/>
          <w:b w:val="0"/>
          <w:bCs w:val="0"/>
          <w:sz w:val="32"/>
          <w:szCs w:val="32"/>
          <w:shd w:val="clear" w:color="auto" w:fill="FFFFFF"/>
          <w:lang w:val="en-US" w:eastAsia="zh-CN"/>
        </w:rPr>
        <w:t>.</w:t>
      </w:r>
      <w:r>
        <w:rPr>
          <w:rStyle w:val="10"/>
          <w:rFonts w:hint="default" w:ascii="Times New Roman" w:hAnsi="Times New Roman" w:eastAsia="方正仿宋_GBK" w:cs="Times New Roman"/>
          <w:b w:val="0"/>
          <w:bCs w:val="0"/>
          <w:sz w:val="32"/>
          <w:szCs w:val="32"/>
          <w:shd w:val="clear" w:color="auto" w:fill="FFFFFF"/>
        </w:rPr>
        <w:t>维护学校的教学秩序，为学生创造良好的学习环境；</w:t>
      </w:r>
    </w:p>
    <w:p>
      <w:pPr>
        <w:pStyle w:val="6"/>
        <w:snapToGrid w:val="0"/>
        <w:spacing w:before="0" w:beforeAutospacing="0" w:after="0" w:afterAutospacing="0" w:line="579" w:lineRule="exact"/>
        <w:ind w:firstLine="640" w:firstLineChars="200"/>
        <w:jc w:val="both"/>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3</w:t>
      </w:r>
      <w:r>
        <w:rPr>
          <w:rStyle w:val="10"/>
          <w:rFonts w:hint="eastAsia" w:ascii="Times New Roman" w:hAnsi="Times New Roman" w:eastAsia="方正仿宋_GBK" w:cs="Times New Roman"/>
          <w:b w:val="0"/>
          <w:bCs w:val="0"/>
          <w:sz w:val="32"/>
          <w:szCs w:val="32"/>
          <w:shd w:val="clear" w:color="auto" w:fill="FFFFFF"/>
          <w:lang w:val="en-US" w:eastAsia="zh-CN"/>
        </w:rPr>
        <w:t>.</w:t>
      </w:r>
      <w:r>
        <w:rPr>
          <w:rStyle w:val="10"/>
          <w:rFonts w:hint="default" w:ascii="Times New Roman" w:hAnsi="Times New Roman" w:eastAsia="方正仿宋_GBK" w:cs="Times New Roman"/>
          <w:b w:val="0"/>
          <w:bCs w:val="0"/>
          <w:sz w:val="32"/>
          <w:szCs w:val="32"/>
          <w:shd w:val="clear" w:color="auto" w:fill="FFFFFF"/>
        </w:rPr>
        <w:t>积极稳妥地推进教育改革，按教育规律办事，不断提高教育质量；</w:t>
      </w:r>
    </w:p>
    <w:p>
      <w:pPr>
        <w:pStyle w:val="6"/>
        <w:snapToGrid w:val="0"/>
        <w:spacing w:before="0" w:beforeAutospacing="0" w:after="0" w:afterAutospacing="0" w:line="579" w:lineRule="exact"/>
        <w:ind w:firstLine="640" w:firstLineChars="200"/>
        <w:jc w:val="both"/>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4</w:t>
      </w:r>
      <w:r>
        <w:rPr>
          <w:rStyle w:val="10"/>
          <w:rFonts w:hint="eastAsia" w:ascii="Times New Roman" w:hAnsi="Times New Roman" w:eastAsia="方正仿宋_GBK" w:cs="Times New Roman"/>
          <w:b w:val="0"/>
          <w:bCs w:val="0"/>
          <w:sz w:val="32"/>
          <w:szCs w:val="32"/>
          <w:shd w:val="clear" w:color="auto" w:fill="FFFFFF"/>
          <w:lang w:val="en-US" w:eastAsia="zh-CN"/>
        </w:rPr>
        <w:t>.</w:t>
      </w:r>
      <w:r>
        <w:rPr>
          <w:rStyle w:val="10"/>
          <w:rFonts w:hint="default" w:ascii="Times New Roman" w:hAnsi="Times New Roman" w:eastAsia="方正仿宋_GBK" w:cs="Times New Roman"/>
          <w:b w:val="0"/>
          <w:bCs w:val="0"/>
          <w:sz w:val="32"/>
          <w:szCs w:val="32"/>
          <w:shd w:val="clear" w:color="auto" w:fill="FFFFFF"/>
        </w:rPr>
        <w:t>根据学校规模，设置学校管理机构，建立健全各项规章制度和岗位责任制。</w:t>
      </w:r>
    </w:p>
    <w:p>
      <w:pPr>
        <w:pStyle w:val="6"/>
        <w:snapToGrid w:val="0"/>
        <w:spacing w:before="0" w:beforeAutospacing="0" w:after="0" w:afterAutospacing="0" w:line="579" w:lineRule="exact"/>
        <w:ind w:firstLine="640" w:firstLineChars="200"/>
        <w:jc w:val="both"/>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5</w:t>
      </w:r>
      <w:r>
        <w:rPr>
          <w:rStyle w:val="10"/>
          <w:rFonts w:hint="eastAsia" w:ascii="Times New Roman" w:hAnsi="Times New Roman" w:eastAsia="方正仿宋_GBK" w:cs="Times New Roman"/>
          <w:b w:val="0"/>
          <w:bCs w:val="0"/>
          <w:sz w:val="32"/>
          <w:szCs w:val="32"/>
          <w:shd w:val="clear" w:color="auto" w:fill="FFFFFF"/>
          <w:lang w:val="en-US" w:eastAsia="zh-CN"/>
        </w:rPr>
        <w:t>.</w:t>
      </w:r>
      <w:r>
        <w:rPr>
          <w:rStyle w:val="10"/>
          <w:rFonts w:hint="default" w:ascii="Times New Roman" w:hAnsi="Times New Roman" w:eastAsia="方正仿宋_GBK" w:cs="Times New Roman"/>
          <w:b w:val="0"/>
          <w:bCs w:val="0"/>
          <w:sz w:val="32"/>
          <w:szCs w:val="32"/>
          <w:shd w:val="clear" w:color="auto" w:fill="FFFFFF"/>
        </w:rPr>
        <w:t>坚持教书育人，服务育人，环境育人方针，加强对学生的思想品德教育，使学生的德智体全面发展。</w:t>
      </w:r>
    </w:p>
    <w:p>
      <w:pPr>
        <w:pStyle w:val="6"/>
        <w:snapToGrid w:val="0"/>
        <w:spacing w:before="0" w:beforeAutospacing="0" w:after="0" w:afterAutospacing="0" w:line="579" w:lineRule="exact"/>
        <w:ind w:firstLine="640" w:firstLineChars="200"/>
        <w:jc w:val="both"/>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6</w:t>
      </w:r>
      <w:r>
        <w:rPr>
          <w:rStyle w:val="10"/>
          <w:rFonts w:hint="eastAsia" w:ascii="Times New Roman" w:hAnsi="Times New Roman" w:eastAsia="方正仿宋_GBK" w:cs="Times New Roman"/>
          <w:b w:val="0"/>
          <w:bCs w:val="0"/>
          <w:sz w:val="32"/>
          <w:szCs w:val="32"/>
          <w:shd w:val="clear" w:color="auto" w:fill="FFFFFF"/>
          <w:lang w:val="en-US" w:eastAsia="zh-CN"/>
        </w:rPr>
        <w:t>.</w:t>
      </w:r>
      <w:r>
        <w:rPr>
          <w:rStyle w:val="10"/>
          <w:rFonts w:hint="default" w:ascii="Times New Roman" w:hAnsi="Times New Roman" w:eastAsia="方正仿宋_GBK" w:cs="Times New Roman"/>
          <w:b w:val="0"/>
          <w:bCs w:val="0"/>
          <w:sz w:val="32"/>
          <w:szCs w:val="32"/>
          <w:shd w:val="clear" w:color="auto" w:fill="FFFFFF"/>
        </w:rPr>
        <w:t>抓好教师队伍建设，使每个教师都热心于教育事业；</w:t>
      </w:r>
    </w:p>
    <w:p>
      <w:pPr>
        <w:pStyle w:val="6"/>
        <w:snapToGrid w:val="0"/>
        <w:spacing w:before="0" w:beforeAutospacing="0" w:after="0" w:afterAutospacing="0" w:line="579" w:lineRule="exact"/>
        <w:ind w:firstLine="640" w:firstLineChars="200"/>
        <w:jc w:val="both"/>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7</w:t>
      </w:r>
      <w:r>
        <w:rPr>
          <w:rStyle w:val="10"/>
          <w:rFonts w:hint="eastAsia" w:ascii="Times New Roman" w:hAnsi="Times New Roman" w:eastAsia="方正仿宋_GBK" w:cs="Times New Roman"/>
          <w:b w:val="0"/>
          <w:bCs w:val="0"/>
          <w:sz w:val="32"/>
          <w:szCs w:val="32"/>
          <w:shd w:val="clear" w:color="auto" w:fill="FFFFFF"/>
          <w:lang w:val="en-US" w:eastAsia="zh-CN"/>
        </w:rPr>
        <w:t>.</w:t>
      </w:r>
      <w:r>
        <w:rPr>
          <w:rStyle w:val="10"/>
          <w:rFonts w:hint="default" w:ascii="Times New Roman" w:hAnsi="Times New Roman" w:eastAsia="方正仿宋_GBK" w:cs="Times New Roman"/>
          <w:b w:val="0"/>
          <w:bCs w:val="0"/>
          <w:sz w:val="32"/>
          <w:szCs w:val="32"/>
          <w:shd w:val="clear" w:color="auto" w:fill="FFFFFF"/>
        </w:rPr>
        <w:t>做好安全防范，保证学生的</w:t>
      </w:r>
      <w:r>
        <w:rPr>
          <w:rStyle w:val="10"/>
          <w:rFonts w:hint="default" w:ascii="Times New Roman" w:hAnsi="Times New Roman" w:eastAsia="方正仿宋_GBK" w:cs="Times New Roman"/>
          <w:b w:val="0"/>
          <w:bCs w:val="0"/>
          <w:sz w:val="32"/>
          <w:szCs w:val="32"/>
          <w:highlight w:val="none"/>
          <w:shd w:val="clear" w:color="auto" w:fill="FFFFFF"/>
        </w:rPr>
        <w:t>人</w:t>
      </w:r>
      <w:r>
        <w:rPr>
          <w:rStyle w:val="10"/>
          <w:rFonts w:hint="eastAsia" w:ascii="Times New Roman" w:hAnsi="Times New Roman" w:eastAsia="方正仿宋_GBK" w:cs="Times New Roman"/>
          <w:b w:val="0"/>
          <w:bCs w:val="0"/>
          <w:sz w:val="32"/>
          <w:szCs w:val="32"/>
          <w:highlight w:val="none"/>
          <w:shd w:val="clear" w:color="auto" w:fill="FFFFFF"/>
          <w:lang w:eastAsia="zh-CN"/>
        </w:rPr>
        <w:t>身</w:t>
      </w:r>
      <w:r>
        <w:rPr>
          <w:rStyle w:val="10"/>
          <w:rFonts w:hint="default" w:ascii="Times New Roman" w:hAnsi="Times New Roman" w:eastAsia="方正仿宋_GBK" w:cs="Times New Roman"/>
          <w:b w:val="0"/>
          <w:bCs w:val="0"/>
          <w:sz w:val="32"/>
          <w:szCs w:val="32"/>
          <w:highlight w:val="none"/>
          <w:shd w:val="clear" w:color="auto" w:fill="FFFFFF"/>
        </w:rPr>
        <w:t>安全</w:t>
      </w:r>
      <w:r>
        <w:rPr>
          <w:rStyle w:val="10"/>
          <w:rFonts w:hint="default" w:ascii="Times New Roman" w:hAnsi="Times New Roman" w:eastAsia="方正仿宋_GBK" w:cs="Times New Roman"/>
          <w:b w:val="0"/>
          <w:bCs w:val="0"/>
          <w:sz w:val="32"/>
          <w:szCs w:val="32"/>
          <w:shd w:val="clear" w:color="auto" w:fill="FFFFFF"/>
        </w:rPr>
        <w:t>。</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本部门机构由学校一个单位构成，学校设正职领导1名，副职领导2名。单位内设机构</w:t>
      </w:r>
      <w:r>
        <w:rPr>
          <w:rStyle w:val="10"/>
          <w:rFonts w:hint="eastAsia" w:ascii="Times New Roman" w:hAnsi="Times New Roman" w:eastAsia="方正仿宋_GBK" w:cs="Times New Roman"/>
          <w:b w:val="0"/>
          <w:bCs w:val="0"/>
          <w:sz w:val="32"/>
          <w:szCs w:val="32"/>
          <w:shd w:val="clear" w:color="auto" w:fill="FFFFFF"/>
          <w:lang w:eastAsia="zh-CN"/>
        </w:rPr>
        <w:t>：</w:t>
      </w:r>
      <w:r>
        <w:rPr>
          <w:rStyle w:val="10"/>
          <w:rFonts w:hint="eastAsia" w:ascii="Times New Roman" w:hAnsi="Times New Roman" w:eastAsia="方正仿宋_GBK" w:cs="Times New Roman"/>
          <w:b w:val="0"/>
          <w:bCs w:val="0"/>
          <w:sz w:val="32"/>
          <w:szCs w:val="32"/>
          <w:shd w:val="clear" w:color="auto" w:fill="FFFFFF"/>
        </w:rPr>
        <w:t>校务处，内设机构领导正职1名；教务处，内设机构领导正职1名。</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二、单位决算情况说明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1.总体情况。2023年度收入总计1314.16万元，支出总计1314.16万元。收支较上年决算数增加228.50万元，增长21.05%，主要原因是</w:t>
      </w:r>
      <w:r>
        <w:rPr>
          <w:rStyle w:val="10"/>
          <w:rFonts w:hint="eastAsia" w:ascii="Times New Roman" w:hAnsi="Times New Roman" w:eastAsia="方正仿宋_GBK" w:cs="Times New Roman"/>
          <w:b w:val="0"/>
          <w:bCs w:val="0"/>
          <w:sz w:val="32"/>
          <w:szCs w:val="32"/>
          <w:shd w:val="clear" w:color="auto" w:fill="FFFFFF"/>
          <w:lang w:eastAsia="zh-CN"/>
        </w:rPr>
        <w:t>清算</w:t>
      </w:r>
      <w:r>
        <w:rPr>
          <w:rStyle w:val="10"/>
          <w:rFonts w:hint="eastAsia" w:ascii="Times New Roman" w:hAnsi="Times New Roman" w:eastAsia="方正仿宋_GBK" w:cs="Times New Roman"/>
          <w:b w:val="0"/>
          <w:bCs w:val="0"/>
          <w:sz w:val="32"/>
          <w:szCs w:val="32"/>
          <w:shd w:val="clear" w:color="auto" w:fill="FFFFFF"/>
          <w:lang w:val="en-US" w:eastAsia="zh-CN"/>
        </w:rPr>
        <w:t>2021年至2022年超额绩效工资的</w:t>
      </w:r>
      <w:r>
        <w:rPr>
          <w:rStyle w:val="10"/>
          <w:rFonts w:hint="eastAsia" w:ascii="Times New Roman" w:hAnsi="Times New Roman" w:eastAsia="方正仿宋_GBK" w:cs="Times New Roman"/>
          <w:b w:val="0"/>
          <w:bCs w:val="0"/>
          <w:sz w:val="32"/>
          <w:szCs w:val="32"/>
          <w:shd w:val="clear" w:color="auto" w:fill="FFFFFF"/>
          <w:lang w:eastAsia="zh-CN"/>
        </w:rPr>
        <w:t>发放。</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2.收入情况。2023年度收入合计1292.46万元，较上年决算数增加206.80万元，增长19.05%，主要原因是</w:t>
      </w:r>
      <w:r>
        <w:rPr>
          <w:rStyle w:val="10"/>
          <w:rFonts w:hint="eastAsia" w:ascii="Times New Roman" w:hAnsi="Times New Roman" w:eastAsia="方正仿宋_GBK" w:cs="Times New Roman"/>
          <w:b w:val="0"/>
          <w:bCs w:val="0"/>
          <w:sz w:val="32"/>
          <w:szCs w:val="32"/>
          <w:shd w:val="clear" w:color="auto" w:fill="FFFFFF"/>
          <w:lang w:eastAsia="zh-CN"/>
        </w:rPr>
        <w:t>清算</w:t>
      </w:r>
      <w:r>
        <w:rPr>
          <w:rStyle w:val="10"/>
          <w:rFonts w:hint="eastAsia" w:ascii="Times New Roman" w:hAnsi="Times New Roman" w:eastAsia="方正仿宋_GBK" w:cs="Times New Roman"/>
          <w:b w:val="0"/>
          <w:bCs w:val="0"/>
          <w:sz w:val="32"/>
          <w:szCs w:val="32"/>
          <w:shd w:val="clear" w:color="auto" w:fill="FFFFFF"/>
          <w:lang w:val="en-US" w:eastAsia="zh-CN"/>
        </w:rPr>
        <w:t>2021年至2022年超额绩效工资的</w:t>
      </w:r>
      <w:r>
        <w:rPr>
          <w:rStyle w:val="10"/>
          <w:rFonts w:hint="eastAsia" w:ascii="Times New Roman" w:hAnsi="Times New Roman" w:eastAsia="方正仿宋_GBK" w:cs="Times New Roman"/>
          <w:b w:val="0"/>
          <w:bCs w:val="0"/>
          <w:sz w:val="32"/>
          <w:szCs w:val="32"/>
          <w:shd w:val="clear" w:color="auto" w:fill="FFFFFF"/>
          <w:lang w:eastAsia="zh-CN"/>
        </w:rPr>
        <w:t>发放。</w:t>
      </w:r>
      <w:r>
        <w:rPr>
          <w:rStyle w:val="10"/>
          <w:rFonts w:hint="eastAsia" w:ascii="Times New Roman" w:hAnsi="Times New Roman" w:eastAsia="方正仿宋_GBK" w:cs="Times New Roman"/>
          <w:b w:val="0"/>
          <w:bCs w:val="0"/>
          <w:sz w:val="32"/>
          <w:szCs w:val="32"/>
          <w:shd w:val="clear" w:color="auto" w:fill="FFFFFF"/>
        </w:rPr>
        <w:t>其中：财政拨款收入1209.80万元，占93.60%；事业收入18.34万元，占1.42%；其他收入64.32万元，占4.98%。此外，使用非财政拨款结余和专用结余0.00万元，年初结转和结余21.70万元。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3.支出情况。2023年度支出合计1285.19万元，较上年决算数增加221.23万元，增长20.79%，主要原因是</w:t>
      </w:r>
      <w:r>
        <w:rPr>
          <w:rStyle w:val="10"/>
          <w:rFonts w:hint="eastAsia" w:ascii="Times New Roman" w:hAnsi="Times New Roman" w:eastAsia="方正仿宋_GBK" w:cs="Times New Roman"/>
          <w:b w:val="0"/>
          <w:bCs w:val="0"/>
          <w:sz w:val="32"/>
          <w:szCs w:val="32"/>
          <w:shd w:val="clear" w:color="auto" w:fill="FFFFFF"/>
          <w:lang w:eastAsia="zh-CN"/>
        </w:rPr>
        <w:t>清算</w:t>
      </w:r>
      <w:r>
        <w:rPr>
          <w:rStyle w:val="10"/>
          <w:rFonts w:hint="eastAsia" w:ascii="Times New Roman" w:hAnsi="Times New Roman" w:eastAsia="方正仿宋_GBK" w:cs="Times New Roman"/>
          <w:b w:val="0"/>
          <w:bCs w:val="0"/>
          <w:sz w:val="32"/>
          <w:szCs w:val="32"/>
          <w:shd w:val="clear" w:color="auto" w:fill="FFFFFF"/>
          <w:lang w:val="en-US" w:eastAsia="zh-CN"/>
        </w:rPr>
        <w:t>2021年至2022年超额绩效工资的</w:t>
      </w:r>
      <w:r>
        <w:rPr>
          <w:rStyle w:val="10"/>
          <w:rFonts w:hint="eastAsia" w:ascii="Times New Roman" w:hAnsi="Times New Roman" w:eastAsia="方正仿宋_GBK" w:cs="Times New Roman"/>
          <w:b w:val="0"/>
          <w:bCs w:val="0"/>
          <w:sz w:val="32"/>
          <w:szCs w:val="32"/>
          <w:shd w:val="clear" w:color="auto" w:fill="FFFFFF"/>
          <w:lang w:eastAsia="zh-CN"/>
        </w:rPr>
        <w:t>发放。</w:t>
      </w:r>
      <w:r>
        <w:rPr>
          <w:rStyle w:val="10"/>
          <w:rFonts w:hint="eastAsia" w:ascii="Times New Roman" w:hAnsi="Times New Roman" w:eastAsia="方正仿宋_GBK" w:cs="Times New Roman"/>
          <w:b w:val="0"/>
          <w:bCs w:val="0"/>
          <w:sz w:val="32"/>
          <w:szCs w:val="32"/>
          <w:shd w:val="clear" w:color="auto" w:fill="FFFFFF"/>
        </w:rPr>
        <w:t>其中：基本支出1209.67万元，占94.12%；项目支出75.52万元，占5.88%</w:t>
      </w:r>
      <w:r>
        <w:rPr>
          <w:rStyle w:val="10"/>
          <w:rFonts w:hint="eastAsia"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4.结转结余情况。2023年度年末结转和结余28.97万元，较上年决算数增加7.27万元，增长33.50%，主要原因是</w:t>
      </w:r>
      <w:r>
        <w:rPr>
          <w:rStyle w:val="10"/>
          <w:rFonts w:hint="eastAsia" w:ascii="Times New Roman" w:hAnsi="Times New Roman" w:eastAsia="方正仿宋_GBK" w:cs="Times New Roman"/>
          <w:b w:val="0"/>
          <w:bCs w:val="0"/>
          <w:sz w:val="32"/>
          <w:szCs w:val="32"/>
          <w:shd w:val="clear" w:color="auto" w:fill="FFFFFF"/>
          <w:lang w:eastAsia="zh-CN"/>
        </w:rPr>
        <w:t>上年度末结算费用本年支出。</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2023年度财政拨款收、支总计1209.80万元。与2022年相比，财政拨款收、支总计各增加146.02万元，增长13.73%。</w:t>
      </w:r>
      <w:r>
        <w:rPr>
          <w:rStyle w:val="10"/>
          <w:rFonts w:hint="eastAsia" w:ascii="Times New Roman" w:hAnsi="Times New Roman" w:eastAsia="方正仿宋_GBK" w:cs="Times New Roman"/>
          <w:b w:val="0"/>
          <w:bCs w:val="0"/>
          <w:sz w:val="32"/>
          <w:szCs w:val="32"/>
          <w:shd w:val="clear" w:color="auto" w:fill="FFFFFF"/>
          <w:lang w:eastAsia="zh-CN"/>
        </w:rPr>
        <w:t>主要原因是清算</w:t>
      </w:r>
      <w:r>
        <w:rPr>
          <w:rStyle w:val="10"/>
          <w:rFonts w:hint="eastAsia" w:ascii="Times New Roman" w:hAnsi="Times New Roman" w:eastAsia="方正仿宋_GBK" w:cs="Times New Roman"/>
          <w:b w:val="0"/>
          <w:bCs w:val="0"/>
          <w:sz w:val="32"/>
          <w:szCs w:val="32"/>
          <w:shd w:val="clear" w:color="auto" w:fill="FFFFFF"/>
          <w:lang w:val="en-US" w:eastAsia="zh-CN"/>
        </w:rPr>
        <w:t>2021年至2022年超额绩效工资的</w:t>
      </w:r>
      <w:r>
        <w:rPr>
          <w:rStyle w:val="10"/>
          <w:rFonts w:hint="eastAsia" w:ascii="Times New Roman" w:hAnsi="Times New Roman" w:eastAsia="方正仿宋_GBK" w:cs="Times New Roman"/>
          <w:b w:val="0"/>
          <w:bCs w:val="0"/>
          <w:sz w:val="32"/>
          <w:szCs w:val="32"/>
          <w:shd w:val="clear" w:color="auto" w:fill="FFFFFF"/>
          <w:lang w:eastAsia="zh-CN"/>
        </w:rPr>
        <w:t>发放。</w:t>
      </w:r>
    </w:p>
    <w:p>
      <w:pPr>
        <w:pStyle w:val="6"/>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1.收入情况。2023年度一般公共预算财政拨款收入1209.80万元，较上年决算数增加146.02万元，增长13.73%。</w:t>
      </w:r>
      <w:r>
        <w:rPr>
          <w:rStyle w:val="10"/>
          <w:rFonts w:hint="eastAsia" w:ascii="Times New Roman" w:hAnsi="Times New Roman" w:eastAsia="方正仿宋_GBK" w:cs="Times New Roman"/>
          <w:b w:val="0"/>
          <w:bCs w:val="0"/>
          <w:sz w:val="32"/>
          <w:szCs w:val="32"/>
          <w:shd w:val="clear" w:color="auto" w:fill="FFFFFF"/>
          <w:lang w:eastAsia="zh-CN"/>
        </w:rPr>
        <w:t>主要原因是清算</w:t>
      </w:r>
      <w:r>
        <w:rPr>
          <w:rStyle w:val="10"/>
          <w:rFonts w:hint="eastAsia" w:ascii="Times New Roman" w:hAnsi="Times New Roman" w:eastAsia="方正仿宋_GBK" w:cs="Times New Roman"/>
          <w:b w:val="0"/>
          <w:bCs w:val="0"/>
          <w:sz w:val="32"/>
          <w:szCs w:val="32"/>
          <w:shd w:val="clear" w:color="auto" w:fill="FFFFFF"/>
          <w:lang w:val="en-US" w:eastAsia="zh-CN"/>
        </w:rPr>
        <w:t>2021年至2022年超额绩效工资的</w:t>
      </w:r>
      <w:r>
        <w:rPr>
          <w:rStyle w:val="10"/>
          <w:rFonts w:hint="eastAsia" w:ascii="Times New Roman" w:hAnsi="Times New Roman" w:eastAsia="方正仿宋_GBK" w:cs="Times New Roman"/>
          <w:b w:val="0"/>
          <w:bCs w:val="0"/>
          <w:sz w:val="32"/>
          <w:szCs w:val="32"/>
          <w:shd w:val="clear" w:color="auto" w:fill="FFFFFF"/>
          <w:lang w:eastAsia="zh-CN"/>
        </w:rPr>
        <w:t>发放。</w:t>
      </w:r>
      <w:r>
        <w:rPr>
          <w:rStyle w:val="10"/>
          <w:rFonts w:hint="eastAsia" w:ascii="Times New Roman" w:hAnsi="Times New Roman" w:eastAsia="方正仿宋_GBK" w:cs="Times New Roman"/>
          <w:b w:val="0"/>
          <w:bCs w:val="0"/>
          <w:sz w:val="32"/>
          <w:szCs w:val="32"/>
          <w:shd w:val="clear" w:color="auto" w:fill="FFFFFF"/>
        </w:rPr>
        <w:t>较年初预算数减少27.73万元，下降2.24%。主要原因是</w:t>
      </w:r>
      <w:r>
        <w:rPr>
          <w:rStyle w:val="10"/>
          <w:rFonts w:hint="eastAsia" w:ascii="Times New Roman" w:hAnsi="Times New Roman" w:eastAsia="方正仿宋_GBK" w:cs="Times New Roman"/>
          <w:b w:val="0"/>
          <w:bCs w:val="0"/>
          <w:sz w:val="32"/>
          <w:szCs w:val="32"/>
          <w:shd w:val="clear" w:color="auto" w:fill="FFFFFF"/>
          <w:lang w:eastAsia="zh-CN"/>
        </w:rPr>
        <w:t>教师和学生人数减少。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2.支出情况。2023年度一般公共预算财政拨款支出1209.80万元，较上年决算数增加146.02万元，增长13.73%。</w:t>
      </w:r>
      <w:r>
        <w:rPr>
          <w:rStyle w:val="10"/>
          <w:rFonts w:hint="eastAsia" w:ascii="Times New Roman" w:hAnsi="Times New Roman" w:eastAsia="方正仿宋_GBK" w:cs="Times New Roman"/>
          <w:b w:val="0"/>
          <w:bCs w:val="0"/>
          <w:sz w:val="32"/>
          <w:szCs w:val="32"/>
          <w:shd w:val="clear" w:color="auto" w:fill="FFFFFF"/>
          <w:lang w:eastAsia="zh-CN"/>
        </w:rPr>
        <w:t>主要原因是清算</w:t>
      </w:r>
      <w:r>
        <w:rPr>
          <w:rStyle w:val="10"/>
          <w:rFonts w:hint="eastAsia" w:ascii="Times New Roman" w:hAnsi="Times New Roman" w:eastAsia="方正仿宋_GBK" w:cs="Times New Roman"/>
          <w:b w:val="0"/>
          <w:bCs w:val="0"/>
          <w:sz w:val="32"/>
          <w:szCs w:val="32"/>
          <w:shd w:val="clear" w:color="auto" w:fill="FFFFFF"/>
          <w:lang w:val="en-US" w:eastAsia="zh-CN"/>
        </w:rPr>
        <w:t>2021年至2022年超额绩效工资的</w:t>
      </w:r>
      <w:r>
        <w:rPr>
          <w:rStyle w:val="10"/>
          <w:rFonts w:hint="eastAsia" w:ascii="Times New Roman" w:hAnsi="Times New Roman" w:eastAsia="方正仿宋_GBK" w:cs="Times New Roman"/>
          <w:b w:val="0"/>
          <w:bCs w:val="0"/>
          <w:sz w:val="32"/>
          <w:szCs w:val="32"/>
          <w:shd w:val="clear" w:color="auto" w:fill="FFFFFF"/>
          <w:lang w:eastAsia="zh-CN"/>
        </w:rPr>
        <w:t>发放。</w:t>
      </w:r>
      <w:r>
        <w:rPr>
          <w:rStyle w:val="10"/>
          <w:rFonts w:hint="eastAsia" w:ascii="Times New Roman" w:hAnsi="Times New Roman" w:eastAsia="方正仿宋_GBK" w:cs="Times New Roman"/>
          <w:b w:val="0"/>
          <w:bCs w:val="0"/>
          <w:sz w:val="32"/>
          <w:szCs w:val="32"/>
          <w:shd w:val="clear" w:color="auto" w:fill="FFFFFF"/>
        </w:rPr>
        <w:t>较年初预算数减少27.73万元，下降2.24%。主要原因是</w:t>
      </w:r>
      <w:r>
        <w:rPr>
          <w:rStyle w:val="10"/>
          <w:rFonts w:hint="eastAsia" w:ascii="Times New Roman" w:hAnsi="Times New Roman" w:eastAsia="方正仿宋_GBK" w:cs="Times New Roman"/>
          <w:b w:val="0"/>
          <w:bCs w:val="0"/>
          <w:sz w:val="32"/>
          <w:szCs w:val="32"/>
          <w:shd w:val="clear" w:color="auto" w:fill="FFFFFF"/>
          <w:lang w:eastAsia="zh-CN"/>
        </w:rPr>
        <w:t>教师和学生人数减少。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3.结转结余情况。2023年度年末一般公共预算财政拨款结转和结余0.00万元，较上年决算数无增减</w:t>
      </w:r>
      <w:r>
        <w:rPr>
          <w:rStyle w:val="10"/>
          <w:rFonts w:hint="eastAsia"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4.比较情况。本单位2023年度一般公共预算财政拨款支出主要用于以下几个方面：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（1）一般公共服务支出8.66万元，占0.72%，较年初预算数增加4.20万元，增长94.17%，主要原因是</w:t>
      </w:r>
      <w:r>
        <w:rPr>
          <w:rStyle w:val="10"/>
          <w:rFonts w:hint="eastAsia" w:ascii="Times New Roman" w:hAnsi="Times New Roman" w:eastAsia="方正仿宋_GBK" w:cs="Times New Roman"/>
          <w:b w:val="0"/>
          <w:bCs w:val="0"/>
          <w:sz w:val="32"/>
          <w:szCs w:val="32"/>
          <w:shd w:val="clear" w:color="auto" w:fill="FFFFFF"/>
          <w:lang w:eastAsia="zh-CN"/>
        </w:rPr>
        <w:t>培训费用增加。</w:t>
      </w:r>
      <w:r>
        <w:rPr>
          <w:rStyle w:val="10"/>
          <w:rFonts w:hint="eastAsia" w:ascii="Times New Roman" w:hAnsi="Times New Roman" w:eastAsia="方正仿宋_GBK" w:cs="Times New Roman"/>
          <w:b w:val="0"/>
          <w:bCs w:val="0"/>
          <w:sz w:val="32"/>
          <w:szCs w:val="32"/>
          <w:shd w:val="clear" w:color="auto" w:fill="FFFFFF"/>
          <w:lang w:val="en-US" w:eastAsia="zh-CN"/>
        </w:rPr>
        <w:t xml:space="preserve">              </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w:t>
      </w:r>
      <w:r>
        <w:rPr>
          <w:rStyle w:val="10"/>
          <w:rFonts w:hint="eastAsia" w:ascii="Times New Roman" w:hAnsi="Times New Roman" w:eastAsia="方正仿宋_GBK" w:cs="Times New Roman"/>
          <w:b w:val="0"/>
          <w:bCs w:val="0"/>
          <w:sz w:val="32"/>
          <w:szCs w:val="32"/>
          <w:shd w:val="clear" w:color="auto" w:fill="FFFFFF"/>
          <w:lang w:val="en-US" w:eastAsia="zh-CN"/>
        </w:rPr>
        <w:t>2</w:t>
      </w:r>
      <w:r>
        <w:rPr>
          <w:rStyle w:val="10"/>
          <w:rFonts w:hint="eastAsia" w:ascii="Times New Roman" w:hAnsi="Times New Roman" w:eastAsia="方正仿宋_GBK" w:cs="Times New Roman"/>
          <w:b w:val="0"/>
          <w:bCs w:val="0"/>
          <w:sz w:val="32"/>
          <w:szCs w:val="32"/>
          <w:shd w:val="clear" w:color="auto" w:fill="FFFFFF"/>
        </w:rPr>
        <w:t>）教育支出943.39万元，占77.98%，较年初预算数减少30.09万元，下降3.09%，主要原因是</w:t>
      </w:r>
      <w:r>
        <w:rPr>
          <w:rStyle w:val="10"/>
          <w:rFonts w:hint="eastAsia" w:ascii="Times New Roman" w:hAnsi="Times New Roman" w:eastAsia="方正仿宋_GBK" w:cs="Times New Roman"/>
          <w:b w:val="0"/>
          <w:bCs w:val="0"/>
          <w:sz w:val="32"/>
          <w:szCs w:val="32"/>
          <w:shd w:val="clear" w:color="auto" w:fill="FFFFFF"/>
          <w:lang w:eastAsia="zh-CN"/>
        </w:rPr>
        <w:t>教师和学生人数减少。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w:t>
      </w:r>
      <w:r>
        <w:rPr>
          <w:rStyle w:val="10"/>
          <w:rFonts w:hint="eastAsia" w:ascii="Times New Roman" w:hAnsi="Times New Roman" w:eastAsia="方正仿宋_GBK" w:cs="Times New Roman"/>
          <w:b w:val="0"/>
          <w:bCs w:val="0"/>
          <w:sz w:val="32"/>
          <w:szCs w:val="32"/>
          <w:shd w:val="clear" w:color="auto" w:fill="FFFFFF"/>
          <w:lang w:val="en-US" w:eastAsia="zh-CN"/>
        </w:rPr>
        <w:t>3</w:t>
      </w:r>
      <w:r>
        <w:rPr>
          <w:rStyle w:val="10"/>
          <w:rFonts w:hint="eastAsia" w:ascii="Times New Roman" w:hAnsi="Times New Roman" w:eastAsia="方正仿宋_GBK" w:cs="Times New Roman"/>
          <w:b w:val="0"/>
          <w:bCs w:val="0"/>
          <w:sz w:val="32"/>
          <w:szCs w:val="32"/>
          <w:shd w:val="clear" w:color="auto" w:fill="FFFFFF"/>
        </w:rPr>
        <w:t>）社会保障与就业支出167.92万元，占13.88%，较年初预算数减少1.84万元，下降1.08%，主要原因是</w:t>
      </w:r>
      <w:r>
        <w:rPr>
          <w:rStyle w:val="10"/>
          <w:rFonts w:hint="eastAsia" w:ascii="Times New Roman" w:hAnsi="Times New Roman" w:eastAsia="方正仿宋_GBK" w:cs="Times New Roman"/>
          <w:b w:val="0"/>
          <w:bCs w:val="0"/>
          <w:sz w:val="32"/>
          <w:szCs w:val="32"/>
          <w:shd w:val="clear" w:color="auto" w:fill="FFFFFF"/>
          <w:lang w:eastAsia="zh-CN"/>
        </w:rPr>
        <w:t>教师人数减少。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w:t>
      </w:r>
      <w:r>
        <w:rPr>
          <w:rStyle w:val="10"/>
          <w:rFonts w:hint="eastAsia" w:ascii="Times New Roman" w:hAnsi="Times New Roman" w:eastAsia="方正仿宋_GBK" w:cs="Times New Roman"/>
          <w:b w:val="0"/>
          <w:bCs w:val="0"/>
          <w:sz w:val="32"/>
          <w:szCs w:val="32"/>
          <w:shd w:val="clear" w:color="auto" w:fill="FFFFFF"/>
          <w:lang w:val="en-US" w:eastAsia="zh-CN"/>
        </w:rPr>
        <w:t>4</w:t>
      </w:r>
      <w:r>
        <w:rPr>
          <w:rStyle w:val="10"/>
          <w:rFonts w:hint="eastAsia" w:ascii="Times New Roman" w:hAnsi="Times New Roman" w:eastAsia="方正仿宋_GBK" w:cs="Times New Roman"/>
          <w:b w:val="0"/>
          <w:bCs w:val="0"/>
          <w:sz w:val="32"/>
          <w:szCs w:val="32"/>
          <w:shd w:val="clear" w:color="auto" w:fill="FFFFFF"/>
        </w:rPr>
        <w:t>）卫生健康支出40.83万元，占3.38%，较年初预算数无增减</w:t>
      </w:r>
      <w:r>
        <w:rPr>
          <w:rStyle w:val="10"/>
          <w:rFonts w:hint="eastAsia"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w:t>
      </w:r>
      <w:r>
        <w:rPr>
          <w:rStyle w:val="10"/>
          <w:rFonts w:hint="eastAsia" w:ascii="Times New Roman" w:hAnsi="Times New Roman" w:eastAsia="方正仿宋_GBK" w:cs="Times New Roman"/>
          <w:b w:val="0"/>
          <w:bCs w:val="0"/>
          <w:sz w:val="32"/>
          <w:szCs w:val="32"/>
          <w:shd w:val="clear" w:color="auto" w:fill="FFFFFF"/>
          <w:lang w:val="en-US" w:eastAsia="zh-CN"/>
        </w:rPr>
        <w:t>5</w:t>
      </w:r>
      <w:r>
        <w:rPr>
          <w:rStyle w:val="10"/>
          <w:rFonts w:hint="eastAsia" w:ascii="Times New Roman" w:hAnsi="Times New Roman" w:eastAsia="方正仿宋_GBK" w:cs="Times New Roman"/>
          <w:b w:val="0"/>
          <w:bCs w:val="0"/>
          <w:sz w:val="32"/>
          <w:szCs w:val="32"/>
          <w:shd w:val="clear" w:color="auto" w:fill="FFFFFF"/>
        </w:rPr>
        <w:t>）住房保障支出49.00万元，占4.05%，较年初预算数无增减</w:t>
      </w:r>
      <w:r>
        <w:rPr>
          <w:rStyle w:val="10"/>
          <w:rFonts w:hint="eastAsia" w:ascii="Times New Roman" w:hAnsi="Times New Roman" w:eastAsia="方正仿宋_GBK" w:cs="Times New Roman"/>
          <w:b w:val="0"/>
          <w:bCs w:val="0"/>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 </w:t>
      </w:r>
      <w:r>
        <w:rPr>
          <w:rStyle w:val="10"/>
          <w:rFonts w:hint="eastAsia" w:ascii="Times New Roman" w:hAnsi="Times New Roman" w:eastAsia="方正仿宋_GBK" w:cs="Times New Roman"/>
          <w:b w:val="0"/>
          <w:bCs w:val="0"/>
          <w:sz w:val="32"/>
          <w:szCs w:val="32"/>
          <w:shd w:val="clear" w:color="auto" w:fill="FFFFFF"/>
        </w:rPr>
        <w:t>2023年度一般公共财政拨款基本支出1134.28万元。其中：人员经费1072.76万元，较上年决算数增加224.76万元，增长26.50%，主要原因是</w:t>
      </w:r>
      <w:r>
        <w:rPr>
          <w:rStyle w:val="10"/>
          <w:rFonts w:hint="eastAsia" w:ascii="Times New Roman" w:hAnsi="Times New Roman" w:eastAsia="方正仿宋_GBK" w:cs="Times New Roman"/>
          <w:b w:val="0"/>
          <w:bCs w:val="0"/>
          <w:sz w:val="32"/>
          <w:szCs w:val="32"/>
          <w:shd w:val="clear" w:color="auto" w:fill="FFFFFF"/>
          <w:lang w:eastAsia="zh-CN"/>
        </w:rPr>
        <w:t>清算</w:t>
      </w:r>
      <w:r>
        <w:rPr>
          <w:rStyle w:val="10"/>
          <w:rFonts w:hint="eastAsia" w:ascii="Times New Roman" w:hAnsi="Times New Roman" w:eastAsia="方正仿宋_GBK" w:cs="Times New Roman"/>
          <w:b w:val="0"/>
          <w:bCs w:val="0"/>
          <w:sz w:val="32"/>
          <w:szCs w:val="32"/>
          <w:shd w:val="clear" w:color="auto" w:fill="FFFFFF"/>
          <w:lang w:val="en-US" w:eastAsia="zh-CN"/>
        </w:rPr>
        <w:t>2021年至2022年超额绩效工资的</w:t>
      </w:r>
      <w:r>
        <w:rPr>
          <w:rStyle w:val="10"/>
          <w:rFonts w:hint="eastAsia" w:ascii="Times New Roman" w:hAnsi="Times New Roman" w:eastAsia="方正仿宋_GBK" w:cs="Times New Roman"/>
          <w:b w:val="0"/>
          <w:bCs w:val="0"/>
          <w:sz w:val="32"/>
          <w:szCs w:val="32"/>
          <w:shd w:val="clear" w:color="auto" w:fill="FFFFFF"/>
          <w:lang w:eastAsia="zh-CN"/>
        </w:rPr>
        <w:t>发放。</w:t>
      </w:r>
      <w:r>
        <w:rPr>
          <w:rStyle w:val="10"/>
          <w:rFonts w:hint="eastAsia" w:ascii="Times New Roman" w:hAnsi="Times New Roman" w:eastAsia="方正仿宋_GBK" w:cs="Times New Roman"/>
          <w:b w:val="0"/>
          <w:bCs w:val="0"/>
          <w:sz w:val="32"/>
          <w:szCs w:val="32"/>
          <w:shd w:val="clear" w:color="auto" w:fill="FFFFFF"/>
        </w:rPr>
        <w:t>人员经费用途主要包括基本工资</w:t>
      </w:r>
      <w:r>
        <w:rPr>
          <w:rStyle w:val="10"/>
          <w:rFonts w:hint="eastAsia" w:ascii="Times New Roman" w:hAnsi="Times New Roman" w:eastAsia="方正仿宋_GBK" w:cs="Times New Roman"/>
          <w:b w:val="0"/>
          <w:bCs w:val="0"/>
          <w:sz w:val="32"/>
          <w:szCs w:val="32"/>
          <w:shd w:val="clear" w:color="auto" w:fill="FFFFFF"/>
          <w:lang w:val="en-US" w:eastAsia="zh-CN"/>
        </w:rPr>
        <w:t>245.37</w:t>
      </w:r>
      <w:r>
        <w:rPr>
          <w:rStyle w:val="10"/>
          <w:rFonts w:hint="eastAsia" w:ascii="Times New Roman" w:hAnsi="Times New Roman" w:eastAsia="方正仿宋_GBK" w:cs="Times New Roman"/>
          <w:b w:val="0"/>
          <w:bCs w:val="0"/>
          <w:sz w:val="32"/>
          <w:szCs w:val="32"/>
          <w:shd w:val="clear" w:color="auto" w:fill="FFFFFF"/>
        </w:rPr>
        <w:t>万元、津贴补贴</w:t>
      </w:r>
      <w:r>
        <w:rPr>
          <w:rStyle w:val="10"/>
          <w:rFonts w:hint="eastAsia" w:ascii="Times New Roman" w:hAnsi="Times New Roman" w:eastAsia="方正仿宋_GBK" w:cs="Times New Roman"/>
          <w:b w:val="0"/>
          <w:bCs w:val="0"/>
          <w:sz w:val="32"/>
          <w:szCs w:val="32"/>
          <w:shd w:val="clear" w:color="auto" w:fill="FFFFFF"/>
          <w:lang w:val="en-US" w:eastAsia="zh-CN"/>
        </w:rPr>
        <w:t>63.8</w:t>
      </w:r>
      <w:r>
        <w:rPr>
          <w:rStyle w:val="10"/>
          <w:rFonts w:hint="eastAsia" w:ascii="Times New Roman" w:hAnsi="Times New Roman" w:eastAsia="方正仿宋_GBK" w:cs="Times New Roman"/>
          <w:b w:val="0"/>
          <w:bCs w:val="0"/>
          <w:sz w:val="32"/>
          <w:szCs w:val="32"/>
          <w:shd w:val="clear" w:color="auto" w:fill="FFFFFF"/>
        </w:rPr>
        <w:t>万元、绩效工资</w:t>
      </w:r>
      <w:r>
        <w:rPr>
          <w:rStyle w:val="10"/>
          <w:rFonts w:hint="eastAsia" w:ascii="Times New Roman" w:hAnsi="Times New Roman" w:eastAsia="方正仿宋_GBK" w:cs="Times New Roman"/>
          <w:b w:val="0"/>
          <w:bCs w:val="0"/>
          <w:sz w:val="32"/>
          <w:szCs w:val="32"/>
          <w:shd w:val="clear" w:color="auto" w:fill="FFFFFF"/>
          <w:lang w:val="en-US" w:eastAsia="zh-CN"/>
        </w:rPr>
        <w:t>501.99</w:t>
      </w:r>
      <w:r>
        <w:rPr>
          <w:rStyle w:val="10"/>
          <w:rFonts w:hint="eastAsia" w:ascii="Times New Roman" w:hAnsi="Times New Roman" w:eastAsia="方正仿宋_GBK" w:cs="Times New Roman"/>
          <w:b w:val="0"/>
          <w:bCs w:val="0"/>
          <w:sz w:val="32"/>
          <w:szCs w:val="32"/>
          <w:shd w:val="clear" w:color="auto" w:fill="FFFFFF"/>
        </w:rPr>
        <w:t>万元、社会保障缴费</w:t>
      </w:r>
      <w:r>
        <w:rPr>
          <w:rStyle w:val="10"/>
          <w:rFonts w:hint="eastAsia" w:ascii="Times New Roman" w:hAnsi="Times New Roman" w:eastAsia="方正仿宋_GBK" w:cs="Times New Roman"/>
          <w:b w:val="0"/>
          <w:bCs w:val="0"/>
          <w:sz w:val="32"/>
          <w:szCs w:val="32"/>
          <w:shd w:val="clear" w:color="auto" w:fill="FFFFFF"/>
          <w:lang w:val="en-US" w:eastAsia="zh-CN"/>
        </w:rPr>
        <w:t>140.06</w:t>
      </w:r>
      <w:r>
        <w:rPr>
          <w:rStyle w:val="10"/>
          <w:rFonts w:hint="eastAsia" w:ascii="Times New Roman" w:hAnsi="Times New Roman" w:eastAsia="方正仿宋_GBK" w:cs="Times New Roman"/>
          <w:b w:val="0"/>
          <w:bCs w:val="0"/>
          <w:sz w:val="32"/>
          <w:szCs w:val="32"/>
          <w:shd w:val="clear" w:color="auto" w:fill="FFFFFF"/>
        </w:rPr>
        <w:t>万元、住房公积金</w:t>
      </w:r>
      <w:r>
        <w:rPr>
          <w:rStyle w:val="10"/>
          <w:rFonts w:hint="eastAsia" w:ascii="Times New Roman" w:hAnsi="Times New Roman" w:eastAsia="方正仿宋_GBK" w:cs="Times New Roman"/>
          <w:b w:val="0"/>
          <w:bCs w:val="0"/>
          <w:sz w:val="32"/>
          <w:szCs w:val="32"/>
          <w:shd w:val="clear" w:color="auto" w:fill="FFFFFF"/>
          <w:lang w:val="en-US" w:eastAsia="zh-CN"/>
        </w:rPr>
        <w:t>49</w:t>
      </w:r>
      <w:r>
        <w:rPr>
          <w:rStyle w:val="10"/>
          <w:rFonts w:hint="eastAsia" w:ascii="Times New Roman" w:hAnsi="Times New Roman" w:eastAsia="方正仿宋_GBK" w:cs="Times New Roman"/>
          <w:b w:val="0"/>
          <w:bCs w:val="0"/>
          <w:sz w:val="32"/>
          <w:szCs w:val="32"/>
          <w:shd w:val="clear" w:color="auto" w:fill="FFFFFF"/>
        </w:rPr>
        <w:t>万元。公用经费61.52万元，较上年决算数减少6.50万元，下降9.56%，主要原因是</w:t>
      </w:r>
      <w:r>
        <w:rPr>
          <w:rStyle w:val="10"/>
          <w:rFonts w:hint="eastAsia" w:ascii="Times New Roman" w:hAnsi="Times New Roman" w:eastAsia="方正仿宋_GBK" w:cs="Times New Roman"/>
          <w:b w:val="0"/>
          <w:bCs w:val="0"/>
          <w:sz w:val="32"/>
          <w:szCs w:val="32"/>
          <w:shd w:val="clear" w:color="auto" w:fill="FFFFFF"/>
          <w:lang w:eastAsia="zh-CN"/>
        </w:rPr>
        <w:t>教师和学生人数减少以及学校严格控制公用经费支出。</w:t>
      </w:r>
      <w:r>
        <w:rPr>
          <w:rStyle w:val="10"/>
          <w:rFonts w:hint="eastAsia" w:ascii="Times New Roman" w:hAnsi="Times New Roman" w:eastAsia="方正仿宋_GBK" w:cs="Times New Roman"/>
          <w:b w:val="0"/>
          <w:bCs w:val="0"/>
          <w:sz w:val="32"/>
          <w:szCs w:val="32"/>
          <w:shd w:val="clear" w:color="auto" w:fill="FFFFFF"/>
        </w:rPr>
        <w:t>公用经费用途主要包括办公费</w:t>
      </w:r>
      <w:r>
        <w:rPr>
          <w:rStyle w:val="10"/>
          <w:rFonts w:hint="eastAsia" w:ascii="Times New Roman" w:hAnsi="Times New Roman" w:eastAsia="方正仿宋_GBK" w:cs="Times New Roman"/>
          <w:b w:val="0"/>
          <w:bCs w:val="0"/>
          <w:sz w:val="32"/>
          <w:szCs w:val="32"/>
          <w:shd w:val="clear" w:color="auto" w:fill="FFFFFF"/>
          <w:lang w:val="en-US" w:eastAsia="zh-CN"/>
        </w:rPr>
        <w:t>41.45</w:t>
      </w:r>
      <w:r>
        <w:rPr>
          <w:rStyle w:val="10"/>
          <w:rFonts w:hint="eastAsia" w:ascii="Times New Roman" w:hAnsi="Times New Roman" w:eastAsia="方正仿宋_GBK" w:cs="Times New Roman"/>
          <w:b w:val="0"/>
          <w:bCs w:val="0"/>
          <w:sz w:val="32"/>
          <w:szCs w:val="32"/>
          <w:shd w:val="clear" w:color="auto" w:fill="FFFFFF"/>
        </w:rPr>
        <w:t>万元、水费</w:t>
      </w:r>
      <w:r>
        <w:rPr>
          <w:rStyle w:val="10"/>
          <w:rFonts w:hint="eastAsia" w:ascii="Times New Roman" w:hAnsi="Times New Roman" w:eastAsia="方正仿宋_GBK" w:cs="Times New Roman"/>
          <w:b w:val="0"/>
          <w:bCs w:val="0"/>
          <w:sz w:val="32"/>
          <w:szCs w:val="32"/>
          <w:shd w:val="clear" w:color="auto" w:fill="FFFFFF"/>
          <w:lang w:val="en-US" w:eastAsia="zh-CN"/>
        </w:rPr>
        <w:t>0.64</w:t>
      </w:r>
      <w:r>
        <w:rPr>
          <w:rStyle w:val="10"/>
          <w:rFonts w:hint="eastAsia" w:ascii="Times New Roman" w:hAnsi="Times New Roman" w:eastAsia="方正仿宋_GBK" w:cs="Times New Roman"/>
          <w:b w:val="0"/>
          <w:bCs w:val="0"/>
          <w:sz w:val="32"/>
          <w:szCs w:val="32"/>
          <w:shd w:val="clear" w:color="auto" w:fill="FFFFFF"/>
        </w:rPr>
        <w:t>万元、电费</w:t>
      </w:r>
      <w:r>
        <w:rPr>
          <w:rStyle w:val="10"/>
          <w:rFonts w:hint="eastAsia" w:ascii="Times New Roman" w:hAnsi="Times New Roman" w:eastAsia="方正仿宋_GBK" w:cs="Times New Roman"/>
          <w:b w:val="0"/>
          <w:bCs w:val="0"/>
          <w:sz w:val="32"/>
          <w:szCs w:val="32"/>
          <w:shd w:val="clear" w:color="auto" w:fill="FFFFFF"/>
          <w:lang w:val="en-US" w:eastAsia="zh-CN"/>
        </w:rPr>
        <w:t>1.49</w:t>
      </w:r>
      <w:r>
        <w:rPr>
          <w:rStyle w:val="10"/>
          <w:rFonts w:hint="eastAsia" w:ascii="Times New Roman" w:hAnsi="Times New Roman" w:eastAsia="方正仿宋_GBK" w:cs="Times New Roman"/>
          <w:b w:val="0"/>
          <w:bCs w:val="0"/>
          <w:sz w:val="32"/>
          <w:szCs w:val="32"/>
          <w:shd w:val="clear" w:color="auto" w:fill="FFFFFF"/>
        </w:rPr>
        <w:t>万元、邮电费</w:t>
      </w:r>
      <w:r>
        <w:rPr>
          <w:rStyle w:val="10"/>
          <w:rFonts w:hint="eastAsia" w:ascii="Times New Roman" w:hAnsi="Times New Roman" w:eastAsia="方正仿宋_GBK" w:cs="Times New Roman"/>
          <w:b w:val="0"/>
          <w:bCs w:val="0"/>
          <w:sz w:val="32"/>
          <w:szCs w:val="32"/>
          <w:shd w:val="clear" w:color="auto" w:fill="FFFFFF"/>
          <w:lang w:val="en-US" w:eastAsia="zh-CN"/>
        </w:rPr>
        <w:t>7</w:t>
      </w:r>
      <w:r>
        <w:rPr>
          <w:rStyle w:val="10"/>
          <w:rFonts w:hint="eastAsia" w:ascii="Times New Roman" w:hAnsi="Times New Roman" w:eastAsia="方正仿宋_GBK" w:cs="Times New Roman"/>
          <w:b w:val="0"/>
          <w:bCs w:val="0"/>
          <w:sz w:val="32"/>
          <w:szCs w:val="32"/>
          <w:shd w:val="clear" w:color="auto" w:fill="FFFFFF"/>
        </w:rPr>
        <w:t>万元、差旅费</w:t>
      </w:r>
      <w:r>
        <w:rPr>
          <w:rStyle w:val="10"/>
          <w:rFonts w:hint="eastAsia" w:ascii="Times New Roman" w:hAnsi="Times New Roman" w:eastAsia="方正仿宋_GBK" w:cs="Times New Roman"/>
          <w:b w:val="0"/>
          <w:bCs w:val="0"/>
          <w:sz w:val="32"/>
          <w:szCs w:val="32"/>
          <w:shd w:val="clear" w:color="auto" w:fill="FFFFFF"/>
          <w:lang w:val="en-US" w:eastAsia="zh-CN"/>
        </w:rPr>
        <w:t>1.49</w:t>
      </w:r>
      <w:r>
        <w:rPr>
          <w:rStyle w:val="10"/>
          <w:rFonts w:hint="eastAsia" w:ascii="Times New Roman" w:hAnsi="Times New Roman" w:eastAsia="方正仿宋_GBK" w:cs="Times New Roman"/>
          <w:b w:val="0"/>
          <w:bCs w:val="0"/>
          <w:sz w:val="32"/>
          <w:szCs w:val="32"/>
          <w:shd w:val="clear" w:color="auto" w:fill="FFFFFF"/>
        </w:rPr>
        <w:t>万元、维修（护）费</w:t>
      </w:r>
      <w:r>
        <w:rPr>
          <w:rStyle w:val="10"/>
          <w:rFonts w:hint="eastAsia" w:ascii="Times New Roman" w:hAnsi="Times New Roman" w:eastAsia="方正仿宋_GBK" w:cs="Times New Roman"/>
          <w:b w:val="0"/>
          <w:bCs w:val="0"/>
          <w:sz w:val="32"/>
          <w:szCs w:val="32"/>
          <w:shd w:val="clear" w:color="auto" w:fill="FFFFFF"/>
          <w:lang w:val="en-US" w:eastAsia="zh-CN"/>
        </w:rPr>
        <w:t>2.29</w:t>
      </w:r>
      <w:r>
        <w:rPr>
          <w:rStyle w:val="10"/>
          <w:rFonts w:hint="eastAsia" w:ascii="Times New Roman" w:hAnsi="Times New Roman" w:eastAsia="方正仿宋_GBK" w:cs="Times New Roman"/>
          <w:b w:val="0"/>
          <w:bCs w:val="0"/>
          <w:sz w:val="32"/>
          <w:szCs w:val="32"/>
          <w:shd w:val="clear" w:color="auto" w:fill="FFFFFF"/>
        </w:rPr>
        <w:t>万元、培训费</w:t>
      </w:r>
      <w:r>
        <w:rPr>
          <w:rStyle w:val="10"/>
          <w:rFonts w:hint="eastAsia" w:ascii="Times New Roman" w:hAnsi="Times New Roman" w:eastAsia="方正仿宋_GBK" w:cs="Times New Roman"/>
          <w:b w:val="0"/>
          <w:bCs w:val="0"/>
          <w:sz w:val="32"/>
          <w:szCs w:val="32"/>
          <w:shd w:val="clear" w:color="auto" w:fill="FFFFFF"/>
          <w:lang w:val="en-US" w:eastAsia="zh-CN"/>
        </w:rPr>
        <w:t>1.25</w:t>
      </w:r>
      <w:r>
        <w:rPr>
          <w:rStyle w:val="10"/>
          <w:rFonts w:hint="eastAsia" w:ascii="Times New Roman" w:hAnsi="Times New Roman" w:eastAsia="方正仿宋_GBK" w:cs="Times New Roman"/>
          <w:b w:val="0"/>
          <w:bCs w:val="0"/>
          <w:sz w:val="32"/>
          <w:szCs w:val="32"/>
          <w:shd w:val="clear" w:color="auto" w:fill="FFFFFF"/>
        </w:rPr>
        <w:t>万元、劳务费</w:t>
      </w:r>
      <w:r>
        <w:rPr>
          <w:rStyle w:val="10"/>
          <w:rFonts w:hint="eastAsia" w:ascii="Times New Roman" w:hAnsi="Times New Roman" w:eastAsia="方正仿宋_GBK" w:cs="Times New Roman"/>
          <w:b w:val="0"/>
          <w:bCs w:val="0"/>
          <w:sz w:val="32"/>
          <w:szCs w:val="32"/>
          <w:shd w:val="clear" w:color="auto" w:fill="FFFFFF"/>
          <w:lang w:val="en-US" w:eastAsia="zh-CN"/>
        </w:rPr>
        <w:t>53.46</w:t>
      </w:r>
      <w:r>
        <w:rPr>
          <w:rStyle w:val="10"/>
          <w:rFonts w:hint="eastAsia" w:ascii="Times New Roman" w:hAnsi="Times New Roman" w:eastAsia="方正仿宋_GBK" w:cs="Times New Roman"/>
          <w:b w:val="0"/>
          <w:bCs w:val="0"/>
          <w:sz w:val="32"/>
          <w:szCs w:val="32"/>
          <w:shd w:val="clear" w:color="auto" w:fill="FFFFFF"/>
        </w:rPr>
        <w:t>万元、工会经费</w:t>
      </w:r>
      <w:r>
        <w:rPr>
          <w:rStyle w:val="10"/>
          <w:rFonts w:hint="eastAsia" w:ascii="Times New Roman" w:hAnsi="Times New Roman" w:eastAsia="方正仿宋_GBK" w:cs="Times New Roman"/>
          <w:b w:val="0"/>
          <w:bCs w:val="0"/>
          <w:sz w:val="32"/>
          <w:szCs w:val="32"/>
          <w:shd w:val="clear" w:color="auto" w:fill="FFFFFF"/>
          <w:lang w:val="en-US" w:eastAsia="zh-CN"/>
        </w:rPr>
        <w:t>10.14</w:t>
      </w:r>
      <w:r>
        <w:rPr>
          <w:rStyle w:val="10"/>
          <w:rFonts w:hint="eastAsia" w:ascii="Times New Roman" w:hAnsi="Times New Roman" w:eastAsia="方正仿宋_GBK" w:cs="Times New Roman"/>
          <w:b w:val="0"/>
          <w:bCs w:val="0"/>
          <w:sz w:val="32"/>
          <w:szCs w:val="32"/>
          <w:shd w:val="clear" w:color="auto" w:fill="FFFFFF"/>
        </w:rPr>
        <w:t>万元、福利费</w:t>
      </w:r>
      <w:r>
        <w:rPr>
          <w:rStyle w:val="10"/>
          <w:rFonts w:hint="eastAsia" w:ascii="Times New Roman" w:hAnsi="Times New Roman" w:eastAsia="方正仿宋_GBK" w:cs="Times New Roman"/>
          <w:b w:val="0"/>
          <w:bCs w:val="0"/>
          <w:sz w:val="32"/>
          <w:szCs w:val="32"/>
          <w:shd w:val="clear" w:color="auto" w:fill="FFFFFF"/>
          <w:lang w:val="en-US" w:eastAsia="zh-CN"/>
        </w:rPr>
        <w:t>4.33</w:t>
      </w:r>
      <w:r>
        <w:rPr>
          <w:rStyle w:val="10"/>
          <w:rFonts w:hint="eastAsia" w:ascii="Times New Roman" w:hAnsi="Times New Roman" w:eastAsia="方正仿宋_GBK" w:cs="Times New Roman"/>
          <w:b w:val="0"/>
          <w:bCs w:val="0"/>
          <w:sz w:val="32"/>
          <w:szCs w:val="32"/>
          <w:shd w:val="clear" w:color="auto" w:fill="FFFFFF"/>
        </w:rPr>
        <w:t>万元、其他商品服务支出1</w:t>
      </w:r>
      <w:r>
        <w:rPr>
          <w:rStyle w:val="10"/>
          <w:rFonts w:hint="eastAsia" w:ascii="Times New Roman" w:hAnsi="Times New Roman" w:eastAsia="方正仿宋_GBK" w:cs="Times New Roman"/>
          <w:b w:val="0"/>
          <w:bCs w:val="0"/>
          <w:sz w:val="32"/>
          <w:szCs w:val="32"/>
          <w:shd w:val="clear" w:color="auto" w:fill="FFFFFF"/>
          <w:lang w:val="en-US" w:eastAsia="zh-CN"/>
        </w:rPr>
        <w:t>3.11</w:t>
      </w:r>
      <w:r>
        <w:rPr>
          <w:rStyle w:val="10"/>
          <w:rFonts w:hint="eastAsia" w:ascii="Times New Roman" w:hAnsi="Times New Roman" w:eastAsia="方正仿宋_GBK" w:cs="Times New Roman"/>
          <w:b w:val="0"/>
          <w:bCs w:val="0"/>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2023年度政府性基金预算财政拨款年初结转结余0.00万元，年末结转结余0.00万元。本年收入0.00万元，较上年决算数无增减</w:t>
      </w:r>
      <w:r>
        <w:rPr>
          <w:rStyle w:val="10"/>
          <w:rFonts w:hint="eastAsia" w:ascii="Times New Roman" w:hAnsi="Times New Roman" w:eastAsia="方正仿宋_GBK" w:cs="Times New Roman"/>
          <w:b w:val="0"/>
          <w:bCs w:val="0"/>
          <w:sz w:val="32"/>
          <w:szCs w:val="32"/>
          <w:shd w:val="clear" w:color="auto" w:fill="FFFFFF"/>
          <w:lang w:eastAsia="zh-CN"/>
        </w:rPr>
        <w:t>。</w:t>
      </w:r>
      <w:r>
        <w:rPr>
          <w:rStyle w:val="10"/>
          <w:rFonts w:hint="eastAsia" w:ascii="Times New Roman" w:hAnsi="Times New Roman" w:eastAsia="方正仿宋_GBK" w:cs="Times New Roman"/>
          <w:b w:val="0"/>
          <w:bCs w:val="0"/>
          <w:sz w:val="32"/>
          <w:szCs w:val="32"/>
          <w:shd w:val="clear" w:color="auto" w:fill="FFFFFF"/>
        </w:rPr>
        <w:t>本年支出0.00万元，较上年决算数无增减</w:t>
      </w:r>
      <w:r>
        <w:rPr>
          <w:rStyle w:val="10"/>
          <w:rFonts w:hint="eastAsia" w:ascii="Times New Roman" w:hAnsi="Times New Roman" w:eastAsia="方正仿宋_GBK" w:cs="Times New Roman"/>
          <w:b w:val="0"/>
          <w:bCs w:val="0"/>
          <w:sz w:val="32"/>
          <w:szCs w:val="32"/>
          <w:shd w:val="clear" w:color="auto" w:fill="FFFFFF"/>
          <w:lang w:eastAsia="zh-CN"/>
        </w:rPr>
        <w:t>。</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三、“三公”经费情况说明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2023年度“三公”经费支出共计0.00万元，较年初预算数减少0.45万元，下降100.00%，主要原因是认真贯彻落实中央八项规定精神，按照只减不增的要求从严控制“三公”经费，强化公务接待支出管理，严格遵守公务接待开支范围和开支标准，严格控制陪餐人数，对应由接待对象承担的费用一律由接待对象自行支付，公务接待费下降。</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2023年度本单位因公出国（境）费用0.00万元，费用支出较年初预算数无增减</w:t>
      </w:r>
      <w:r>
        <w:rPr>
          <w:rStyle w:val="10"/>
          <w:rFonts w:hint="eastAsia" w:ascii="Times New Roman" w:hAnsi="Times New Roman" w:eastAsia="方正仿宋_GBK" w:cs="Times New Roman"/>
          <w:b w:val="0"/>
          <w:bCs w:val="0"/>
          <w:sz w:val="32"/>
          <w:szCs w:val="32"/>
          <w:shd w:val="clear" w:color="auto" w:fill="FFFFFF"/>
          <w:lang w:eastAsia="zh-CN"/>
        </w:rPr>
        <w:t>，</w:t>
      </w:r>
      <w:r>
        <w:rPr>
          <w:rStyle w:val="10"/>
          <w:rFonts w:hint="eastAsia" w:ascii="Times New Roman" w:hAnsi="Times New Roman" w:eastAsia="方正仿宋_GBK" w:cs="Times New Roman"/>
          <w:b w:val="0"/>
          <w:bCs w:val="0"/>
          <w:sz w:val="32"/>
          <w:szCs w:val="32"/>
          <w:shd w:val="clear" w:color="auto" w:fill="FFFFFF"/>
        </w:rPr>
        <w:t>较上年支出数无增减</w:t>
      </w:r>
      <w:r>
        <w:rPr>
          <w:rStyle w:val="10"/>
          <w:rFonts w:hint="eastAsia"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年度未发生公务用车购置费。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年度未发生公务用车运行维护费。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10"/>
          <w:rFonts w:hint="eastAsia" w:ascii="Times New Roman" w:hAnsi="Times New Roman" w:eastAsia="方正仿宋_GBK" w:cs="Times New Roman"/>
          <w:b w:val="0"/>
          <w:bCs w:val="0"/>
          <w:sz w:val="32"/>
          <w:szCs w:val="32"/>
          <w:shd w:val="clear" w:color="auto" w:fill="FFFFFF"/>
        </w:rPr>
        <w:t>公务接待费0.00万元，费用支出较年初预算数减少0.45万元，下降100.00%，</w:t>
      </w:r>
      <w:r>
        <w:rPr>
          <w:rStyle w:val="10"/>
          <w:rFonts w:hint="eastAsia" w:ascii="Times New Roman" w:hAnsi="Times New Roman" w:eastAsia="方正仿宋_GBK" w:cs="Times New Roman"/>
          <w:b w:val="0"/>
          <w:bCs w:val="0"/>
          <w:sz w:val="32"/>
          <w:szCs w:val="32"/>
          <w:shd w:val="clear" w:color="auto" w:fill="FFFFFF"/>
          <w:lang w:eastAsia="zh-CN"/>
        </w:rPr>
        <w:t>主要原因</w:t>
      </w:r>
      <w:r>
        <w:rPr>
          <w:rStyle w:val="10"/>
          <w:rFonts w:hint="eastAsia" w:ascii="Times New Roman" w:hAnsi="Times New Roman" w:eastAsia="方正仿宋_GBK" w:cs="Times New Roman"/>
          <w:b w:val="0"/>
          <w:bCs w:val="0"/>
          <w:sz w:val="32"/>
          <w:szCs w:val="32"/>
          <w:shd w:val="clear" w:color="auto" w:fill="FFFFFF"/>
        </w:rPr>
        <w:t>是严格控制公务接待较上年支出数无增减，主要原因是认真贯彻落实中央八项规定精神，按照只减不增的要求从严控制“三公”经费，强化公务接待支出管理，严格遵守公务接待开支范围和开支标准，严格控制陪餐人数，对应由接待对象承担的费用一律由接待对象自行支付，公务接待费下降。</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Times New Roman" w:hAnsi="Times New Roman" w:eastAsia="方正仿宋_GBK" w:cs="Times New Roman"/>
          <w:b w:val="0"/>
          <w:bCs w:val="0"/>
          <w:sz w:val="32"/>
          <w:szCs w:val="32"/>
          <w:shd w:val="clear" w:color="auto" w:fill="FFFFFF"/>
        </w:rPr>
        <w:t>2023年度本单位因公出国（境）共计0个团组，0人；公务用车购置0辆，公务</w:t>
      </w:r>
      <w:r>
        <w:rPr>
          <w:rStyle w:val="10"/>
          <w:rFonts w:hint="eastAsia" w:ascii="Times New Roman" w:hAnsi="Times New Roman" w:eastAsia="方正仿宋_GBK" w:cs="Times New Roman"/>
          <w:b w:val="0"/>
          <w:bCs w:val="0"/>
          <w:sz w:val="32"/>
          <w:szCs w:val="32"/>
          <w:shd w:val="clear" w:color="auto" w:fill="FFFFFF"/>
          <w:lang w:eastAsia="zh-CN"/>
        </w:rPr>
        <w:t>用</w:t>
      </w:r>
      <w:bookmarkStart w:id="0" w:name="_GoBack"/>
      <w:bookmarkEnd w:id="0"/>
      <w:r>
        <w:rPr>
          <w:rStyle w:val="10"/>
          <w:rFonts w:hint="eastAsia" w:ascii="Times New Roman" w:hAnsi="Times New Roman" w:eastAsia="方正仿宋_GBK" w:cs="Times New Roman"/>
          <w:b w:val="0"/>
          <w:bCs w:val="0"/>
          <w:sz w:val="32"/>
          <w:szCs w:val="32"/>
          <w:shd w:val="clear" w:color="auto" w:fill="FFFFFF"/>
        </w:rPr>
        <w:t>车保有量为0辆；国内公务接待0批次0人，其中：国内外事接待0批次，0人；国（境）外公务接待0批次，0人。2023年本单位人均接待费0元，车均购置费0万元，车均维护费0万元。</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eastAsia" w:ascii="Times New Roman" w:hAnsi="Times New Roman" w:eastAsia="方正仿宋_GBK" w:cs="Times New Roman"/>
          <w:b w:val="0"/>
          <w:bCs w:val="0"/>
          <w:sz w:val="32"/>
          <w:szCs w:val="32"/>
          <w:shd w:val="clear" w:color="auto" w:fill="FFFFFF"/>
        </w:rPr>
        <w:t>本年度培训费支出1.25万元，较上年决算数增加0.55万元，增长78.57%，主要原因是</w:t>
      </w:r>
      <w:r>
        <w:rPr>
          <w:rStyle w:val="10"/>
          <w:rFonts w:hint="eastAsia" w:ascii="Times New Roman" w:hAnsi="Times New Roman" w:eastAsia="方正仿宋_GBK" w:cs="Times New Roman"/>
          <w:b w:val="0"/>
          <w:bCs w:val="0"/>
          <w:sz w:val="32"/>
          <w:szCs w:val="32"/>
          <w:shd w:val="clear" w:color="auto" w:fill="FFFFFF"/>
          <w:lang w:eastAsia="zh-CN"/>
        </w:rPr>
        <w:t>培训费用增加。</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（二）机关运行经费情况说明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eastAsia" w:ascii="Times New Roman" w:hAnsi="Times New Roman" w:eastAsia="方正仿宋_GBK" w:cs="Times New Roman"/>
          <w:b w:val="0"/>
          <w:bCs w:val="0"/>
          <w:sz w:val="32"/>
          <w:szCs w:val="32"/>
          <w:shd w:val="clear" w:color="auto" w:fill="FFFFFF"/>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w:t>
      </w:r>
      <w:r>
        <w:rPr>
          <w:rStyle w:val="10"/>
          <w:rFonts w:hint="eastAsia" w:ascii="Times New Roman" w:hAnsi="Times New Roman" w:eastAsia="方正仿宋_GBK" w:cs="Times New Roman"/>
          <w:b w:val="0"/>
          <w:bCs w:val="0"/>
          <w:sz w:val="32"/>
          <w:szCs w:val="32"/>
          <w:shd w:val="clear" w:color="auto" w:fill="FFFFFF"/>
          <w:lang w:val="en-US" w:eastAsia="zh-CN"/>
        </w:rPr>
        <w:t>3</w:t>
      </w:r>
      <w:r>
        <w:rPr>
          <w:rStyle w:val="10"/>
          <w:rFonts w:hint="eastAsia" w:ascii="Times New Roman" w:hAnsi="Times New Roman" w:eastAsia="方正仿宋_GBK" w:cs="Times New Roman"/>
          <w:b w:val="0"/>
          <w:bCs w:val="0"/>
          <w:sz w:val="32"/>
          <w:szCs w:val="32"/>
          <w:shd w:val="clear" w:color="auto" w:fill="FFFFFF"/>
        </w:rPr>
        <w:t>年度我单位未发生政府采购事项，无相关经费支出。</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lang w:eastAsia="zh-CN"/>
        </w:rPr>
        <w:t>五、</w:t>
      </w:r>
      <w:r>
        <w:rPr>
          <w:rFonts w:hint="eastAsia" w:ascii="Times New Roman" w:hAnsi="Times New Roman" w:eastAsia="方正黑体_GBK"/>
          <w:sz w:val="32"/>
          <w:szCs w:val="32"/>
        </w:rPr>
        <w:t>预算绩效管理情况说明</w:t>
      </w:r>
    </w:p>
    <w:p>
      <w:pPr>
        <w:pStyle w:val="13"/>
        <w:keepNext w:val="0"/>
        <w:keepLines w:val="0"/>
        <w:pageBreakBefore w:val="0"/>
        <w:widowControl/>
        <w:numPr>
          <w:ilvl w:val="0"/>
          <w:numId w:val="0"/>
        </w:numPr>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rPr>
          <w:rStyle w:val="10"/>
          <w:rFonts w:hint="default" w:ascii="Times New Roman" w:hAnsi="Times New Roman" w:eastAsia="方正仿宋_GBK" w:cs="Times New Roman"/>
          <w:b w:val="0"/>
          <w:bCs w:val="0"/>
          <w:sz w:val="32"/>
          <w:szCs w:val="32"/>
          <w:shd w:val="clear" w:color="auto" w:fill="FFFFFF"/>
          <w:lang w:val="en-US" w:eastAsia="zh-CN" w:bidi="ar-SA"/>
        </w:rPr>
      </w:pPr>
      <w:r>
        <w:rPr>
          <w:rStyle w:val="10"/>
          <w:rFonts w:hint="default" w:ascii="Times New Roman" w:hAnsi="Times New Roman" w:eastAsia="方正仿宋_GBK" w:cs="Times New Roman"/>
          <w:b w:val="0"/>
          <w:bCs w:val="0"/>
          <w:sz w:val="32"/>
          <w:szCs w:val="32"/>
          <w:shd w:val="clear" w:color="auto" w:fill="FFFFFF"/>
          <w:lang w:val="en-US" w:eastAsia="zh-CN" w:bidi="ar-SA"/>
        </w:rPr>
        <w:t>根据预算绩效管理要求，我单位</w:t>
      </w:r>
      <w:r>
        <w:rPr>
          <w:rStyle w:val="10"/>
          <w:rFonts w:hint="eastAsia" w:ascii="Times New Roman" w:hAnsi="Times New Roman" w:eastAsia="方正仿宋_GBK" w:cs="Times New Roman"/>
          <w:b w:val="0"/>
          <w:bCs w:val="0"/>
          <w:sz w:val="32"/>
          <w:szCs w:val="32"/>
          <w:shd w:val="clear" w:color="auto" w:fill="FFFFFF"/>
          <w:lang w:val="en-US" w:eastAsia="zh-CN" w:bidi="ar-SA"/>
        </w:rPr>
        <w:t>5</w:t>
      </w:r>
      <w:r>
        <w:rPr>
          <w:rStyle w:val="10"/>
          <w:rFonts w:hint="default" w:ascii="Times New Roman" w:hAnsi="Times New Roman" w:eastAsia="方正仿宋_GBK" w:cs="Times New Roman"/>
          <w:b w:val="0"/>
          <w:bCs w:val="0"/>
          <w:sz w:val="32"/>
          <w:szCs w:val="32"/>
          <w:shd w:val="clear" w:color="auto" w:fill="FFFFFF"/>
          <w:lang w:val="en-US" w:eastAsia="zh-CN" w:bidi="ar-SA"/>
        </w:rPr>
        <w:t>个二级项目开展了绩效自评，涉及财政拨款项目支出资金</w:t>
      </w:r>
      <w:r>
        <w:rPr>
          <w:rStyle w:val="10"/>
          <w:rFonts w:hint="eastAsia" w:ascii="Times New Roman" w:hAnsi="Times New Roman" w:eastAsia="方正仿宋_GBK" w:cs="Times New Roman"/>
          <w:b w:val="0"/>
          <w:bCs w:val="0"/>
          <w:sz w:val="32"/>
          <w:szCs w:val="32"/>
          <w:shd w:val="clear" w:color="auto" w:fill="FFFFFF"/>
          <w:lang w:val="en-US" w:eastAsia="zh-CN" w:bidi="ar-SA"/>
        </w:rPr>
        <w:t>68.53</w:t>
      </w:r>
      <w:r>
        <w:rPr>
          <w:rStyle w:val="10"/>
          <w:rFonts w:hint="default" w:ascii="Times New Roman" w:hAnsi="Times New Roman" w:eastAsia="方正仿宋_GBK" w:cs="Times New Roman"/>
          <w:b w:val="0"/>
          <w:bCs w:val="0"/>
          <w:sz w:val="32"/>
          <w:szCs w:val="32"/>
          <w:shd w:val="clear" w:color="auto" w:fill="FFFFFF"/>
          <w:lang w:val="en-US" w:eastAsia="zh-CN" w:bidi="ar-SA"/>
        </w:rPr>
        <w:t>万元。</w:t>
      </w:r>
    </w:p>
    <w:p>
      <w:pPr>
        <w:pStyle w:val="12"/>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leftChars="0"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（二）单位绩效评价情况</w:t>
      </w:r>
    </w:p>
    <w:p>
      <w:pPr>
        <w:pStyle w:val="12"/>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leftChars="0" w:firstLine="640" w:firstLineChars="200"/>
        <w:textAlignment w:val="auto"/>
        <w:rPr>
          <w:rFonts w:hint="eastAsia" w:ascii="方正仿宋_GBK" w:hAnsi="方正仿宋_GBK" w:eastAsia="方正仿宋_GBK" w:cs="方正仿宋_GBK"/>
          <w:b w:val="0"/>
          <w:bCs w:val="0"/>
          <w:sz w:val="32"/>
          <w:szCs w:val="32"/>
          <w:highlight w:val="none"/>
          <w:shd w:val="clear" w:color="auto" w:fill="FFFFFF"/>
        </w:rPr>
      </w:pPr>
      <w:r>
        <w:rPr>
          <w:rFonts w:hint="eastAsia" w:ascii="方正仿宋_GBK" w:hAnsi="方正仿宋_GBK" w:eastAsia="方正仿宋_GBK" w:cs="方正仿宋_GBK"/>
          <w:b w:val="0"/>
          <w:bCs w:val="0"/>
          <w:sz w:val="32"/>
          <w:szCs w:val="32"/>
          <w:highlight w:val="none"/>
          <w:shd w:val="clear" w:color="auto" w:fill="FFFFFF"/>
        </w:rPr>
        <w:t>我单位未组织开展绩效评价。</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highlight w:val="none"/>
          <w:shd w:val="clear" w:color="auto" w:fill="FFFFFF"/>
        </w:rPr>
      </w:pPr>
      <w:r>
        <w:rPr>
          <w:rFonts w:hint="eastAsia" w:ascii="方正仿宋_GBK" w:hAnsi="方正仿宋_GBK" w:eastAsia="方正仿宋_GBK" w:cs="方正仿宋_GBK"/>
          <w:b w:val="0"/>
          <w:bCs w:val="0"/>
          <w:sz w:val="32"/>
          <w:szCs w:val="32"/>
          <w:highlight w:val="none"/>
          <w:shd w:val="clear" w:color="auto" w:fill="FFFFFF"/>
          <w:lang w:eastAsia="zh-CN"/>
        </w:rPr>
        <w:t>县</w:t>
      </w:r>
      <w:r>
        <w:rPr>
          <w:rFonts w:hint="eastAsia" w:ascii="方正仿宋_GBK" w:hAnsi="方正仿宋_GBK" w:eastAsia="方正仿宋_GBK" w:cs="方正仿宋_GBK"/>
          <w:b w:val="0"/>
          <w:bCs w:val="0"/>
          <w:sz w:val="32"/>
          <w:szCs w:val="32"/>
          <w:highlight w:val="none"/>
          <w:shd w:val="clear" w:color="auto" w:fill="FFFFFF"/>
        </w:rPr>
        <w:t>财政局未委托第三方对我单位开展绩效评价。</w:t>
      </w:r>
    </w:p>
    <w:p>
      <w:pPr>
        <w:pStyle w:val="6"/>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（四）其他收入：</w:t>
      </w:r>
      <w:r>
        <w:rPr>
          <w:rFonts w:hint="eastAsia" w:ascii="方正仿宋_GBK" w:hAnsi="方正仿宋_GBK" w:eastAsia="方正仿宋_GBK" w:cs="方正仿宋_GBK"/>
          <w:b w:val="0"/>
          <w:bCs w:val="0"/>
          <w:sz w:val="32"/>
          <w:szCs w:val="32"/>
          <w:shd w:val="clear" w:color="auto" w:fill="FFFFFF"/>
        </w:rPr>
        <w:t>指单位取得的除“财政拨款收入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（五）使用非财政拨款结余：</w:t>
      </w:r>
      <w:r>
        <w:rPr>
          <w:rFonts w:hint="eastAsia" w:ascii="方正仿宋_GBK" w:hAnsi="方正仿宋_GBK" w:eastAsia="方正仿宋_GBK" w:cs="方正仿宋_GBK"/>
          <w:b w:val="0"/>
          <w:bCs w:val="0"/>
          <w:sz w:val="32"/>
          <w:szCs w:val="32"/>
          <w:shd w:val="clear" w:color="auto" w:fill="FFFFFF"/>
        </w:rPr>
        <w:t>指单位在当年的“财政拨款收入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w:t>
      </w:r>
      <w:r>
        <w:rPr>
          <w:rFonts w:hint="eastAsia" w:ascii="方正仿宋_GBK" w:hAnsi="方正仿宋_GBK" w:eastAsia="方正仿宋_GBK" w:cs="方正仿宋_GBK"/>
          <w:b w:val="0"/>
          <w:bCs w:val="0"/>
          <w:sz w:val="32"/>
          <w:szCs w:val="32"/>
          <w:highlight w:val="none"/>
          <w:shd w:val="clear" w:color="auto" w:fill="FFFFFF"/>
        </w:rPr>
        <w:t>发生的人员</w:t>
      </w:r>
      <w:r>
        <w:rPr>
          <w:rFonts w:hint="eastAsia" w:ascii="方正仿宋_GBK" w:hAnsi="方正仿宋_GBK" w:eastAsia="方正仿宋_GBK" w:cs="方正仿宋_GBK"/>
          <w:b w:val="0"/>
          <w:bCs w:val="0"/>
          <w:sz w:val="32"/>
          <w:szCs w:val="32"/>
          <w:shd w:val="clear" w:color="auto" w:fill="FFFFFF"/>
        </w:rPr>
        <w:t>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（十三）机关运行经费：</w:t>
      </w:r>
      <w:r>
        <w:rPr>
          <w:rFonts w:hint="eastAsia" w:ascii="方正仿宋_GBK" w:hAnsi="方正仿宋_GBK" w:eastAsia="方正仿宋_GBK" w:cs="方正仿宋_GBK"/>
          <w:b w:val="0"/>
          <w:bCs w:val="0"/>
          <w:sz w:val="32"/>
          <w:szCs w:val="32"/>
          <w:shd w:val="clear" w:color="auto" w:fill="FFFFFF"/>
        </w:rPr>
        <w:t>为保障行政单位（含</w:t>
      </w:r>
      <w:r>
        <w:rPr>
          <w:rFonts w:hint="eastAsia" w:ascii="方正仿宋_GBK" w:hAnsi="方正仿宋_GBK" w:eastAsia="方正仿宋_GBK" w:cs="方正仿宋_GBK"/>
          <w:b w:val="0"/>
          <w:bCs w:val="0"/>
          <w:sz w:val="32"/>
          <w:szCs w:val="32"/>
          <w:highlight w:val="none"/>
          <w:shd w:val="clear" w:color="auto" w:fill="FFFFFF"/>
        </w:rPr>
        <w:t>参照公务员法管理</w:t>
      </w:r>
      <w:r>
        <w:rPr>
          <w:rFonts w:hint="eastAsia" w:ascii="方正仿宋_GBK" w:hAnsi="方正仿宋_GBK" w:eastAsia="方正仿宋_GBK" w:cs="方正仿宋_GBK"/>
          <w:b w:val="0"/>
          <w:bCs w:val="0"/>
          <w:sz w:val="32"/>
          <w:szCs w:val="32"/>
          <w:shd w:val="clear" w:color="auto" w:fill="FFFFFF"/>
        </w:rPr>
        <w:t>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七、决算公开联系方式及信息反馈渠道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Style w:val="10"/>
          <w:rFonts w:hint="eastAsia" w:ascii="Times New Roman" w:hAnsi="Times New Roman" w:eastAsia="方正仿宋_GBK" w:cs="Times New Roman"/>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rPr>
        <w:t>本单位决算公开信息反馈和联系方式：</w:t>
      </w:r>
      <w:r>
        <w:rPr>
          <w:rStyle w:val="10"/>
          <w:rFonts w:hint="eastAsia" w:ascii="Times New Roman" w:hAnsi="Times New Roman" w:eastAsia="方正仿宋_GBK" w:cs="Times New Roman"/>
          <w:b w:val="0"/>
          <w:bCs w:val="0"/>
          <w:sz w:val="32"/>
          <w:szCs w:val="32"/>
          <w:shd w:val="clear" w:color="auto" w:fill="FFFFFF"/>
          <w:lang w:val="en-US" w:eastAsia="zh-CN" w:bidi="ar-SA"/>
        </w:rPr>
        <w:t>杨仕轩023-59293235</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0" w:firstLineChars="0"/>
        <w:textAlignment w:val="auto"/>
        <w:rPr>
          <w:rStyle w:val="10"/>
          <w:rFonts w:hint="eastAsia" w:ascii="Times New Roman" w:hAnsi="Times New Roman" w:eastAsia="方正仿宋_GBK" w:cs="Times New Roman"/>
          <w:b w:val="0"/>
          <w:bCs w:val="0"/>
          <w:sz w:val="32"/>
          <w:szCs w:val="32"/>
          <w:shd w:val="clear" w:color="auto" w:fill="FFFFFF"/>
          <w:lang w:val="en-US" w:eastAsia="zh-CN" w:bidi="ar-SA"/>
        </w:rPr>
      </w:pP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lang w:val="en-US" w:eastAsia="zh-CN" w:bidi="ar-SA"/>
        </w:rPr>
      </w:pP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lang w:val="en-US" w:eastAsia="zh-CN" w:bidi="ar-SA"/>
        </w:rPr>
      </w:pP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b w:val="0"/>
          <w:bCs w:val="0"/>
          <w:color w:val="000000"/>
          <w:kern w:val="0"/>
          <w:sz w:val="32"/>
          <w:szCs w:val="32"/>
          <w:lang w:val="en-US" w:eastAsia="zh-CN" w:bidi="ar-SA"/>
        </w:rPr>
        <w:t>（主动公开）</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0" w:firstLineChars="0"/>
        <w:textAlignment w:val="auto"/>
        <w:rPr>
          <w:rStyle w:val="10"/>
          <w:rFonts w:hint="eastAsia" w:ascii="Times New Roman" w:hAnsi="Times New Roman" w:eastAsia="方正仿宋_GBK" w:cs="Times New Roman"/>
          <w:b w:val="0"/>
          <w:bCs w:val="0"/>
          <w:sz w:val="32"/>
          <w:szCs w:val="32"/>
          <w:shd w:val="clear" w:color="auto" w:fill="FFFFFF"/>
          <w:lang w:val="en-US" w:eastAsia="zh-CN" w:bidi="ar-SA"/>
        </w:rPr>
        <w:sectPr>
          <w:footerReference r:id="rId4"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重庆市城口县庙坝镇第一中心小学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1,209.80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18.34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1,018.78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64.32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167.92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1,292.46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1,285.19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21.70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28.97</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1,314.16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1,314.16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重庆市城口县庙坝镇第一中心小学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1,292.46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1,209.80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18.34</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64.32</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18.34</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64.32</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18.34</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64.32</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18.34</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64.32</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重庆市城口县庙坝镇第一中心小学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1,285.19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1,209.67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75.52</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946.42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1,018.78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946.42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976.02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912.97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重庆市城口县庙坝镇第一中心小学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1,209.80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943.39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943.39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1,209.80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1,209.80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1,209.80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1,209.80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1,209.80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1,209.80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重庆市城口县庙坝镇第一中心小学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1,209.80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1,134.28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943.39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871.03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943.39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871.03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929.37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866.33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重庆市城口县庙坝镇第一中心小学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501.99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1,072.76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重庆市城口县庙坝镇第一中心小学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重庆市城口县庙坝镇第一中心小学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重庆市城口县庙坝镇第一中心小学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w:t>
            </w:r>
            <w:r>
              <w:rPr>
                <w:rFonts w:cs="宋体"/>
                <w:color w:val="000000"/>
                <w:sz w:val="16"/>
                <w:szCs w:val="16"/>
                <w:highlight w:val="none"/>
              </w:rPr>
              <w:t>参照公务员法管理</w:t>
            </w:r>
            <w:r>
              <w:rPr>
                <w:rFonts w:cs="宋体"/>
                <w:color w:val="000000"/>
                <w:sz w:val="16"/>
                <w:szCs w:val="16"/>
              </w:rPr>
              <w:t>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w:t>
      </w:r>
      <w:r>
        <w:rPr>
          <w:rFonts w:cs="宋体"/>
          <w:sz w:val="20"/>
          <w:szCs w:val="20"/>
          <w:highlight w:val="none"/>
        </w:rPr>
        <w:t>预算数</w:t>
      </w:r>
      <w:r>
        <w:rPr>
          <w:rFonts w:cs="宋体"/>
          <w:sz w:val="20"/>
          <w:szCs w:val="20"/>
        </w:rPr>
        <w:t>为“三公”经费全年预算数，反映按规定程序调整后的</w:t>
      </w:r>
      <w:r>
        <w:rPr>
          <w:rFonts w:cs="宋体"/>
          <w:sz w:val="20"/>
          <w:szCs w:val="20"/>
          <w:highlight w:val="none"/>
        </w:rPr>
        <w:t>预算数</w:t>
      </w:r>
      <w:r>
        <w:rPr>
          <w:rFonts w:cs="宋体"/>
          <w:sz w:val="20"/>
          <w:szCs w:val="20"/>
        </w:rPr>
        <w:t>；决算数为包括本年度财政拨款和以前年度结转资金安排的实际支出。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63233A"/>
    <w:rsid w:val="24B92327"/>
    <w:rsid w:val="24C14514"/>
    <w:rsid w:val="2533755C"/>
    <w:rsid w:val="25791755"/>
    <w:rsid w:val="26396DF4"/>
    <w:rsid w:val="27167136"/>
    <w:rsid w:val="271B442C"/>
    <w:rsid w:val="27B23302"/>
    <w:rsid w:val="283E3399"/>
    <w:rsid w:val="29310A5F"/>
    <w:rsid w:val="29C37A35"/>
    <w:rsid w:val="2A076083"/>
    <w:rsid w:val="2A73162E"/>
    <w:rsid w:val="2B167953"/>
    <w:rsid w:val="2B200583"/>
    <w:rsid w:val="2B8209DE"/>
    <w:rsid w:val="2C636760"/>
    <w:rsid w:val="2C6762A3"/>
    <w:rsid w:val="2DEF38D5"/>
    <w:rsid w:val="2FCA4B37"/>
    <w:rsid w:val="2FE029D7"/>
    <w:rsid w:val="2FF06E00"/>
    <w:rsid w:val="30586FEC"/>
    <w:rsid w:val="315F0B22"/>
    <w:rsid w:val="31D84415"/>
    <w:rsid w:val="32285F6F"/>
    <w:rsid w:val="32770556"/>
    <w:rsid w:val="329C0913"/>
    <w:rsid w:val="32AA0460"/>
    <w:rsid w:val="32B636C5"/>
    <w:rsid w:val="3337290D"/>
    <w:rsid w:val="33E31118"/>
    <w:rsid w:val="33EF7674"/>
    <w:rsid w:val="342D7BC6"/>
    <w:rsid w:val="34DF4CEF"/>
    <w:rsid w:val="352930DB"/>
    <w:rsid w:val="35573069"/>
    <w:rsid w:val="355F6038"/>
    <w:rsid w:val="358C217E"/>
    <w:rsid w:val="36C9128A"/>
    <w:rsid w:val="37841E99"/>
    <w:rsid w:val="37BF1123"/>
    <w:rsid w:val="383C3F15"/>
    <w:rsid w:val="38BE4696"/>
    <w:rsid w:val="38FB1348"/>
    <w:rsid w:val="3939115E"/>
    <w:rsid w:val="396D55FA"/>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E60F1D"/>
    <w:rsid w:val="4DAC4ACA"/>
    <w:rsid w:val="4DBE01D2"/>
    <w:rsid w:val="4EF1161E"/>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F45457"/>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34421D"/>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8B0586"/>
    <w:rsid w:val="76AF3312"/>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styleId="11">
    <w:name w:val="Hyperlink"/>
    <w:basedOn w:val="9"/>
    <w:qFormat/>
    <w:uiPriority w:val="0"/>
    <w:rPr>
      <w:color w:val="0000FF"/>
      <w:u w:val="single"/>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9"/>
    <w:link w:val="2"/>
    <w:qFormat/>
    <w:uiPriority w:val="0"/>
    <w:rPr>
      <w:rFonts w:ascii="宋体" w:hAnsi="宋体"/>
      <w:sz w:val="18"/>
      <w:szCs w:val="18"/>
    </w:rPr>
  </w:style>
  <w:style w:type="character" w:customStyle="1" w:styleId="17">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5101</Words>
  <Characters>6035</Characters>
  <Lines>190</Lines>
  <Paragraphs>53</Paragraphs>
  <TotalTime>1</TotalTime>
  <ScaleCrop>false</ScaleCrop>
  <LinksUpToDate>false</LinksUpToDate>
  <CharactersWithSpaces>6270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ckuos</cp:lastModifiedBy>
  <dcterms:modified xsi:type="dcterms:W3CDTF">2024-11-26T20:14:55Z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