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14"/>
        <w:autoSpaceDE w:val="0"/>
        <w:spacing w:beforeAutospacing="0" w:line="579" w:lineRule="exact"/>
        <w:jc w:val="center"/>
        <w:rPr>
          <w:rFonts w:hint="default" w:ascii="方正小标宋_GBK" w:hAnsi="方正小标宋_GBK" w:eastAsia="方正小标宋_GBK" w:cs="方正小标宋_GBK"/>
          <w:sz w:val="44"/>
          <w:szCs w:val="44"/>
        </w:rPr>
      </w:pPr>
      <w:bookmarkStart w:id="0" w:name="_GoBack"/>
      <w:bookmarkEnd w:id="0"/>
      <w:r>
        <w:rPr>
          <w:rStyle w:val="19"/>
          <w:rFonts w:hint="eastAsia" w:ascii="方正小标宋_GBK" w:hAnsi="方正小标宋_GBK" w:eastAsia="方正小标宋_GBK" w:cs="方正小标宋_GBK"/>
          <w:sz w:val="44"/>
          <w:szCs w:val="44"/>
          <w:shd w:val="clear" w:color="auto" w:fill="FFFFFF"/>
        </w:rPr>
        <w:t>重庆市城口县示范幼儿园</w:t>
      </w:r>
    </w:p>
    <w:p>
      <w:pPr>
        <w:pStyle w:val="14"/>
        <w:autoSpaceDE w:val="0"/>
        <w:spacing w:beforeAutospacing="0" w:line="579" w:lineRule="exact"/>
        <w:jc w:val="center"/>
        <w:rPr>
          <w:rFonts w:hint="default" w:ascii="方正小标宋_GBK" w:hAnsi="方正小标宋_GBK" w:eastAsia="方正小标宋_GBK" w:cs="方正小标宋_GBK"/>
          <w:b/>
          <w:sz w:val="44"/>
          <w:szCs w:val="44"/>
          <w:shd w:val="clear" w:color="auto" w:fill="FFFFFF"/>
        </w:rPr>
      </w:pPr>
      <w:r>
        <w:rPr>
          <w:rStyle w:val="19"/>
          <w:rFonts w:hint="eastAsia" w:ascii="方正小标宋_GBK" w:hAnsi="方正小标宋_GBK" w:eastAsia="方正小标宋_GBK" w:cs="方正小标宋_GBK"/>
          <w:sz w:val="44"/>
          <w:szCs w:val="44"/>
          <w:shd w:val="clear" w:color="auto" w:fill="FFFFFF"/>
        </w:rPr>
        <w:t xml:space="preserve">2022年度部门决算情况说明 </w:t>
      </w:r>
    </w:p>
    <w:p>
      <w:pPr>
        <w:autoSpaceDE w:val="0"/>
        <w:spacing w:line="579" w:lineRule="exact"/>
        <w:ind w:firstLine="640" w:firstLineChars="200"/>
        <w:rPr>
          <w:rFonts w:hint="default" w:ascii="方正黑体_GBK" w:hAnsi="方正黑体_GBK" w:eastAsia="方正黑体_GBK" w:cs="方正黑体_GBK"/>
          <w:b/>
          <w:sz w:val="32"/>
          <w:szCs w:val="32"/>
        </w:rPr>
      </w:pPr>
      <w:r>
        <w:rPr>
          <w:rFonts w:ascii="方正黑体_GBK" w:hAnsi="方正黑体_GBK" w:eastAsia="方正黑体_GBK" w:cs="方正黑体_GBK"/>
          <w:bCs/>
          <w:sz w:val="32"/>
          <w:szCs w:val="32"/>
        </w:rPr>
        <w:t>一、部门基本情况</w:t>
      </w:r>
    </w:p>
    <w:p>
      <w:pPr>
        <w:autoSpaceDE w:val="0"/>
        <w:spacing w:line="579" w:lineRule="exact"/>
        <w:ind w:firstLine="640" w:firstLineChars="200"/>
        <w:rPr>
          <w:rFonts w:hint="default" w:ascii="方正仿宋_GBK" w:hAnsi="方正仿宋_GBK" w:eastAsia="方正仿宋_GBK" w:cs="方正仿宋_GBK"/>
          <w:b/>
          <w:sz w:val="32"/>
          <w:szCs w:val="32"/>
        </w:rPr>
      </w:pPr>
      <w:r>
        <w:rPr>
          <w:rFonts w:ascii="方正楷体_GBK" w:hAnsi="方正楷体_GBK" w:eastAsia="方正楷体_GBK" w:cs="方正楷体_GBK"/>
          <w:sz w:val="32"/>
          <w:szCs w:val="32"/>
        </w:rPr>
        <w:t>（一）职能职责</w:t>
      </w:r>
    </w:p>
    <w:p>
      <w:pPr>
        <w:autoSpaceDE w:val="0"/>
        <w:spacing w:line="579" w:lineRule="exact"/>
        <w:ind w:firstLine="640" w:firstLineChars="200"/>
        <w:jc w:val="both"/>
        <w:rPr>
          <w:rFonts w:hint="default" w:ascii="方正仿宋_GBK" w:hAnsi="方正仿宋_GBK" w:eastAsia="方正仿宋_GBK" w:cs="方正仿宋_GBK"/>
          <w:sz w:val="32"/>
          <w:szCs w:val="32"/>
        </w:rPr>
      </w:pPr>
      <w:r>
        <w:rPr>
          <w:rFonts w:ascii="方正仿宋_GBK" w:hAnsi="方正仿宋_GBK" w:eastAsia="方正仿宋_GBK" w:cs="方正仿宋_GBK"/>
          <w:sz w:val="32"/>
          <w:szCs w:val="32"/>
        </w:rPr>
        <w:t>城口县示范幼儿园属于事业单位，其主要职能是从事</w:t>
      </w:r>
      <w:r>
        <w:rPr>
          <w:rFonts w:hint="default" w:ascii="Times New Roman" w:hAnsi="Times New Roman" w:eastAsia="方正仿宋_GBK"/>
          <w:sz w:val="32"/>
          <w:szCs w:val="32"/>
        </w:rPr>
        <w:t>3-6</w:t>
      </w:r>
      <w:r>
        <w:rPr>
          <w:rFonts w:ascii="方正仿宋_GBK" w:hAnsi="方正仿宋_GBK" w:eastAsia="方正仿宋_GBK" w:cs="方正仿宋_GBK"/>
          <w:sz w:val="32"/>
          <w:szCs w:val="32"/>
        </w:rPr>
        <w:t>岁幼儿教育教学。现实行集团化办园，现有土城校区、北大街校区、高观校区、坪坝校区、北屏校区。</w:t>
      </w:r>
    </w:p>
    <w:p>
      <w:pPr>
        <w:autoSpaceDE w:val="0"/>
        <w:spacing w:line="579" w:lineRule="exact"/>
        <w:ind w:firstLine="640" w:firstLineChars="200"/>
        <w:rPr>
          <w:rFonts w:hint="default" w:ascii="方正楷体_GBK" w:hAnsi="方正楷体_GBK" w:eastAsia="方正楷体_GBK" w:cs="方正楷体_GBK"/>
          <w:b/>
          <w:sz w:val="32"/>
          <w:szCs w:val="32"/>
        </w:rPr>
      </w:pPr>
      <w:r>
        <w:rPr>
          <w:rFonts w:ascii="方正楷体_GBK" w:hAnsi="方正楷体_GBK" w:eastAsia="方正楷体_GBK" w:cs="方正楷体_GBK"/>
          <w:sz w:val="32"/>
          <w:szCs w:val="32"/>
        </w:rPr>
        <w:t>（二）机构设置</w:t>
      </w:r>
    </w:p>
    <w:p>
      <w:pPr>
        <w:autoSpaceDE w:val="0"/>
        <w:spacing w:line="579" w:lineRule="exact"/>
        <w:ind w:firstLine="640" w:firstLineChars="200"/>
        <w:rPr>
          <w:rFonts w:hint="default" w:ascii="方正仿宋_GBK" w:hAnsi="方正仿宋_GBK" w:eastAsia="方正仿宋_GBK" w:cs="方正仿宋_GBK"/>
          <w:sz w:val="32"/>
          <w:szCs w:val="32"/>
        </w:rPr>
      </w:pPr>
      <w:r>
        <w:rPr>
          <w:rFonts w:ascii="方正仿宋_GBK" w:hAnsi="方正仿宋_GBK" w:eastAsia="方正仿宋_GBK" w:cs="方正仿宋_GBK"/>
          <w:sz w:val="32"/>
          <w:szCs w:val="32"/>
        </w:rPr>
        <w:t xml:space="preserve"> 机构数为</w:t>
      </w:r>
      <w:r>
        <w:rPr>
          <w:rFonts w:hint="default" w:ascii="Times New Roman" w:hAnsi="Times New Roman" w:eastAsia="方正仿宋_GBK"/>
          <w:sz w:val="32"/>
          <w:szCs w:val="32"/>
        </w:rPr>
        <w:t>1</w:t>
      </w:r>
      <w:r>
        <w:rPr>
          <w:rFonts w:ascii="方正仿宋_GBK" w:hAnsi="方正仿宋_GBK" w:eastAsia="方正仿宋_GBK" w:cs="方正仿宋_GBK"/>
          <w:sz w:val="32"/>
          <w:szCs w:val="32"/>
        </w:rPr>
        <w:t>，当年无变动。年末实有在职职工数</w:t>
      </w:r>
      <w:r>
        <w:rPr>
          <w:rFonts w:hint="default" w:ascii="Times New Roman" w:hAnsi="Times New Roman" w:eastAsia="方正仿宋_GBK"/>
          <w:sz w:val="32"/>
          <w:szCs w:val="32"/>
        </w:rPr>
        <w:t>70</w:t>
      </w:r>
      <w:r>
        <w:rPr>
          <w:rFonts w:ascii="方正仿宋_GBK" w:hAnsi="方正仿宋_GBK" w:eastAsia="方正仿宋_GBK" w:cs="方正仿宋_GBK"/>
          <w:sz w:val="32"/>
          <w:szCs w:val="32"/>
        </w:rPr>
        <w:t>人。</w:t>
      </w:r>
    </w:p>
    <w:p>
      <w:pPr>
        <w:autoSpaceDE w:val="0"/>
        <w:spacing w:line="579" w:lineRule="exact"/>
        <w:ind w:firstLine="640" w:firstLineChars="200"/>
        <w:rPr>
          <w:rFonts w:hint="default" w:ascii="方正黑体_GBK" w:hAnsi="方正黑体_GBK" w:eastAsia="方正黑体_GBK" w:cs="方正黑体_GBK"/>
          <w:bCs/>
          <w:sz w:val="32"/>
          <w:szCs w:val="32"/>
        </w:rPr>
      </w:pPr>
      <w:r>
        <w:rPr>
          <w:rFonts w:ascii="方正黑体_GBK" w:hAnsi="方正黑体_GBK" w:eastAsia="方正黑体_GBK" w:cs="方正黑体_GBK"/>
          <w:bCs/>
          <w:sz w:val="32"/>
          <w:szCs w:val="32"/>
        </w:rPr>
        <w:t>二、部门决算情况说明</w:t>
      </w:r>
    </w:p>
    <w:p>
      <w:pPr>
        <w:autoSpaceDE w:val="0"/>
        <w:spacing w:line="579" w:lineRule="exact"/>
        <w:ind w:firstLine="640" w:firstLineChars="200"/>
        <w:rPr>
          <w:rFonts w:hint="default" w:ascii="方正楷体_GBK" w:hAnsi="方正楷体_GBK" w:eastAsia="方正楷体_GBK" w:cs="方正楷体_GBK"/>
          <w:sz w:val="32"/>
          <w:szCs w:val="32"/>
        </w:rPr>
      </w:pPr>
      <w:r>
        <w:rPr>
          <w:rFonts w:ascii="方正楷体_GBK" w:hAnsi="方正楷体_GBK" w:eastAsia="方正楷体_GBK" w:cs="方正楷体_GBK"/>
          <w:sz w:val="32"/>
          <w:szCs w:val="32"/>
        </w:rPr>
        <w:t>（一）收入支出决算总体情况说明</w:t>
      </w:r>
    </w:p>
    <w:p>
      <w:pPr>
        <w:pStyle w:val="14"/>
        <w:autoSpaceDE w:val="0"/>
        <w:spacing w:beforeAutospacing="0" w:afterAutospacing="0" w:line="579" w:lineRule="exact"/>
        <w:ind w:firstLine="640" w:firstLineChars="200"/>
        <w:jc w:val="both"/>
        <w:rPr>
          <w:rFonts w:hint="default" w:ascii="Times New Roman" w:hAnsi="Times New Roman" w:eastAsia="方正仿宋_GBK"/>
          <w:sz w:val="32"/>
          <w:szCs w:val="32"/>
        </w:rPr>
      </w:pPr>
      <w:r>
        <w:rPr>
          <w:rFonts w:hint="default" w:ascii="Times New Roman" w:hAnsi="Times New Roman" w:eastAsia="方正仿宋_GBK"/>
          <w:sz w:val="32"/>
          <w:szCs w:val="32"/>
        </w:rPr>
        <w:t>1</w:t>
      </w:r>
      <w:r>
        <w:rPr>
          <w:rFonts w:ascii="Times New Roman" w:hAnsi="Times New Roman" w:eastAsia="方正仿宋_GBK"/>
          <w:sz w:val="32"/>
          <w:szCs w:val="32"/>
        </w:rPr>
        <w:t>.</w:t>
      </w:r>
      <w:r>
        <w:rPr>
          <w:rFonts w:ascii="方正仿宋_GBK" w:hAnsi="方正仿宋_GBK" w:eastAsia="方正仿宋_GBK" w:cs="方正仿宋_GBK"/>
          <w:sz w:val="32"/>
          <w:szCs w:val="32"/>
        </w:rPr>
        <w:t>总体情况。</w:t>
      </w:r>
      <w:r>
        <w:rPr>
          <w:rFonts w:hint="default" w:ascii="Times New Roman" w:hAnsi="Times New Roman" w:eastAsia="方正仿宋_GBK"/>
          <w:sz w:val="32"/>
          <w:szCs w:val="32"/>
        </w:rPr>
        <w:t>2022</w:t>
      </w:r>
      <w:r>
        <w:rPr>
          <w:rFonts w:ascii="方正仿宋_GBK" w:hAnsi="方正仿宋_GBK" w:eastAsia="方正仿宋_GBK" w:cs="方正仿宋_GBK"/>
          <w:sz w:val="32"/>
          <w:szCs w:val="32"/>
        </w:rPr>
        <w:t>年度收入总计</w:t>
      </w:r>
      <w:r>
        <w:rPr>
          <w:rFonts w:hint="default" w:ascii="Times New Roman" w:hAnsi="Times New Roman" w:eastAsia="方正仿宋_GBK"/>
          <w:sz w:val="32"/>
          <w:szCs w:val="32"/>
        </w:rPr>
        <w:t>3</w:t>
      </w:r>
      <w:r>
        <w:rPr>
          <w:rFonts w:ascii="Times New Roman" w:hAnsi="Times New Roman" w:eastAsia="方正仿宋_GBK"/>
          <w:sz w:val="32"/>
          <w:szCs w:val="32"/>
        </w:rPr>
        <w:t>,</w:t>
      </w:r>
      <w:r>
        <w:rPr>
          <w:rFonts w:hint="default" w:ascii="Times New Roman" w:hAnsi="Times New Roman" w:eastAsia="方正仿宋_GBK"/>
          <w:sz w:val="32"/>
          <w:szCs w:val="32"/>
        </w:rPr>
        <w:t>082</w:t>
      </w:r>
      <w:r>
        <w:rPr>
          <w:rFonts w:ascii="Times New Roman" w:hAnsi="Times New Roman" w:eastAsia="方正仿宋_GBK"/>
          <w:sz w:val="32"/>
          <w:szCs w:val="32"/>
        </w:rPr>
        <w:t>.</w:t>
      </w:r>
      <w:r>
        <w:rPr>
          <w:rFonts w:hint="default" w:ascii="Times New Roman" w:hAnsi="Times New Roman" w:eastAsia="方正仿宋_GBK"/>
          <w:sz w:val="32"/>
          <w:szCs w:val="32"/>
        </w:rPr>
        <w:t>28</w:t>
      </w:r>
      <w:r>
        <w:rPr>
          <w:rFonts w:ascii="方正仿宋_GBK" w:hAnsi="方正仿宋_GBK" w:eastAsia="方正仿宋_GBK" w:cs="方正仿宋_GBK"/>
          <w:sz w:val="32"/>
          <w:szCs w:val="32"/>
        </w:rPr>
        <w:t>万元，支出总计</w:t>
      </w:r>
      <w:r>
        <w:rPr>
          <w:rFonts w:hint="default" w:ascii="Times New Roman" w:hAnsi="Times New Roman" w:eastAsia="方正仿宋_GBK"/>
          <w:sz w:val="32"/>
          <w:szCs w:val="32"/>
        </w:rPr>
        <w:t>3</w:t>
      </w:r>
      <w:r>
        <w:rPr>
          <w:rFonts w:ascii="Times New Roman" w:hAnsi="Times New Roman" w:eastAsia="方正仿宋_GBK"/>
          <w:sz w:val="32"/>
          <w:szCs w:val="32"/>
        </w:rPr>
        <w:t>,</w:t>
      </w:r>
      <w:r>
        <w:rPr>
          <w:rFonts w:hint="default" w:ascii="Times New Roman" w:hAnsi="Times New Roman" w:eastAsia="方正仿宋_GBK"/>
          <w:sz w:val="32"/>
          <w:szCs w:val="32"/>
        </w:rPr>
        <w:t>082</w:t>
      </w:r>
      <w:r>
        <w:rPr>
          <w:rFonts w:ascii="Times New Roman" w:hAnsi="Times New Roman" w:eastAsia="方正仿宋_GBK"/>
          <w:sz w:val="32"/>
          <w:szCs w:val="32"/>
        </w:rPr>
        <w:t>.</w:t>
      </w:r>
      <w:r>
        <w:rPr>
          <w:rFonts w:hint="default" w:ascii="Times New Roman" w:hAnsi="Times New Roman" w:eastAsia="方正仿宋_GBK"/>
          <w:sz w:val="32"/>
          <w:szCs w:val="32"/>
        </w:rPr>
        <w:t>28</w:t>
      </w:r>
      <w:r>
        <w:rPr>
          <w:rFonts w:ascii="方正仿宋_GBK" w:hAnsi="方正仿宋_GBK" w:eastAsia="方正仿宋_GBK" w:cs="方正仿宋_GBK"/>
          <w:sz w:val="32"/>
          <w:szCs w:val="32"/>
        </w:rPr>
        <w:t>万元。收支较上年决算数减少</w:t>
      </w:r>
      <w:r>
        <w:rPr>
          <w:rFonts w:hint="default" w:ascii="Times New Roman" w:hAnsi="Times New Roman" w:eastAsia="方正仿宋_GBK"/>
          <w:sz w:val="32"/>
          <w:szCs w:val="32"/>
        </w:rPr>
        <w:t>88</w:t>
      </w:r>
      <w:r>
        <w:rPr>
          <w:rFonts w:ascii="Times New Roman" w:hAnsi="Times New Roman" w:eastAsia="方正仿宋_GBK"/>
          <w:sz w:val="32"/>
          <w:szCs w:val="32"/>
        </w:rPr>
        <w:t>.</w:t>
      </w:r>
      <w:r>
        <w:rPr>
          <w:rFonts w:hint="default" w:ascii="Times New Roman" w:hAnsi="Times New Roman" w:eastAsia="方正仿宋_GBK"/>
          <w:sz w:val="32"/>
          <w:szCs w:val="32"/>
        </w:rPr>
        <w:t>89</w:t>
      </w:r>
      <w:r>
        <w:rPr>
          <w:rFonts w:ascii="方正仿宋_GBK" w:hAnsi="方正仿宋_GBK" w:eastAsia="方正仿宋_GBK" w:cs="方正仿宋_GBK"/>
          <w:sz w:val="32"/>
          <w:szCs w:val="32"/>
        </w:rPr>
        <w:t>万元</w:t>
      </w:r>
      <w:r>
        <w:rPr>
          <w:rFonts w:ascii="Times New Roman" w:hAnsi="Times New Roman" w:eastAsia="方正仿宋_GBK"/>
          <w:sz w:val="32"/>
          <w:szCs w:val="32"/>
        </w:rPr>
        <w:t>,</w:t>
      </w:r>
      <w:r>
        <w:rPr>
          <w:rFonts w:ascii="方正仿宋_GBK" w:hAnsi="方正仿宋_GBK" w:eastAsia="方正仿宋_GBK" w:cs="方正仿宋_GBK"/>
          <w:sz w:val="32"/>
          <w:szCs w:val="32"/>
        </w:rPr>
        <w:t>下降</w:t>
      </w:r>
      <w:r>
        <w:rPr>
          <w:rFonts w:hint="default" w:ascii="Times New Roman" w:hAnsi="Times New Roman" w:eastAsia="方正仿宋_GBK"/>
          <w:sz w:val="32"/>
          <w:szCs w:val="32"/>
        </w:rPr>
        <w:t>2</w:t>
      </w:r>
      <w:r>
        <w:rPr>
          <w:rFonts w:ascii="Times New Roman" w:hAnsi="Times New Roman" w:eastAsia="方正仿宋_GBK"/>
          <w:sz w:val="32"/>
          <w:szCs w:val="32"/>
        </w:rPr>
        <w:t>.</w:t>
      </w:r>
      <w:r>
        <w:rPr>
          <w:rFonts w:hint="default" w:ascii="Times New Roman" w:hAnsi="Times New Roman" w:eastAsia="方正仿宋_GBK"/>
          <w:sz w:val="32"/>
          <w:szCs w:val="32"/>
        </w:rPr>
        <w:t>8</w:t>
      </w:r>
      <w:r>
        <w:rPr>
          <w:rFonts w:ascii="Times New Roman" w:hAnsi="Times New Roman" w:eastAsia="方正仿宋_GBK"/>
          <w:sz w:val="32"/>
          <w:szCs w:val="32"/>
        </w:rPr>
        <w:t>%</w:t>
      </w:r>
      <w:r>
        <w:rPr>
          <w:rFonts w:ascii="方正仿宋_GBK" w:hAnsi="方正仿宋_GBK" w:eastAsia="方正仿宋_GBK" w:cs="方正仿宋_GBK"/>
          <w:sz w:val="32"/>
          <w:szCs w:val="32"/>
        </w:rPr>
        <w:t>，主要原因是财政拨款收入减少，项目收入减少。</w:t>
      </w:r>
    </w:p>
    <w:p>
      <w:pPr>
        <w:pStyle w:val="14"/>
        <w:autoSpaceDE w:val="0"/>
        <w:spacing w:beforeAutospacing="0" w:afterAutospacing="0" w:line="579" w:lineRule="exact"/>
        <w:ind w:firstLine="640" w:firstLineChars="200"/>
        <w:jc w:val="both"/>
        <w:rPr>
          <w:rFonts w:hint="default" w:ascii="Times New Roman" w:hAnsi="Times New Roman" w:eastAsia="方正仿宋_GBK"/>
          <w:sz w:val="32"/>
          <w:szCs w:val="32"/>
        </w:rPr>
      </w:pPr>
      <w:r>
        <w:rPr>
          <w:rFonts w:hint="default" w:ascii="Times New Roman" w:hAnsi="Times New Roman" w:eastAsia="方正仿宋_GBK"/>
          <w:sz w:val="32"/>
          <w:szCs w:val="32"/>
        </w:rPr>
        <w:t>2</w:t>
      </w:r>
      <w:r>
        <w:rPr>
          <w:rFonts w:ascii="Times New Roman" w:hAnsi="Times New Roman" w:eastAsia="方正仿宋_GBK"/>
          <w:sz w:val="32"/>
          <w:szCs w:val="32"/>
        </w:rPr>
        <w:t>.</w:t>
      </w:r>
      <w:r>
        <w:rPr>
          <w:rFonts w:ascii="方正仿宋_GBK" w:hAnsi="方正仿宋_GBK" w:eastAsia="方正仿宋_GBK" w:cs="方正仿宋_GBK"/>
          <w:sz w:val="32"/>
          <w:szCs w:val="32"/>
        </w:rPr>
        <w:t>收入情况。</w:t>
      </w:r>
      <w:r>
        <w:rPr>
          <w:rFonts w:hint="default" w:ascii="Times New Roman" w:hAnsi="Times New Roman" w:eastAsia="方正仿宋_GBK"/>
          <w:sz w:val="32"/>
          <w:szCs w:val="32"/>
        </w:rPr>
        <w:t>2022</w:t>
      </w:r>
      <w:r>
        <w:rPr>
          <w:rFonts w:ascii="方正仿宋_GBK" w:hAnsi="方正仿宋_GBK" w:eastAsia="方正仿宋_GBK" w:cs="方正仿宋_GBK"/>
          <w:sz w:val="32"/>
          <w:szCs w:val="32"/>
        </w:rPr>
        <w:t>年度收入合计</w:t>
      </w:r>
      <w:r>
        <w:rPr>
          <w:rFonts w:hint="default" w:ascii="Times New Roman" w:hAnsi="Times New Roman" w:eastAsia="方正仿宋_GBK"/>
          <w:sz w:val="32"/>
          <w:szCs w:val="32"/>
        </w:rPr>
        <w:t>2</w:t>
      </w:r>
      <w:r>
        <w:rPr>
          <w:rFonts w:ascii="Times New Roman" w:hAnsi="Times New Roman" w:eastAsia="方正仿宋_GBK"/>
          <w:sz w:val="32"/>
          <w:szCs w:val="32"/>
        </w:rPr>
        <w:t>,</w:t>
      </w:r>
      <w:r>
        <w:rPr>
          <w:rFonts w:hint="default" w:ascii="Times New Roman" w:hAnsi="Times New Roman" w:eastAsia="方正仿宋_GBK"/>
          <w:sz w:val="32"/>
          <w:szCs w:val="32"/>
        </w:rPr>
        <w:t>472</w:t>
      </w:r>
      <w:r>
        <w:rPr>
          <w:rFonts w:ascii="Times New Roman" w:hAnsi="Times New Roman" w:eastAsia="方正仿宋_GBK"/>
          <w:sz w:val="32"/>
          <w:szCs w:val="32"/>
        </w:rPr>
        <w:t>.</w:t>
      </w:r>
      <w:r>
        <w:rPr>
          <w:rFonts w:hint="default" w:ascii="Times New Roman" w:hAnsi="Times New Roman" w:eastAsia="方正仿宋_GBK"/>
          <w:sz w:val="32"/>
          <w:szCs w:val="32"/>
        </w:rPr>
        <w:t>69</w:t>
      </w:r>
      <w:r>
        <w:rPr>
          <w:rFonts w:ascii="方正仿宋_GBK" w:hAnsi="方正仿宋_GBK" w:eastAsia="方正仿宋_GBK" w:cs="方正仿宋_GBK"/>
          <w:sz w:val="32"/>
          <w:szCs w:val="32"/>
        </w:rPr>
        <w:t>万元，较上年决算数减少</w:t>
      </w:r>
      <w:r>
        <w:rPr>
          <w:rFonts w:hint="default" w:ascii="Times New Roman" w:hAnsi="Times New Roman" w:eastAsia="方正仿宋_GBK"/>
          <w:sz w:val="32"/>
          <w:szCs w:val="32"/>
        </w:rPr>
        <w:t>71</w:t>
      </w:r>
      <w:r>
        <w:rPr>
          <w:rFonts w:ascii="Times New Roman" w:hAnsi="Times New Roman" w:eastAsia="方正仿宋_GBK"/>
          <w:sz w:val="32"/>
          <w:szCs w:val="32"/>
        </w:rPr>
        <w:t>.</w:t>
      </w:r>
      <w:r>
        <w:rPr>
          <w:rFonts w:hint="default" w:ascii="Times New Roman" w:hAnsi="Times New Roman" w:eastAsia="方正仿宋_GBK"/>
          <w:sz w:val="32"/>
          <w:szCs w:val="32"/>
        </w:rPr>
        <w:t>87</w:t>
      </w:r>
      <w:r>
        <w:rPr>
          <w:rFonts w:ascii="方正仿宋_GBK" w:hAnsi="方正仿宋_GBK" w:eastAsia="方正仿宋_GBK" w:cs="方正仿宋_GBK"/>
          <w:sz w:val="32"/>
          <w:szCs w:val="32"/>
        </w:rPr>
        <w:t>万元，下降</w:t>
      </w:r>
      <w:r>
        <w:rPr>
          <w:rFonts w:hint="default" w:ascii="Times New Roman" w:hAnsi="Times New Roman" w:eastAsia="方正仿宋_GBK"/>
          <w:sz w:val="32"/>
          <w:szCs w:val="32"/>
        </w:rPr>
        <w:t>2</w:t>
      </w:r>
      <w:r>
        <w:rPr>
          <w:rFonts w:ascii="Times New Roman" w:hAnsi="Times New Roman" w:eastAsia="方正仿宋_GBK"/>
          <w:sz w:val="32"/>
          <w:szCs w:val="32"/>
        </w:rPr>
        <w:t>.</w:t>
      </w:r>
      <w:r>
        <w:rPr>
          <w:rFonts w:hint="default" w:ascii="Times New Roman" w:hAnsi="Times New Roman" w:eastAsia="方正仿宋_GBK"/>
          <w:sz w:val="32"/>
          <w:szCs w:val="32"/>
        </w:rPr>
        <w:t>8</w:t>
      </w:r>
      <w:r>
        <w:rPr>
          <w:rFonts w:ascii="Times New Roman" w:hAnsi="Times New Roman" w:eastAsia="方正仿宋_GBK"/>
          <w:sz w:val="32"/>
          <w:szCs w:val="32"/>
        </w:rPr>
        <w:t>%</w:t>
      </w:r>
      <w:r>
        <w:rPr>
          <w:rFonts w:ascii="方正仿宋_GBK" w:hAnsi="方正仿宋_GBK" w:eastAsia="方正仿宋_GBK" w:cs="方正仿宋_GBK"/>
          <w:sz w:val="32"/>
          <w:szCs w:val="32"/>
        </w:rPr>
        <w:t>，主要原因是项目收入减少。其中：财政拨款收入</w:t>
      </w:r>
      <w:r>
        <w:rPr>
          <w:rFonts w:hint="default" w:ascii="Times New Roman" w:hAnsi="Times New Roman" w:eastAsia="方正仿宋_GBK"/>
          <w:sz w:val="32"/>
          <w:szCs w:val="32"/>
        </w:rPr>
        <w:t>1</w:t>
      </w:r>
      <w:r>
        <w:rPr>
          <w:rFonts w:ascii="Times New Roman" w:hAnsi="Times New Roman" w:eastAsia="方正仿宋_GBK"/>
          <w:sz w:val="32"/>
          <w:szCs w:val="32"/>
        </w:rPr>
        <w:t>,</w:t>
      </w:r>
      <w:r>
        <w:rPr>
          <w:rFonts w:hint="default" w:ascii="Times New Roman" w:hAnsi="Times New Roman" w:eastAsia="方正仿宋_GBK"/>
          <w:sz w:val="32"/>
          <w:szCs w:val="32"/>
        </w:rPr>
        <w:t>457</w:t>
      </w:r>
      <w:r>
        <w:rPr>
          <w:rFonts w:ascii="Times New Roman" w:hAnsi="Times New Roman" w:eastAsia="方正仿宋_GBK"/>
          <w:sz w:val="32"/>
          <w:szCs w:val="32"/>
        </w:rPr>
        <w:t>.</w:t>
      </w:r>
      <w:r>
        <w:rPr>
          <w:rFonts w:hint="default" w:ascii="Times New Roman" w:hAnsi="Times New Roman" w:eastAsia="方正仿宋_GBK"/>
          <w:sz w:val="32"/>
          <w:szCs w:val="32"/>
        </w:rPr>
        <w:t>42</w:t>
      </w:r>
      <w:r>
        <w:rPr>
          <w:rFonts w:ascii="方正仿宋_GBK" w:hAnsi="方正仿宋_GBK" w:eastAsia="方正仿宋_GBK" w:cs="方正仿宋_GBK"/>
          <w:sz w:val="32"/>
          <w:szCs w:val="32"/>
        </w:rPr>
        <w:t>万元，占</w:t>
      </w:r>
      <w:r>
        <w:rPr>
          <w:rFonts w:hint="default" w:ascii="Times New Roman" w:hAnsi="Times New Roman" w:eastAsia="方正仿宋_GBK"/>
          <w:sz w:val="32"/>
          <w:szCs w:val="32"/>
        </w:rPr>
        <w:t>58</w:t>
      </w:r>
      <w:r>
        <w:rPr>
          <w:rFonts w:ascii="Times New Roman" w:hAnsi="Times New Roman" w:eastAsia="方正仿宋_GBK"/>
          <w:sz w:val="32"/>
          <w:szCs w:val="32"/>
        </w:rPr>
        <w:t>.</w:t>
      </w:r>
      <w:r>
        <w:rPr>
          <w:rFonts w:hint="default" w:ascii="Times New Roman" w:hAnsi="Times New Roman" w:eastAsia="方正仿宋_GBK"/>
          <w:sz w:val="32"/>
          <w:szCs w:val="32"/>
        </w:rPr>
        <w:t>9</w:t>
      </w:r>
      <w:r>
        <w:rPr>
          <w:rFonts w:ascii="Times New Roman" w:hAnsi="Times New Roman" w:eastAsia="方正仿宋_GBK"/>
          <w:sz w:val="32"/>
          <w:szCs w:val="32"/>
        </w:rPr>
        <w:t>%</w:t>
      </w:r>
      <w:r>
        <w:rPr>
          <w:rFonts w:ascii="方正仿宋_GBK" w:hAnsi="方正仿宋_GBK" w:eastAsia="方正仿宋_GBK" w:cs="方正仿宋_GBK"/>
          <w:sz w:val="32"/>
          <w:szCs w:val="32"/>
        </w:rPr>
        <w:t>；事业收入</w:t>
      </w:r>
      <w:r>
        <w:rPr>
          <w:rFonts w:hint="default" w:ascii="Times New Roman" w:hAnsi="Times New Roman" w:eastAsia="方正仿宋_GBK"/>
          <w:sz w:val="32"/>
          <w:szCs w:val="32"/>
        </w:rPr>
        <w:t>895</w:t>
      </w:r>
      <w:r>
        <w:rPr>
          <w:rFonts w:ascii="Times New Roman" w:hAnsi="Times New Roman" w:eastAsia="方正仿宋_GBK"/>
          <w:sz w:val="32"/>
          <w:szCs w:val="32"/>
        </w:rPr>
        <w:t>.</w:t>
      </w:r>
      <w:r>
        <w:rPr>
          <w:rFonts w:hint="default" w:ascii="Times New Roman" w:hAnsi="Times New Roman" w:eastAsia="方正仿宋_GBK"/>
          <w:sz w:val="32"/>
          <w:szCs w:val="32"/>
        </w:rPr>
        <w:t>16</w:t>
      </w:r>
      <w:r>
        <w:rPr>
          <w:rFonts w:ascii="方正仿宋_GBK" w:hAnsi="方正仿宋_GBK" w:eastAsia="方正仿宋_GBK" w:cs="方正仿宋_GBK"/>
          <w:sz w:val="32"/>
          <w:szCs w:val="32"/>
        </w:rPr>
        <w:t>万元，占</w:t>
      </w:r>
      <w:r>
        <w:rPr>
          <w:rFonts w:hint="default" w:ascii="Times New Roman" w:hAnsi="Times New Roman" w:eastAsia="方正仿宋_GBK"/>
          <w:sz w:val="32"/>
          <w:szCs w:val="32"/>
        </w:rPr>
        <w:t>36</w:t>
      </w:r>
      <w:r>
        <w:rPr>
          <w:rFonts w:ascii="Times New Roman" w:hAnsi="Times New Roman" w:eastAsia="方正仿宋_GBK"/>
          <w:sz w:val="32"/>
          <w:szCs w:val="32"/>
        </w:rPr>
        <w:t>.</w:t>
      </w:r>
      <w:r>
        <w:rPr>
          <w:rFonts w:hint="default" w:ascii="Times New Roman" w:hAnsi="Times New Roman" w:eastAsia="方正仿宋_GBK"/>
          <w:sz w:val="32"/>
          <w:szCs w:val="32"/>
        </w:rPr>
        <w:t>2</w:t>
      </w:r>
      <w:r>
        <w:rPr>
          <w:rFonts w:ascii="Times New Roman" w:hAnsi="Times New Roman" w:eastAsia="方正仿宋_GBK"/>
          <w:sz w:val="32"/>
          <w:szCs w:val="32"/>
        </w:rPr>
        <w:t>%</w:t>
      </w:r>
      <w:r>
        <w:rPr>
          <w:rFonts w:ascii="方正仿宋_GBK" w:hAnsi="方正仿宋_GBK" w:eastAsia="方正仿宋_GBK" w:cs="方正仿宋_GBK"/>
          <w:sz w:val="32"/>
          <w:szCs w:val="32"/>
        </w:rPr>
        <w:t>；其他收入</w:t>
      </w:r>
      <w:r>
        <w:rPr>
          <w:rFonts w:hint="default" w:ascii="Times New Roman" w:hAnsi="Times New Roman" w:eastAsia="方正仿宋_GBK"/>
          <w:sz w:val="32"/>
          <w:szCs w:val="32"/>
        </w:rPr>
        <w:t>120</w:t>
      </w:r>
      <w:r>
        <w:rPr>
          <w:rFonts w:ascii="Times New Roman" w:hAnsi="Times New Roman" w:eastAsia="方正仿宋_GBK"/>
          <w:sz w:val="32"/>
          <w:szCs w:val="32"/>
        </w:rPr>
        <w:t>.</w:t>
      </w:r>
      <w:r>
        <w:rPr>
          <w:rFonts w:hint="default" w:ascii="Times New Roman" w:hAnsi="Times New Roman" w:eastAsia="方正仿宋_GBK"/>
          <w:sz w:val="32"/>
          <w:szCs w:val="32"/>
        </w:rPr>
        <w:t>11</w:t>
      </w:r>
      <w:r>
        <w:rPr>
          <w:rFonts w:ascii="方正仿宋_GBK" w:hAnsi="方正仿宋_GBK" w:eastAsia="方正仿宋_GBK" w:cs="方正仿宋_GBK"/>
          <w:sz w:val="32"/>
          <w:szCs w:val="32"/>
        </w:rPr>
        <w:t>万元，占</w:t>
      </w:r>
      <w:r>
        <w:rPr>
          <w:rFonts w:hint="default" w:ascii="Times New Roman" w:hAnsi="Times New Roman" w:eastAsia="方正仿宋_GBK"/>
          <w:sz w:val="32"/>
          <w:szCs w:val="32"/>
        </w:rPr>
        <w:t>4</w:t>
      </w:r>
      <w:r>
        <w:rPr>
          <w:rFonts w:ascii="Times New Roman" w:hAnsi="Times New Roman" w:eastAsia="方正仿宋_GBK"/>
          <w:sz w:val="32"/>
          <w:szCs w:val="32"/>
        </w:rPr>
        <w:t>.</w:t>
      </w:r>
      <w:r>
        <w:rPr>
          <w:rFonts w:hint="default" w:ascii="Times New Roman" w:hAnsi="Times New Roman" w:eastAsia="方正仿宋_GBK"/>
          <w:sz w:val="32"/>
          <w:szCs w:val="32"/>
        </w:rPr>
        <w:t>9</w:t>
      </w:r>
      <w:r>
        <w:rPr>
          <w:rFonts w:ascii="Times New Roman" w:hAnsi="Times New Roman" w:eastAsia="方正仿宋_GBK"/>
          <w:sz w:val="32"/>
          <w:szCs w:val="32"/>
        </w:rPr>
        <w:t>%</w:t>
      </w:r>
      <w:r>
        <w:rPr>
          <w:rFonts w:ascii="方正仿宋_GBK" w:hAnsi="方正仿宋_GBK" w:eastAsia="方正仿宋_GBK" w:cs="方正仿宋_GBK"/>
          <w:sz w:val="32"/>
          <w:szCs w:val="32"/>
        </w:rPr>
        <w:t>。此外，年初结转和结余</w:t>
      </w:r>
      <w:r>
        <w:rPr>
          <w:rFonts w:hint="default" w:ascii="Times New Roman" w:hAnsi="Times New Roman" w:eastAsia="方正仿宋_GBK"/>
          <w:sz w:val="32"/>
          <w:szCs w:val="32"/>
        </w:rPr>
        <w:t>609</w:t>
      </w:r>
      <w:r>
        <w:rPr>
          <w:rFonts w:ascii="Times New Roman" w:hAnsi="Times New Roman" w:eastAsia="方正仿宋_GBK"/>
          <w:sz w:val="32"/>
          <w:szCs w:val="32"/>
        </w:rPr>
        <w:t>.</w:t>
      </w:r>
      <w:r>
        <w:rPr>
          <w:rFonts w:hint="default" w:ascii="Times New Roman" w:hAnsi="Times New Roman" w:eastAsia="方正仿宋_GBK"/>
          <w:sz w:val="32"/>
          <w:szCs w:val="32"/>
        </w:rPr>
        <w:t>59</w:t>
      </w:r>
      <w:r>
        <w:rPr>
          <w:rFonts w:ascii="方正仿宋_GBK" w:hAnsi="方正仿宋_GBK" w:eastAsia="方正仿宋_GBK" w:cs="方正仿宋_GBK"/>
          <w:sz w:val="32"/>
          <w:szCs w:val="32"/>
        </w:rPr>
        <w:t>万元。</w:t>
      </w:r>
    </w:p>
    <w:p>
      <w:pPr>
        <w:pStyle w:val="14"/>
        <w:autoSpaceDE w:val="0"/>
        <w:spacing w:beforeAutospacing="0" w:afterAutospacing="0" w:line="579" w:lineRule="exact"/>
        <w:ind w:firstLine="640" w:firstLineChars="200"/>
        <w:jc w:val="both"/>
        <w:rPr>
          <w:rFonts w:hint="default" w:ascii="Times New Roman" w:hAnsi="Times New Roman" w:eastAsia="方正仿宋_GBK"/>
          <w:sz w:val="32"/>
          <w:szCs w:val="32"/>
        </w:rPr>
      </w:pPr>
      <w:r>
        <w:rPr>
          <w:rFonts w:hint="default" w:ascii="Times New Roman" w:hAnsi="Times New Roman" w:eastAsia="方正仿宋_GBK"/>
          <w:sz w:val="32"/>
          <w:szCs w:val="32"/>
        </w:rPr>
        <w:t>3</w:t>
      </w:r>
      <w:r>
        <w:rPr>
          <w:rFonts w:ascii="Times New Roman" w:hAnsi="Times New Roman" w:eastAsia="方正仿宋_GBK"/>
          <w:sz w:val="32"/>
          <w:szCs w:val="32"/>
        </w:rPr>
        <w:t>.</w:t>
      </w:r>
      <w:r>
        <w:rPr>
          <w:rFonts w:ascii="方正仿宋_GBK" w:hAnsi="方正仿宋_GBK" w:eastAsia="方正仿宋_GBK" w:cs="方正仿宋_GBK"/>
          <w:sz w:val="32"/>
          <w:szCs w:val="32"/>
        </w:rPr>
        <w:t>支出情况。</w:t>
      </w:r>
      <w:r>
        <w:rPr>
          <w:rFonts w:hint="default" w:ascii="Times New Roman" w:hAnsi="Times New Roman" w:eastAsia="方正仿宋_GBK"/>
          <w:sz w:val="32"/>
          <w:szCs w:val="32"/>
        </w:rPr>
        <w:t>2022</w:t>
      </w:r>
      <w:r>
        <w:rPr>
          <w:rFonts w:ascii="方正仿宋_GBK" w:hAnsi="方正仿宋_GBK" w:eastAsia="方正仿宋_GBK" w:cs="方正仿宋_GBK"/>
          <w:sz w:val="32"/>
          <w:szCs w:val="32"/>
        </w:rPr>
        <w:t>年度支出合计</w:t>
      </w:r>
      <w:r>
        <w:rPr>
          <w:rFonts w:hint="default" w:ascii="Times New Roman" w:hAnsi="Times New Roman" w:eastAsia="方正仿宋_GBK"/>
          <w:sz w:val="32"/>
          <w:szCs w:val="32"/>
        </w:rPr>
        <w:t>2</w:t>
      </w:r>
      <w:r>
        <w:rPr>
          <w:rFonts w:ascii="Times New Roman" w:hAnsi="Times New Roman" w:eastAsia="方正仿宋_GBK"/>
          <w:sz w:val="32"/>
          <w:szCs w:val="32"/>
        </w:rPr>
        <w:t>,</w:t>
      </w:r>
      <w:r>
        <w:rPr>
          <w:rFonts w:hint="default" w:ascii="Times New Roman" w:hAnsi="Times New Roman" w:eastAsia="方正仿宋_GBK"/>
          <w:sz w:val="32"/>
          <w:szCs w:val="32"/>
        </w:rPr>
        <w:t>316</w:t>
      </w:r>
      <w:r>
        <w:rPr>
          <w:rFonts w:ascii="Times New Roman" w:hAnsi="Times New Roman" w:eastAsia="方正仿宋_GBK"/>
          <w:sz w:val="32"/>
          <w:szCs w:val="32"/>
        </w:rPr>
        <w:t>.</w:t>
      </w:r>
      <w:r>
        <w:rPr>
          <w:rFonts w:hint="default" w:ascii="Times New Roman" w:hAnsi="Times New Roman" w:eastAsia="方正仿宋_GBK"/>
          <w:sz w:val="32"/>
          <w:szCs w:val="32"/>
        </w:rPr>
        <w:t>36</w:t>
      </w:r>
      <w:r>
        <w:rPr>
          <w:rFonts w:ascii="方正仿宋_GBK" w:hAnsi="方正仿宋_GBK" w:eastAsia="方正仿宋_GBK" w:cs="方正仿宋_GBK"/>
          <w:sz w:val="32"/>
          <w:szCs w:val="32"/>
        </w:rPr>
        <w:t>万元，较上年决算减少</w:t>
      </w:r>
      <w:r>
        <w:rPr>
          <w:rFonts w:hint="default" w:ascii="Times New Roman" w:hAnsi="Times New Roman" w:eastAsia="方正仿宋_GBK"/>
          <w:sz w:val="32"/>
          <w:szCs w:val="32"/>
        </w:rPr>
        <w:t>245</w:t>
      </w:r>
      <w:r>
        <w:rPr>
          <w:rFonts w:ascii="Times New Roman" w:hAnsi="Times New Roman" w:eastAsia="方正仿宋_GBK"/>
          <w:sz w:val="32"/>
          <w:szCs w:val="32"/>
        </w:rPr>
        <w:t>.</w:t>
      </w:r>
      <w:r>
        <w:rPr>
          <w:rFonts w:hint="default" w:ascii="Times New Roman" w:hAnsi="Times New Roman" w:eastAsia="方正仿宋_GBK"/>
          <w:sz w:val="32"/>
          <w:szCs w:val="32"/>
        </w:rPr>
        <w:t>22</w:t>
      </w:r>
      <w:r>
        <w:rPr>
          <w:rFonts w:ascii="方正仿宋_GBK" w:hAnsi="方正仿宋_GBK" w:eastAsia="方正仿宋_GBK" w:cs="方正仿宋_GBK"/>
          <w:sz w:val="32"/>
          <w:szCs w:val="32"/>
        </w:rPr>
        <w:t>万元，下降</w:t>
      </w:r>
      <w:r>
        <w:rPr>
          <w:rFonts w:hint="default" w:ascii="Times New Roman" w:hAnsi="Times New Roman" w:eastAsia="方正仿宋_GBK"/>
          <w:sz w:val="32"/>
          <w:szCs w:val="32"/>
        </w:rPr>
        <w:t>9</w:t>
      </w:r>
      <w:r>
        <w:rPr>
          <w:rFonts w:ascii="Times New Roman" w:hAnsi="Times New Roman" w:eastAsia="方正仿宋_GBK"/>
          <w:sz w:val="32"/>
          <w:szCs w:val="32"/>
        </w:rPr>
        <w:t>.</w:t>
      </w:r>
      <w:r>
        <w:rPr>
          <w:rFonts w:hint="default" w:ascii="Times New Roman" w:hAnsi="Times New Roman" w:eastAsia="方正仿宋_GBK"/>
          <w:sz w:val="32"/>
          <w:szCs w:val="32"/>
        </w:rPr>
        <w:t>6</w:t>
      </w:r>
      <w:r>
        <w:rPr>
          <w:rFonts w:ascii="Times New Roman" w:hAnsi="Times New Roman" w:eastAsia="方正仿宋_GBK"/>
          <w:sz w:val="32"/>
          <w:szCs w:val="32"/>
        </w:rPr>
        <w:t>%</w:t>
      </w:r>
      <w:r>
        <w:rPr>
          <w:rFonts w:ascii="方正仿宋_GBK" w:hAnsi="方正仿宋_GBK" w:eastAsia="方正仿宋_GBK" w:cs="方正仿宋_GBK"/>
          <w:sz w:val="32"/>
          <w:szCs w:val="32"/>
        </w:rPr>
        <w:t>，主要原因是项目支出减少，人员经费减少。其中：基本支出</w:t>
      </w:r>
      <w:r>
        <w:rPr>
          <w:rFonts w:hint="default" w:ascii="Times New Roman" w:hAnsi="Times New Roman" w:eastAsia="方正仿宋_GBK"/>
          <w:sz w:val="32"/>
          <w:szCs w:val="32"/>
        </w:rPr>
        <w:t>2</w:t>
      </w:r>
      <w:r>
        <w:rPr>
          <w:rFonts w:ascii="Times New Roman" w:hAnsi="Times New Roman" w:eastAsia="方正仿宋_GBK"/>
          <w:sz w:val="32"/>
          <w:szCs w:val="32"/>
        </w:rPr>
        <w:t>,</w:t>
      </w:r>
      <w:r>
        <w:rPr>
          <w:rFonts w:hint="default" w:ascii="Times New Roman" w:hAnsi="Times New Roman" w:eastAsia="方正仿宋_GBK"/>
          <w:sz w:val="32"/>
          <w:szCs w:val="32"/>
        </w:rPr>
        <w:t>130</w:t>
      </w:r>
      <w:r>
        <w:rPr>
          <w:rFonts w:ascii="Times New Roman" w:hAnsi="Times New Roman" w:eastAsia="方正仿宋_GBK"/>
          <w:sz w:val="32"/>
          <w:szCs w:val="32"/>
        </w:rPr>
        <w:t>.</w:t>
      </w:r>
      <w:r>
        <w:rPr>
          <w:rFonts w:hint="default" w:ascii="Times New Roman" w:hAnsi="Times New Roman" w:eastAsia="方正仿宋_GBK"/>
          <w:sz w:val="32"/>
          <w:szCs w:val="32"/>
        </w:rPr>
        <w:t>19</w:t>
      </w:r>
      <w:r>
        <w:rPr>
          <w:rFonts w:ascii="方正仿宋_GBK" w:hAnsi="方正仿宋_GBK" w:eastAsia="方正仿宋_GBK" w:cs="方正仿宋_GBK"/>
          <w:sz w:val="32"/>
          <w:szCs w:val="32"/>
        </w:rPr>
        <w:t>万元，占</w:t>
      </w:r>
      <w:r>
        <w:rPr>
          <w:rFonts w:hint="default" w:ascii="Times New Roman" w:hAnsi="Times New Roman" w:eastAsia="方正仿宋_GBK"/>
          <w:sz w:val="32"/>
          <w:szCs w:val="32"/>
        </w:rPr>
        <w:t>92</w:t>
      </w:r>
      <w:r>
        <w:rPr>
          <w:rFonts w:ascii="Times New Roman" w:hAnsi="Times New Roman" w:eastAsia="方正仿宋_GBK"/>
          <w:sz w:val="32"/>
          <w:szCs w:val="32"/>
        </w:rPr>
        <w:t>%</w:t>
      </w:r>
      <w:r>
        <w:rPr>
          <w:rFonts w:ascii="方正仿宋_GBK" w:hAnsi="方正仿宋_GBK" w:eastAsia="方正仿宋_GBK" w:cs="方正仿宋_GBK"/>
          <w:sz w:val="32"/>
          <w:szCs w:val="32"/>
        </w:rPr>
        <w:t>；项目支出</w:t>
      </w:r>
      <w:r>
        <w:rPr>
          <w:rFonts w:hint="default" w:ascii="Times New Roman" w:hAnsi="Times New Roman" w:eastAsia="方正仿宋_GBK"/>
          <w:sz w:val="32"/>
          <w:szCs w:val="32"/>
        </w:rPr>
        <w:t>186</w:t>
      </w:r>
      <w:r>
        <w:rPr>
          <w:rFonts w:ascii="Times New Roman" w:hAnsi="Times New Roman" w:eastAsia="方正仿宋_GBK"/>
          <w:sz w:val="32"/>
          <w:szCs w:val="32"/>
        </w:rPr>
        <w:t>.</w:t>
      </w:r>
      <w:r>
        <w:rPr>
          <w:rFonts w:hint="default" w:ascii="Times New Roman" w:hAnsi="Times New Roman" w:eastAsia="方正仿宋_GBK"/>
          <w:sz w:val="32"/>
          <w:szCs w:val="32"/>
        </w:rPr>
        <w:t>17</w:t>
      </w:r>
      <w:r>
        <w:rPr>
          <w:rFonts w:ascii="方正仿宋_GBK" w:hAnsi="方正仿宋_GBK" w:eastAsia="方正仿宋_GBK" w:cs="方正仿宋_GBK"/>
          <w:sz w:val="32"/>
          <w:szCs w:val="32"/>
        </w:rPr>
        <w:t>万元，占</w:t>
      </w:r>
      <w:r>
        <w:rPr>
          <w:rFonts w:hint="default" w:ascii="Times New Roman" w:hAnsi="Times New Roman" w:eastAsia="方正仿宋_GBK"/>
          <w:sz w:val="32"/>
          <w:szCs w:val="32"/>
        </w:rPr>
        <w:t>8</w:t>
      </w:r>
      <w:r>
        <w:rPr>
          <w:rFonts w:ascii="Times New Roman" w:hAnsi="Times New Roman" w:eastAsia="方正仿宋_GBK"/>
          <w:sz w:val="32"/>
          <w:szCs w:val="32"/>
        </w:rPr>
        <w:t>%</w:t>
      </w:r>
      <w:r>
        <w:rPr>
          <w:rFonts w:ascii="方正仿宋_GBK" w:hAnsi="方正仿宋_GBK" w:eastAsia="方正仿宋_GBK" w:cs="方正仿宋_GBK"/>
          <w:sz w:val="32"/>
          <w:szCs w:val="32"/>
        </w:rPr>
        <w:t>。</w:t>
      </w:r>
    </w:p>
    <w:p>
      <w:pPr>
        <w:pStyle w:val="14"/>
        <w:autoSpaceDE w:val="0"/>
        <w:spacing w:beforeAutospacing="0" w:afterAutospacing="0" w:line="579" w:lineRule="exact"/>
        <w:ind w:firstLine="640" w:firstLineChars="200"/>
        <w:jc w:val="both"/>
        <w:rPr>
          <w:rFonts w:hint="default" w:ascii="Times New Roman" w:hAnsi="Times New Roman" w:eastAsia="方正仿宋_GBK"/>
          <w:sz w:val="32"/>
          <w:szCs w:val="32"/>
        </w:rPr>
      </w:pPr>
      <w:r>
        <w:rPr>
          <w:rFonts w:hint="default" w:ascii="Times New Roman" w:hAnsi="Times New Roman" w:eastAsia="方正仿宋_GBK"/>
          <w:sz w:val="32"/>
          <w:szCs w:val="32"/>
        </w:rPr>
        <w:t>4</w:t>
      </w:r>
      <w:r>
        <w:rPr>
          <w:rFonts w:ascii="Times New Roman" w:hAnsi="Times New Roman" w:eastAsia="方正仿宋_GBK"/>
          <w:sz w:val="32"/>
          <w:szCs w:val="32"/>
        </w:rPr>
        <w:t>.</w:t>
      </w:r>
      <w:r>
        <w:rPr>
          <w:rFonts w:ascii="方正仿宋_GBK" w:hAnsi="方正仿宋_GBK" w:eastAsia="方正仿宋_GBK" w:cs="方正仿宋_GBK"/>
          <w:sz w:val="32"/>
          <w:szCs w:val="32"/>
        </w:rPr>
        <w:t>结转结余情况。</w:t>
      </w:r>
      <w:r>
        <w:rPr>
          <w:rFonts w:hint="default" w:ascii="Times New Roman" w:hAnsi="Times New Roman" w:eastAsia="方正仿宋_GBK"/>
          <w:sz w:val="32"/>
          <w:szCs w:val="32"/>
        </w:rPr>
        <w:t>2022</w:t>
      </w:r>
      <w:r>
        <w:rPr>
          <w:rFonts w:ascii="方正仿宋_GBK" w:hAnsi="方正仿宋_GBK" w:eastAsia="方正仿宋_GBK" w:cs="方正仿宋_GBK"/>
          <w:sz w:val="32"/>
          <w:szCs w:val="32"/>
        </w:rPr>
        <w:t>年度年末结转和结余</w:t>
      </w:r>
      <w:r>
        <w:rPr>
          <w:rFonts w:hint="default" w:ascii="Times New Roman" w:hAnsi="Times New Roman" w:eastAsia="方正仿宋_GBK"/>
          <w:sz w:val="32"/>
          <w:szCs w:val="32"/>
        </w:rPr>
        <w:t>765</w:t>
      </w:r>
      <w:r>
        <w:rPr>
          <w:rFonts w:ascii="Times New Roman" w:hAnsi="Times New Roman" w:eastAsia="方正仿宋_GBK"/>
          <w:sz w:val="32"/>
          <w:szCs w:val="32"/>
        </w:rPr>
        <w:t>.</w:t>
      </w:r>
      <w:r>
        <w:rPr>
          <w:rFonts w:hint="default" w:ascii="Times New Roman" w:hAnsi="Times New Roman" w:eastAsia="方正仿宋_GBK"/>
          <w:sz w:val="32"/>
          <w:szCs w:val="32"/>
        </w:rPr>
        <w:t>92</w:t>
      </w:r>
      <w:r>
        <w:rPr>
          <w:rFonts w:ascii="方正仿宋_GBK" w:hAnsi="方正仿宋_GBK" w:eastAsia="方正仿宋_GBK" w:cs="方正仿宋_GBK"/>
          <w:sz w:val="32"/>
          <w:szCs w:val="32"/>
        </w:rPr>
        <w:t>万元，较上年决算数增加</w:t>
      </w:r>
      <w:r>
        <w:rPr>
          <w:rFonts w:hint="default" w:ascii="Times New Roman" w:hAnsi="Times New Roman" w:eastAsia="方正仿宋_GBK"/>
          <w:sz w:val="32"/>
          <w:szCs w:val="32"/>
        </w:rPr>
        <w:t>156</w:t>
      </w:r>
      <w:r>
        <w:rPr>
          <w:rFonts w:ascii="Times New Roman" w:hAnsi="Times New Roman" w:eastAsia="方正仿宋_GBK"/>
          <w:sz w:val="32"/>
          <w:szCs w:val="32"/>
        </w:rPr>
        <w:t>.</w:t>
      </w:r>
      <w:r>
        <w:rPr>
          <w:rFonts w:hint="default" w:ascii="Times New Roman" w:hAnsi="Times New Roman" w:eastAsia="方正仿宋_GBK"/>
          <w:sz w:val="32"/>
          <w:szCs w:val="32"/>
        </w:rPr>
        <w:t>33</w:t>
      </w:r>
      <w:r>
        <w:rPr>
          <w:rFonts w:ascii="方正仿宋_GBK" w:hAnsi="方正仿宋_GBK" w:eastAsia="方正仿宋_GBK" w:cs="方正仿宋_GBK"/>
          <w:sz w:val="32"/>
          <w:szCs w:val="32"/>
        </w:rPr>
        <w:t>万元，增长</w:t>
      </w:r>
      <w:r>
        <w:rPr>
          <w:rFonts w:hint="default" w:ascii="Times New Roman" w:hAnsi="Times New Roman" w:eastAsia="方正仿宋_GBK"/>
          <w:sz w:val="32"/>
          <w:szCs w:val="32"/>
        </w:rPr>
        <w:t>25</w:t>
      </w:r>
      <w:r>
        <w:rPr>
          <w:rFonts w:ascii="Times New Roman" w:hAnsi="Times New Roman" w:eastAsia="方正仿宋_GBK"/>
          <w:sz w:val="32"/>
          <w:szCs w:val="32"/>
        </w:rPr>
        <w:t>.</w:t>
      </w:r>
      <w:r>
        <w:rPr>
          <w:rFonts w:hint="default" w:ascii="Times New Roman" w:hAnsi="Times New Roman" w:eastAsia="方正仿宋_GBK"/>
          <w:sz w:val="32"/>
          <w:szCs w:val="32"/>
        </w:rPr>
        <w:t>6</w:t>
      </w:r>
      <w:r>
        <w:rPr>
          <w:rFonts w:ascii="Times New Roman" w:hAnsi="Times New Roman" w:eastAsia="方正仿宋_GBK"/>
          <w:sz w:val="32"/>
          <w:szCs w:val="32"/>
        </w:rPr>
        <w:t>%</w:t>
      </w:r>
      <w:r>
        <w:rPr>
          <w:rFonts w:ascii="方正仿宋_GBK" w:hAnsi="方正仿宋_GBK" w:eastAsia="方正仿宋_GBK" w:cs="方正仿宋_GBK"/>
          <w:sz w:val="32"/>
          <w:szCs w:val="32"/>
        </w:rPr>
        <w:t>，主要原因是本年度事业收入资金有未实现支出形成新的结余资金。</w:t>
      </w:r>
    </w:p>
    <w:p>
      <w:pPr>
        <w:pStyle w:val="14"/>
        <w:autoSpaceDE w:val="0"/>
        <w:spacing w:beforeAutospacing="0" w:afterAutospacing="0" w:line="579" w:lineRule="exact"/>
        <w:ind w:firstLine="640" w:firstLineChars="200"/>
        <w:rPr>
          <w:rFonts w:hint="default" w:ascii="方正楷体_GBK" w:hAnsi="方正楷体_GBK" w:eastAsia="方正楷体_GBK" w:cs="方正楷体_GBK"/>
          <w:sz w:val="32"/>
          <w:szCs w:val="32"/>
        </w:rPr>
      </w:pPr>
      <w:r>
        <w:rPr>
          <w:rFonts w:ascii="方正楷体_GBK" w:hAnsi="方正楷体_GBK" w:eastAsia="方正楷体_GBK" w:cs="方正楷体_GBK"/>
          <w:sz w:val="32"/>
          <w:szCs w:val="32"/>
        </w:rPr>
        <w:t>（二）财政拨款收入支出决算总体情况说明</w:t>
      </w:r>
    </w:p>
    <w:p>
      <w:pPr>
        <w:pStyle w:val="14"/>
        <w:autoSpaceDE w:val="0"/>
        <w:spacing w:beforeAutospacing="0" w:afterAutospacing="0" w:line="579" w:lineRule="exact"/>
        <w:ind w:firstLine="640" w:firstLineChars="200"/>
        <w:jc w:val="both"/>
        <w:rPr>
          <w:rFonts w:hint="default" w:ascii="Times New Roman" w:hAnsi="Times New Roman" w:eastAsia="方正仿宋_GBK"/>
          <w:sz w:val="32"/>
          <w:szCs w:val="32"/>
        </w:rPr>
      </w:pPr>
      <w:r>
        <w:rPr>
          <w:rFonts w:hint="default" w:ascii="Times New Roman" w:hAnsi="Times New Roman" w:eastAsia="方正仿宋_GBK"/>
          <w:sz w:val="32"/>
          <w:szCs w:val="32"/>
        </w:rPr>
        <w:t>2022</w:t>
      </w:r>
      <w:r>
        <w:rPr>
          <w:rFonts w:ascii="方正仿宋_GBK" w:hAnsi="方正仿宋_GBK" w:eastAsia="方正仿宋_GBK" w:cs="方正仿宋_GBK"/>
          <w:sz w:val="32"/>
          <w:szCs w:val="32"/>
        </w:rPr>
        <w:t>年度财政拨款收、支总计</w:t>
      </w:r>
      <w:r>
        <w:rPr>
          <w:rFonts w:hint="default" w:ascii="Times New Roman" w:hAnsi="Times New Roman" w:eastAsia="方正仿宋_GBK"/>
          <w:sz w:val="32"/>
          <w:szCs w:val="32"/>
        </w:rPr>
        <w:t>1</w:t>
      </w:r>
      <w:r>
        <w:rPr>
          <w:rFonts w:ascii="Times New Roman" w:hAnsi="Times New Roman" w:eastAsia="方正仿宋_GBK"/>
          <w:sz w:val="32"/>
          <w:szCs w:val="32"/>
        </w:rPr>
        <w:t>,</w:t>
      </w:r>
      <w:r>
        <w:rPr>
          <w:rFonts w:hint="default" w:ascii="Times New Roman" w:hAnsi="Times New Roman" w:eastAsia="方正仿宋_GBK"/>
          <w:sz w:val="32"/>
          <w:szCs w:val="32"/>
        </w:rPr>
        <w:t>457</w:t>
      </w:r>
      <w:r>
        <w:rPr>
          <w:rFonts w:ascii="Times New Roman" w:hAnsi="Times New Roman" w:eastAsia="方正仿宋_GBK"/>
          <w:sz w:val="32"/>
          <w:szCs w:val="32"/>
        </w:rPr>
        <w:t>.</w:t>
      </w:r>
      <w:r>
        <w:rPr>
          <w:rFonts w:hint="default" w:ascii="Times New Roman" w:hAnsi="Times New Roman" w:eastAsia="方正仿宋_GBK"/>
          <w:sz w:val="32"/>
          <w:szCs w:val="32"/>
        </w:rPr>
        <w:t>47</w:t>
      </w:r>
      <w:r>
        <w:rPr>
          <w:rFonts w:ascii="方正仿宋_GBK" w:hAnsi="方正仿宋_GBK" w:eastAsia="方正仿宋_GBK" w:cs="方正仿宋_GBK"/>
          <w:sz w:val="32"/>
          <w:szCs w:val="32"/>
        </w:rPr>
        <w:t>万元。与</w:t>
      </w:r>
      <w:r>
        <w:rPr>
          <w:rFonts w:hint="default" w:ascii="Times New Roman" w:hAnsi="Times New Roman" w:eastAsia="方正仿宋_GBK"/>
          <w:sz w:val="32"/>
          <w:szCs w:val="32"/>
        </w:rPr>
        <w:t>2021</w:t>
      </w:r>
      <w:r>
        <w:rPr>
          <w:rFonts w:ascii="方正仿宋_GBK" w:hAnsi="方正仿宋_GBK" w:eastAsia="方正仿宋_GBK" w:cs="方正仿宋_GBK"/>
          <w:sz w:val="32"/>
          <w:szCs w:val="32"/>
        </w:rPr>
        <w:t>年相比，财政拨款收、支总计各减少</w:t>
      </w:r>
      <w:r>
        <w:rPr>
          <w:rFonts w:hint="default" w:ascii="Times New Roman" w:hAnsi="Times New Roman" w:eastAsia="方正仿宋_GBK"/>
          <w:sz w:val="32"/>
          <w:szCs w:val="32"/>
        </w:rPr>
        <w:t>346</w:t>
      </w:r>
      <w:r>
        <w:rPr>
          <w:rFonts w:ascii="Times New Roman" w:hAnsi="Times New Roman" w:eastAsia="方正仿宋_GBK"/>
          <w:sz w:val="32"/>
          <w:szCs w:val="32"/>
        </w:rPr>
        <w:t>.</w:t>
      </w:r>
      <w:r>
        <w:rPr>
          <w:rFonts w:hint="default" w:ascii="Times New Roman" w:hAnsi="Times New Roman" w:eastAsia="方正仿宋_GBK"/>
          <w:sz w:val="32"/>
          <w:szCs w:val="32"/>
        </w:rPr>
        <w:t>08</w:t>
      </w:r>
      <w:r>
        <w:rPr>
          <w:rFonts w:ascii="方正仿宋_GBK" w:hAnsi="方正仿宋_GBK" w:eastAsia="方正仿宋_GBK" w:cs="方正仿宋_GBK"/>
          <w:sz w:val="32"/>
          <w:szCs w:val="32"/>
        </w:rPr>
        <w:t>万元，下降</w:t>
      </w:r>
      <w:r>
        <w:rPr>
          <w:rFonts w:hint="default" w:ascii="Times New Roman" w:hAnsi="Times New Roman" w:eastAsia="方正仿宋_GBK"/>
          <w:sz w:val="32"/>
          <w:szCs w:val="32"/>
        </w:rPr>
        <w:t>19</w:t>
      </w:r>
      <w:r>
        <w:rPr>
          <w:rFonts w:ascii="Times New Roman" w:hAnsi="Times New Roman" w:eastAsia="方正仿宋_GBK"/>
          <w:sz w:val="32"/>
          <w:szCs w:val="32"/>
        </w:rPr>
        <w:t>.</w:t>
      </w:r>
      <w:r>
        <w:rPr>
          <w:rFonts w:hint="default" w:ascii="Times New Roman" w:hAnsi="Times New Roman" w:eastAsia="方正仿宋_GBK"/>
          <w:sz w:val="32"/>
          <w:szCs w:val="32"/>
        </w:rPr>
        <w:t>2</w:t>
      </w:r>
      <w:r>
        <w:rPr>
          <w:rFonts w:ascii="Times New Roman" w:hAnsi="Times New Roman" w:eastAsia="方正仿宋_GBK"/>
          <w:sz w:val="32"/>
          <w:szCs w:val="32"/>
        </w:rPr>
        <w:t>%</w:t>
      </w:r>
      <w:r>
        <w:rPr>
          <w:rFonts w:ascii="方正仿宋_GBK" w:hAnsi="方正仿宋_GBK" w:eastAsia="方正仿宋_GBK" w:cs="方正仿宋_GBK"/>
          <w:sz w:val="32"/>
          <w:szCs w:val="32"/>
        </w:rPr>
        <w:t>。主要原因是项目资金减少，人员经费减少。</w:t>
      </w:r>
    </w:p>
    <w:p>
      <w:pPr>
        <w:pStyle w:val="14"/>
        <w:autoSpaceDE w:val="0"/>
        <w:spacing w:beforeAutospacing="0" w:afterAutospacing="0" w:line="579" w:lineRule="exact"/>
        <w:ind w:firstLine="640" w:firstLineChars="200"/>
        <w:jc w:val="both"/>
        <w:rPr>
          <w:rFonts w:hint="default" w:ascii="方正楷体_GBK" w:hAnsi="方正楷体_GBK" w:eastAsia="方正楷体_GBK" w:cs="方正楷体_GBK"/>
          <w:b/>
          <w:sz w:val="32"/>
          <w:szCs w:val="32"/>
          <w:shd w:val="clear" w:color="auto" w:fill="FFFFFF"/>
        </w:rPr>
      </w:pPr>
      <w:r>
        <w:rPr>
          <w:rFonts w:ascii="方正楷体_GBK" w:hAnsi="方正楷体_GBK" w:eastAsia="方正楷体_GBK" w:cs="方正楷体_GBK"/>
          <w:sz w:val="32"/>
          <w:szCs w:val="32"/>
        </w:rPr>
        <w:t>（三）一般公共预算财政拨款收入支出决算情况说明</w:t>
      </w:r>
    </w:p>
    <w:p>
      <w:pPr>
        <w:pStyle w:val="14"/>
        <w:autoSpaceDE w:val="0"/>
        <w:spacing w:beforeAutospacing="0" w:afterAutospacing="0" w:line="579" w:lineRule="exact"/>
        <w:ind w:firstLine="640" w:firstLineChars="200"/>
        <w:jc w:val="both"/>
        <w:rPr>
          <w:rFonts w:hint="default" w:ascii="Times New Roman" w:hAnsi="Times New Roman" w:eastAsia="方正仿宋_GBK"/>
          <w:sz w:val="32"/>
          <w:szCs w:val="32"/>
        </w:rPr>
      </w:pPr>
      <w:r>
        <w:rPr>
          <w:rFonts w:hint="default" w:ascii="Times New Roman" w:hAnsi="Times New Roman" w:eastAsia="方正仿宋_GBK"/>
          <w:sz w:val="32"/>
          <w:szCs w:val="32"/>
        </w:rPr>
        <w:t>1</w:t>
      </w:r>
      <w:r>
        <w:rPr>
          <w:rFonts w:ascii="Times New Roman" w:hAnsi="Times New Roman" w:eastAsia="方正仿宋_GBK"/>
          <w:sz w:val="32"/>
          <w:szCs w:val="32"/>
        </w:rPr>
        <w:t>.</w:t>
      </w:r>
      <w:r>
        <w:rPr>
          <w:rFonts w:ascii="方正仿宋_GBK" w:hAnsi="方正仿宋_GBK" w:eastAsia="方正仿宋_GBK" w:cs="方正仿宋_GBK"/>
          <w:sz w:val="32"/>
          <w:szCs w:val="32"/>
        </w:rPr>
        <w:t>收入情况。</w:t>
      </w:r>
      <w:r>
        <w:rPr>
          <w:rFonts w:hint="default" w:ascii="Times New Roman" w:hAnsi="Times New Roman" w:eastAsia="方正仿宋_GBK"/>
          <w:sz w:val="32"/>
          <w:szCs w:val="32"/>
        </w:rPr>
        <w:t>2022</w:t>
      </w:r>
      <w:r>
        <w:rPr>
          <w:rFonts w:ascii="方正仿宋_GBK" w:hAnsi="方正仿宋_GBK" w:eastAsia="方正仿宋_GBK" w:cs="方正仿宋_GBK"/>
          <w:sz w:val="32"/>
          <w:szCs w:val="32"/>
        </w:rPr>
        <w:t>年度一般公共预算财政拨款收入</w:t>
      </w:r>
      <w:r>
        <w:rPr>
          <w:rFonts w:hint="default" w:ascii="Times New Roman" w:hAnsi="Times New Roman" w:eastAsia="方正仿宋_GBK"/>
          <w:sz w:val="32"/>
          <w:szCs w:val="32"/>
        </w:rPr>
        <w:t>1</w:t>
      </w:r>
      <w:r>
        <w:rPr>
          <w:rFonts w:ascii="Times New Roman" w:hAnsi="Times New Roman" w:eastAsia="方正仿宋_GBK"/>
          <w:sz w:val="32"/>
          <w:szCs w:val="32"/>
        </w:rPr>
        <w:t>,</w:t>
      </w:r>
      <w:r>
        <w:rPr>
          <w:rFonts w:hint="default" w:ascii="Times New Roman" w:hAnsi="Times New Roman" w:eastAsia="方正仿宋_GBK"/>
          <w:sz w:val="32"/>
          <w:szCs w:val="32"/>
        </w:rPr>
        <w:t>457</w:t>
      </w:r>
      <w:r>
        <w:rPr>
          <w:rFonts w:ascii="Times New Roman" w:hAnsi="Times New Roman" w:eastAsia="方正仿宋_GBK"/>
          <w:sz w:val="32"/>
          <w:szCs w:val="32"/>
        </w:rPr>
        <w:t>.</w:t>
      </w:r>
      <w:r>
        <w:rPr>
          <w:rFonts w:hint="default" w:ascii="Times New Roman" w:hAnsi="Times New Roman" w:eastAsia="方正仿宋_GBK"/>
          <w:sz w:val="32"/>
          <w:szCs w:val="32"/>
        </w:rPr>
        <w:t>42</w:t>
      </w:r>
      <w:r>
        <w:rPr>
          <w:rFonts w:ascii="方正仿宋_GBK" w:hAnsi="方正仿宋_GBK" w:eastAsia="方正仿宋_GBK" w:cs="方正仿宋_GBK"/>
          <w:sz w:val="32"/>
          <w:szCs w:val="32"/>
        </w:rPr>
        <w:t>万元，较上年决算数减少</w:t>
      </w:r>
      <w:r>
        <w:rPr>
          <w:rFonts w:hint="default" w:ascii="Times New Roman" w:hAnsi="Times New Roman" w:eastAsia="方正仿宋_GBK"/>
          <w:sz w:val="32"/>
          <w:szCs w:val="32"/>
        </w:rPr>
        <w:t>218</w:t>
      </w:r>
      <w:r>
        <w:rPr>
          <w:rFonts w:ascii="Times New Roman" w:hAnsi="Times New Roman" w:eastAsia="方正仿宋_GBK"/>
          <w:sz w:val="32"/>
          <w:szCs w:val="32"/>
        </w:rPr>
        <w:t>.</w:t>
      </w:r>
      <w:r>
        <w:rPr>
          <w:rFonts w:hint="default" w:ascii="Times New Roman" w:hAnsi="Times New Roman" w:eastAsia="方正仿宋_GBK"/>
          <w:sz w:val="32"/>
          <w:szCs w:val="32"/>
        </w:rPr>
        <w:t>28</w:t>
      </w:r>
      <w:r>
        <w:rPr>
          <w:rFonts w:ascii="方正仿宋_GBK" w:hAnsi="方正仿宋_GBK" w:eastAsia="方正仿宋_GBK" w:cs="方正仿宋_GBK"/>
          <w:sz w:val="32"/>
          <w:szCs w:val="32"/>
        </w:rPr>
        <w:t>万元，下降</w:t>
      </w:r>
      <w:r>
        <w:rPr>
          <w:rFonts w:hint="default" w:ascii="Times New Roman" w:hAnsi="Times New Roman" w:eastAsia="方正仿宋_GBK"/>
          <w:sz w:val="32"/>
          <w:szCs w:val="32"/>
        </w:rPr>
        <w:t>13</w:t>
      </w:r>
      <w:r>
        <w:rPr>
          <w:rFonts w:ascii="Times New Roman" w:hAnsi="Times New Roman" w:eastAsia="方正仿宋_GBK"/>
          <w:sz w:val="32"/>
          <w:szCs w:val="32"/>
        </w:rPr>
        <w:t>%</w:t>
      </w:r>
      <w:r>
        <w:rPr>
          <w:rFonts w:ascii="方正仿宋_GBK" w:hAnsi="方正仿宋_GBK" w:eastAsia="方正仿宋_GBK" w:cs="方正仿宋_GBK"/>
          <w:sz w:val="32"/>
          <w:szCs w:val="32"/>
        </w:rPr>
        <w:t>。主要原因是全年人员经费减少。较年初预算数增加</w:t>
      </w:r>
      <w:r>
        <w:rPr>
          <w:rFonts w:hint="default" w:ascii="Times New Roman" w:hAnsi="Times New Roman" w:eastAsia="方正仿宋_GBK"/>
          <w:sz w:val="32"/>
          <w:szCs w:val="32"/>
        </w:rPr>
        <w:t>190</w:t>
      </w:r>
      <w:r>
        <w:rPr>
          <w:rFonts w:ascii="Times New Roman" w:hAnsi="Times New Roman" w:eastAsia="方正仿宋_GBK"/>
          <w:sz w:val="32"/>
          <w:szCs w:val="32"/>
        </w:rPr>
        <w:t>.</w:t>
      </w:r>
      <w:r>
        <w:rPr>
          <w:rFonts w:hint="default" w:ascii="Times New Roman" w:hAnsi="Times New Roman" w:eastAsia="方正仿宋_GBK"/>
          <w:sz w:val="32"/>
          <w:szCs w:val="32"/>
        </w:rPr>
        <w:t>02</w:t>
      </w:r>
      <w:r>
        <w:rPr>
          <w:rFonts w:ascii="方正仿宋_GBK" w:hAnsi="方正仿宋_GBK" w:eastAsia="方正仿宋_GBK" w:cs="方正仿宋_GBK"/>
          <w:sz w:val="32"/>
          <w:szCs w:val="32"/>
        </w:rPr>
        <w:t>万元，增长</w:t>
      </w:r>
      <w:r>
        <w:rPr>
          <w:rFonts w:hint="default" w:ascii="Times New Roman" w:hAnsi="Times New Roman" w:eastAsia="方正仿宋_GBK"/>
          <w:sz w:val="32"/>
          <w:szCs w:val="32"/>
        </w:rPr>
        <w:t>15</w:t>
      </w:r>
      <w:r>
        <w:rPr>
          <w:rFonts w:ascii="Times New Roman" w:hAnsi="Times New Roman" w:eastAsia="方正仿宋_GBK"/>
          <w:sz w:val="32"/>
          <w:szCs w:val="32"/>
        </w:rPr>
        <w:t>%</w:t>
      </w:r>
      <w:r>
        <w:rPr>
          <w:rFonts w:ascii="方正仿宋_GBK" w:hAnsi="方正仿宋_GBK" w:eastAsia="方正仿宋_GBK" w:cs="方正仿宋_GBK"/>
          <w:sz w:val="32"/>
          <w:szCs w:val="32"/>
        </w:rPr>
        <w:t>。主要原因是项目费用增加。此外，年初财政拨款结转和结余</w:t>
      </w:r>
      <w:r>
        <w:rPr>
          <w:rFonts w:hint="default" w:ascii="Times New Roman" w:hAnsi="Times New Roman" w:eastAsia="方正仿宋_GBK"/>
          <w:sz w:val="32"/>
          <w:szCs w:val="32"/>
        </w:rPr>
        <w:t>0</w:t>
      </w:r>
      <w:r>
        <w:rPr>
          <w:rFonts w:ascii="Times New Roman" w:hAnsi="Times New Roman" w:eastAsia="方正仿宋_GBK"/>
          <w:sz w:val="32"/>
          <w:szCs w:val="32"/>
        </w:rPr>
        <w:t>.</w:t>
      </w:r>
      <w:r>
        <w:rPr>
          <w:rFonts w:hint="default" w:ascii="Times New Roman" w:hAnsi="Times New Roman" w:eastAsia="方正仿宋_GBK"/>
          <w:sz w:val="32"/>
          <w:szCs w:val="32"/>
        </w:rPr>
        <w:t>05</w:t>
      </w:r>
      <w:r>
        <w:rPr>
          <w:rFonts w:ascii="方正仿宋_GBK" w:hAnsi="方正仿宋_GBK" w:eastAsia="方正仿宋_GBK" w:cs="方正仿宋_GBK"/>
          <w:sz w:val="32"/>
          <w:szCs w:val="32"/>
        </w:rPr>
        <w:t>万元。</w:t>
      </w:r>
    </w:p>
    <w:p>
      <w:pPr>
        <w:pStyle w:val="14"/>
        <w:autoSpaceDE w:val="0"/>
        <w:spacing w:beforeAutospacing="0" w:afterAutospacing="0" w:line="579" w:lineRule="exact"/>
        <w:ind w:firstLine="640" w:firstLineChars="200"/>
        <w:jc w:val="both"/>
        <w:rPr>
          <w:rFonts w:hint="default" w:ascii="Times New Roman" w:hAnsi="Times New Roman" w:eastAsia="方正仿宋_GBK"/>
          <w:sz w:val="32"/>
          <w:szCs w:val="32"/>
        </w:rPr>
      </w:pPr>
      <w:r>
        <w:rPr>
          <w:rFonts w:hint="default" w:ascii="Times New Roman" w:hAnsi="Times New Roman" w:eastAsia="方正仿宋_GBK"/>
          <w:sz w:val="32"/>
          <w:szCs w:val="32"/>
        </w:rPr>
        <w:t>2</w:t>
      </w:r>
      <w:r>
        <w:rPr>
          <w:rFonts w:ascii="Times New Roman" w:hAnsi="Times New Roman" w:eastAsia="方正仿宋_GBK"/>
          <w:sz w:val="32"/>
          <w:szCs w:val="32"/>
        </w:rPr>
        <w:t>.</w:t>
      </w:r>
      <w:r>
        <w:rPr>
          <w:rFonts w:ascii="方正仿宋_GBK" w:hAnsi="方正仿宋_GBK" w:eastAsia="方正仿宋_GBK" w:cs="方正仿宋_GBK"/>
          <w:sz w:val="32"/>
          <w:szCs w:val="32"/>
        </w:rPr>
        <w:t>支出情况。</w:t>
      </w:r>
      <w:r>
        <w:rPr>
          <w:rFonts w:hint="default" w:ascii="Times New Roman" w:hAnsi="Times New Roman" w:eastAsia="方正仿宋_GBK"/>
          <w:sz w:val="32"/>
          <w:szCs w:val="32"/>
        </w:rPr>
        <w:t>2022</w:t>
      </w:r>
      <w:r>
        <w:rPr>
          <w:rFonts w:ascii="方正仿宋_GBK" w:hAnsi="方正仿宋_GBK" w:eastAsia="方正仿宋_GBK" w:cs="方正仿宋_GBK"/>
          <w:sz w:val="32"/>
          <w:szCs w:val="32"/>
        </w:rPr>
        <w:t>年度一般公共预算财政拨款支出</w:t>
      </w:r>
      <w:r>
        <w:rPr>
          <w:rFonts w:hint="default" w:ascii="Times New Roman" w:hAnsi="Times New Roman" w:eastAsia="方正仿宋_GBK"/>
          <w:sz w:val="32"/>
          <w:szCs w:val="32"/>
        </w:rPr>
        <w:t>1</w:t>
      </w:r>
      <w:r>
        <w:rPr>
          <w:rFonts w:ascii="Times New Roman" w:hAnsi="Times New Roman" w:eastAsia="方正仿宋_GBK"/>
          <w:sz w:val="32"/>
          <w:szCs w:val="32"/>
        </w:rPr>
        <w:t>,</w:t>
      </w:r>
      <w:r>
        <w:rPr>
          <w:rFonts w:hint="default" w:ascii="Times New Roman" w:hAnsi="Times New Roman" w:eastAsia="方正仿宋_GBK"/>
          <w:sz w:val="32"/>
          <w:szCs w:val="32"/>
        </w:rPr>
        <w:t>457</w:t>
      </w:r>
      <w:r>
        <w:rPr>
          <w:rFonts w:ascii="Times New Roman" w:hAnsi="Times New Roman" w:eastAsia="方正仿宋_GBK"/>
          <w:sz w:val="32"/>
          <w:szCs w:val="32"/>
        </w:rPr>
        <w:t>.</w:t>
      </w:r>
      <w:r>
        <w:rPr>
          <w:rFonts w:hint="default" w:ascii="Times New Roman" w:hAnsi="Times New Roman" w:eastAsia="方正仿宋_GBK"/>
          <w:sz w:val="32"/>
          <w:szCs w:val="32"/>
        </w:rPr>
        <w:t>42</w:t>
      </w:r>
      <w:r>
        <w:rPr>
          <w:rFonts w:ascii="方正仿宋_GBK" w:hAnsi="方正仿宋_GBK" w:eastAsia="方正仿宋_GBK" w:cs="方正仿宋_GBK"/>
          <w:sz w:val="32"/>
          <w:szCs w:val="32"/>
        </w:rPr>
        <w:t>万元，较上年决算数减少</w:t>
      </w:r>
      <w:r>
        <w:rPr>
          <w:rFonts w:hint="default" w:ascii="Times New Roman" w:hAnsi="Times New Roman" w:eastAsia="方正仿宋_GBK"/>
          <w:sz w:val="32"/>
          <w:szCs w:val="32"/>
        </w:rPr>
        <w:t>346</w:t>
      </w:r>
      <w:r>
        <w:rPr>
          <w:rFonts w:ascii="Times New Roman" w:hAnsi="Times New Roman" w:eastAsia="方正仿宋_GBK"/>
          <w:sz w:val="32"/>
          <w:szCs w:val="32"/>
        </w:rPr>
        <w:t>.</w:t>
      </w:r>
      <w:r>
        <w:rPr>
          <w:rFonts w:hint="default" w:ascii="Times New Roman" w:hAnsi="Times New Roman" w:eastAsia="方正仿宋_GBK"/>
          <w:sz w:val="32"/>
          <w:szCs w:val="32"/>
        </w:rPr>
        <w:t>07</w:t>
      </w:r>
      <w:r>
        <w:rPr>
          <w:rFonts w:ascii="方正仿宋_GBK" w:hAnsi="方正仿宋_GBK" w:eastAsia="方正仿宋_GBK" w:cs="方正仿宋_GBK"/>
          <w:sz w:val="32"/>
          <w:szCs w:val="32"/>
        </w:rPr>
        <w:t>万元，下降</w:t>
      </w:r>
      <w:r>
        <w:rPr>
          <w:rFonts w:hint="default" w:ascii="Times New Roman" w:hAnsi="Times New Roman" w:eastAsia="方正仿宋_GBK"/>
          <w:sz w:val="32"/>
          <w:szCs w:val="32"/>
        </w:rPr>
        <w:t>19</w:t>
      </w:r>
      <w:r>
        <w:rPr>
          <w:rFonts w:ascii="Times New Roman" w:hAnsi="Times New Roman" w:eastAsia="方正仿宋_GBK"/>
          <w:sz w:val="32"/>
          <w:szCs w:val="32"/>
        </w:rPr>
        <w:t>.</w:t>
      </w:r>
      <w:r>
        <w:rPr>
          <w:rFonts w:hint="default" w:ascii="Times New Roman" w:hAnsi="Times New Roman" w:eastAsia="方正仿宋_GBK"/>
          <w:sz w:val="32"/>
          <w:szCs w:val="32"/>
        </w:rPr>
        <w:t>2</w:t>
      </w:r>
      <w:r>
        <w:rPr>
          <w:rFonts w:ascii="Times New Roman" w:hAnsi="Times New Roman" w:eastAsia="方正仿宋_GBK"/>
          <w:sz w:val="32"/>
          <w:szCs w:val="32"/>
        </w:rPr>
        <w:t>%</w:t>
      </w:r>
      <w:r>
        <w:rPr>
          <w:rFonts w:ascii="方正仿宋_GBK" w:hAnsi="方正仿宋_GBK" w:eastAsia="方正仿宋_GBK" w:cs="方正仿宋_GBK"/>
          <w:sz w:val="32"/>
          <w:szCs w:val="32"/>
        </w:rPr>
        <w:t>。主要原因是人员经费减少。较年初预算数增加</w:t>
      </w:r>
      <w:r>
        <w:rPr>
          <w:rFonts w:hint="default" w:ascii="Times New Roman" w:hAnsi="Times New Roman" w:eastAsia="方正仿宋_GBK"/>
          <w:sz w:val="32"/>
          <w:szCs w:val="32"/>
        </w:rPr>
        <w:t>190</w:t>
      </w:r>
      <w:r>
        <w:rPr>
          <w:rFonts w:ascii="Times New Roman" w:hAnsi="Times New Roman" w:eastAsia="方正仿宋_GBK"/>
          <w:sz w:val="32"/>
          <w:szCs w:val="32"/>
        </w:rPr>
        <w:t>.</w:t>
      </w:r>
      <w:r>
        <w:rPr>
          <w:rFonts w:hint="default" w:ascii="Times New Roman" w:hAnsi="Times New Roman" w:eastAsia="方正仿宋_GBK"/>
          <w:sz w:val="32"/>
          <w:szCs w:val="32"/>
        </w:rPr>
        <w:t>02</w:t>
      </w:r>
      <w:r>
        <w:rPr>
          <w:rFonts w:ascii="方正仿宋_GBK" w:hAnsi="方正仿宋_GBK" w:eastAsia="方正仿宋_GBK" w:cs="方正仿宋_GBK"/>
          <w:sz w:val="32"/>
          <w:szCs w:val="32"/>
        </w:rPr>
        <w:t>万元，增长</w:t>
      </w:r>
      <w:r>
        <w:rPr>
          <w:rFonts w:hint="default" w:ascii="Times New Roman" w:hAnsi="Times New Roman" w:eastAsia="方正仿宋_GBK"/>
          <w:sz w:val="32"/>
          <w:szCs w:val="32"/>
        </w:rPr>
        <w:t>15</w:t>
      </w:r>
      <w:r>
        <w:rPr>
          <w:rFonts w:ascii="Times New Roman" w:hAnsi="Times New Roman" w:eastAsia="方正仿宋_GBK"/>
          <w:sz w:val="32"/>
          <w:szCs w:val="32"/>
        </w:rPr>
        <w:t>%</w:t>
      </w:r>
      <w:r>
        <w:rPr>
          <w:rFonts w:ascii="方正仿宋_GBK" w:hAnsi="方正仿宋_GBK" w:eastAsia="方正仿宋_GBK" w:cs="方正仿宋_GBK"/>
          <w:sz w:val="32"/>
          <w:szCs w:val="32"/>
        </w:rPr>
        <w:t>。主要原因是增加了项目费用</w:t>
      </w:r>
    </w:p>
    <w:p>
      <w:pPr>
        <w:pStyle w:val="14"/>
        <w:autoSpaceDE w:val="0"/>
        <w:spacing w:beforeAutospacing="0" w:afterAutospacing="0" w:line="579" w:lineRule="exact"/>
        <w:ind w:firstLine="640" w:firstLineChars="200"/>
        <w:jc w:val="both"/>
        <w:rPr>
          <w:rFonts w:hint="default" w:ascii="Times New Roman" w:hAnsi="Times New Roman" w:eastAsia="方正仿宋_GBK"/>
          <w:sz w:val="32"/>
          <w:szCs w:val="32"/>
        </w:rPr>
      </w:pPr>
      <w:r>
        <w:rPr>
          <w:rFonts w:hint="default" w:ascii="Times New Roman" w:hAnsi="Times New Roman" w:eastAsia="方正仿宋_GBK"/>
          <w:sz w:val="32"/>
          <w:szCs w:val="32"/>
        </w:rPr>
        <w:t>3</w:t>
      </w:r>
      <w:r>
        <w:rPr>
          <w:rFonts w:ascii="Times New Roman" w:hAnsi="Times New Roman" w:eastAsia="方正仿宋_GBK"/>
          <w:sz w:val="32"/>
          <w:szCs w:val="32"/>
        </w:rPr>
        <w:t>.</w:t>
      </w:r>
      <w:r>
        <w:rPr>
          <w:rFonts w:ascii="方正仿宋_GBK" w:hAnsi="方正仿宋_GBK" w:eastAsia="方正仿宋_GBK" w:cs="方正仿宋_GBK"/>
          <w:sz w:val="32"/>
          <w:szCs w:val="32"/>
        </w:rPr>
        <w:t>结转结余情况。</w:t>
      </w:r>
      <w:r>
        <w:rPr>
          <w:rFonts w:hint="default" w:ascii="Times New Roman" w:hAnsi="Times New Roman" w:eastAsia="方正仿宋_GBK"/>
          <w:sz w:val="32"/>
          <w:szCs w:val="32"/>
        </w:rPr>
        <w:t>2022</w:t>
      </w:r>
      <w:r>
        <w:rPr>
          <w:rFonts w:ascii="方正仿宋_GBK" w:hAnsi="方正仿宋_GBK" w:eastAsia="方正仿宋_GBK" w:cs="方正仿宋_GBK"/>
          <w:sz w:val="32"/>
          <w:szCs w:val="32"/>
        </w:rPr>
        <w:t>年度年末一般公共预算财政拨款结转和结余</w:t>
      </w:r>
      <w:r>
        <w:rPr>
          <w:rFonts w:hint="default" w:ascii="Times New Roman" w:hAnsi="Times New Roman" w:eastAsia="方正仿宋_GBK"/>
          <w:sz w:val="32"/>
          <w:szCs w:val="32"/>
        </w:rPr>
        <w:t>0</w:t>
      </w:r>
      <w:r>
        <w:rPr>
          <w:rFonts w:ascii="Times New Roman" w:hAnsi="Times New Roman" w:eastAsia="方正仿宋_GBK"/>
          <w:sz w:val="32"/>
          <w:szCs w:val="32"/>
        </w:rPr>
        <w:t>.</w:t>
      </w:r>
      <w:r>
        <w:rPr>
          <w:rFonts w:hint="default" w:ascii="Times New Roman" w:hAnsi="Times New Roman" w:eastAsia="方正仿宋_GBK"/>
          <w:sz w:val="32"/>
          <w:szCs w:val="32"/>
        </w:rPr>
        <w:t>05</w:t>
      </w:r>
      <w:r>
        <w:rPr>
          <w:rFonts w:ascii="方正仿宋_GBK" w:hAnsi="方正仿宋_GBK" w:eastAsia="方正仿宋_GBK" w:cs="方正仿宋_GBK"/>
          <w:sz w:val="32"/>
          <w:szCs w:val="32"/>
        </w:rPr>
        <w:t>万元，较上年决算数增加</w:t>
      </w:r>
      <w:r>
        <w:rPr>
          <w:rFonts w:hint="default" w:ascii="Times New Roman" w:hAnsi="Times New Roman" w:eastAsia="方正仿宋_GBK"/>
          <w:sz w:val="32"/>
          <w:szCs w:val="32"/>
        </w:rPr>
        <w:t>0</w:t>
      </w:r>
      <w:r>
        <w:rPr>
          <w:rFonts w:ascii="Times New Roman" w:hAnsi="Times New Roman" w:eastAsia="方正仿宋_GBK"/>
          <w:sz w:val="32"/>
          <w:szCs w:val="32"/>
        </w:rPr>
        <w:t>.</w:t>
      </w:r>
      <w:r>
        <w:rPr>
          <w:rFonts w:hint="default" w:ascii="Times New Roman" w:hAnsi="Times New Roman" w:eastAsia="方正仿宋_GBK"/>
          <w:sz w:val="32"/>
          <w:szCs w:val="32"/>
        </w:rPr>
        <w:t>00</w:t>
      </w:r>
      <w:r>
        <w:rPr>
          <w:rFonts w:ascii="方正仿宋_GBK" w:hAnsi="方正仿宋_GBK" w:eastAsia="方正仿宋_GBK" w:cs="方正仿宋_GBK"/>
          <w:sz w:val="32"/>
          <w:szCs w:val="32"/>
        </w:rPr>
        <w:t>万元，增长</w:t>
      </w:r>
      <w:r>
        <w:rPr>
          <w:rFonts w:hint="default" w:ascii="Times New Roman" w:hAnsi="Times New Roman" w:eastAsia="方正仿宋_GBK"/>
          <w:sz w:val="32"/>
          <w:szCs w:val="32"/>
        </w:rPr>
        <w:t>0</w:t>
      </w:r>
      <w:r>
        <w:rPr>
          <w:rFonts w:ascii="Times New Roman" w:hAnsi="Times New Roman" w:eastAsia="方正仿宋_GBK"/>
          <w:sz w:val="32"/>
          <w:szCs w:val="32"/>
        </w:rPr>
        <w:t>%</w:t>
      </w:r>
      <w:r>
        <w:rPr>
          <w:rFonts w:ascii="方正仿宋_GBK" w:hAnsi="方正仿宋_GBK" w:eastAsia="方正仿宋_GBK" w:cs="方正仿宋_GBK"/>
          <w:sz w:val="32"/>
          <w:szCs w:val="32"/>
        </w:rPr>
        <w:t>，与上年基本持平。</w:t>
      </w:r>
    </w:p>
    <w:p>
      <w:pPr>
        <w:pStyle w:val="14"/>
        <w:autoSpaceDE w:val="0"/>
        <w:spacing w:beforeAutospacing="0" w:afterAutospacing="0" w:line="579" w:lineRule="exact"/>
        <w:ind w:firstLine="640" w:firstLineChars="200"/>
        <w:jc w:val="both"/>
        <w:rPr>
          <w:rFonts w:hint="default" w:ascii="Times New Roman" w:hAnsi="Times New Roman" w:eastAsia="方正仿宋_GBK"/>
          <w:sz w:val="32"/>
          <w:szCs w:val="32"/>
        </w:rPr>
      </w:pPr>
      <w:r>
        <w:rPr>
          <w:rFonts w:hint="default" w:ascii="Times New Roman" w:hAnsi="Times New Roman" w:eastAsia="方正仿宋_GBK"/>
          <w:sz w:val="32"/>
          <w:szCs w:val="32"/>
        </w:rPr>
        <w:t>4</w:t>
      </w:r>
      <w:r>
        <w:rPr>
          <w:rFonts w:ascii="Times New Roman" w:hAnsi="Times New Roman" w:eastAsia="方正仿宋_GBK"/>
          <w:sz w:val="32"/>
          <w:szCs w:val="32"/>
        </w:rPr>
        <w:t>.</w:t>
      </w:r>
      <w:r>
        <w:rPr>
          <w:rFonts w:ascii="方正仿宋_GBK" w:hAnsi="方正仿宋_GBK" w:eastAsia="方正仿宋_GBK" w:cs="方正仿宋_GBK"/>
          <w:sz w:val="32"/>
          <w:szCs w:val="32"/>
        </w:rPr>
        <w:t>比较情况。本部门</w:t>
      </w:r>
      <w:r>
        <w:rPr>
          <w:rFonts w:hint="default" w:ascii="Times New Roman" w:hAnsi="Times New Roman" w:eastAsia="方正仿宋_GBK"/>
          <w:sz w:val="32"/>
          <w:szCs w:val="32"/>
        </w:rPr>
        <w:t>2022</w:t>
      </w:r>
      <w:r>
        <w:rPr>
          <w:rFonts w:ascii="方正仿宋_GBK" w:hAnsi="方正仿宋_GBK" w:eastAsia="方正仿宋_GBK" w:cs="方正仿宋_GBK"/>
          <w:sz w:val="32"/>
          <w:szCs w:val="32"/>
        </w:rPr>
        <w:t>年度一般公共预算财政拨款支出主要用于以下几个方面：</w:t>
      </w:r>
    </w:p>
    <w:p>
      <w:pPr>
        <w:pStyle w:val="14"/>
        <w:autoSpaceDE w:val="0"/>
        <w:spacing w:beforeAutospacing="0" w:afterAutospacing="0" w:line="579" w:lineRule="exact"/>
        <w:ind w:firstLine="640" w:firstLineChars="200"/>
        <w:jc w:val="both"/>
        <w:rPr>
          <w:rFonts w:hint="default" w:ascii="Times New Roman" w:hAnsi="Times New Roman" w:eastAsia="方正仿宋_GBK"/>
          <w:sz w:val="32"/>
          <w:szCs w:val="32"/>
        </w:rPr>
      </w:pPr>
      <w:r>
        <w:rPr>
          <w:rFonts w:ascii="方正仿宋_GBK" w:hAnsi="方正仿宋_GBK" w:eastAsia="方正仿宋_GBK" w:cs="方正仿宋_GBK"/>
          <w:sz w:val="32"/>
          <w:szCs w:val="32"/>
        </w:rPr>
        <w:t>（</w:t>
      </w:r>
      <w:r>
        <w:rPr>
          <w:rFonts w:hint="default" w:ascii="Times New Roman" w:hAnsi="Times New Roman" w:eastAsia="方正仿宋_GBK"/>
          <w:sz w:val="32"/>
          <w:szCs w:val="32"/>
        </w:rPr>
        <w:t>1</w:t>
      </w:r>
      <w:r>
        <w:rPr>
          <w:rFonts w:ascii="方正仿宋_GBK" w:hAnsi="方正仿宋_GBK" w:eastAsia="方正仿宋_GBK" w:cs="方正仿宋_GBK"/>
          <w:sz w:val="32"/>
          <w:szCs w:val="32"/>
        </w:rPr>
        <w:t>）一般公共服务支出</w:t>
      </w:r>
      <w:r>
        <w:rPr>
          <w:rFonts w:hint="default" w:ascii="Times New Roman" w:hAnsi="Times New Roman" w:eastAsia="方正仿宋_GBK"/>
          <w:sz w:val="32"/>
          <w:szCs w:val="32"/>
        </w:rPr>
        <w:t>6</w:t>
      </w:r>
      <w:r>
        <w:rPr>
          <w:rFonts w:ascii="Times New Roman" w:hAnsi="Times New Roman" w:eastAsia="方正仿宋_GBK"/>
          <w:sz w:val="32"/>
          <w:szCs w:val="32"/>
        </w:rPr>
        <w:t>.</w:t>
      </w:r>
      <w:r>
        <w:rPr>
          <w:rFonts w:hint="default" w:ascii="Times New Roman" w:hAnsi="Times New Roman" w:eastAsia="方正仿宋_GBK"/>
          <w:sz w:val="32"/>
          <w:szCs w:val="32"/>
        </w:rPr>
        <w:t>17</w:t>
      </w:r>
      <w:r>
        <w:rPr>
          <w:rFonts w:ascii="方正仿宋_GBK" w:hAnsi="方正仿宋_GBK" w:eastAsia="方正仿宋_GBK" w:cs="方正仿宋_GBK"/>
          <w:sz w:val="32"/>
          <w:szCs w:val="32"/>
        </w:rPr>
        <w:t>万元，占</w:t>
      </w:r>
      <w:r>
        <w:rPr>
          <w:rFonts w:hint="default" w:ascii="Times New Roman" w:hAnsi="Times New Roman" w:eastAsia="方正仿宋_GBK"/>
          <w:sz w:val="32"/>
          <w:szCs w:val="32"/>
        </w:rPr>
        <w:t>0</w:t>
      </w:r>
      <w:r>
        <w:rPr>
          <w:rFonts w:ascii="Times New Roman" w:hAnsi="Times New Roman" w:eastAsia="方正仿宋_GBK"/>
          <w:sz w:val="32"/>
          <w:szCs w:val="32"/>
        </w:rPr>
        <w:t>.</w:t>
      </w:r>
      <w:r>
        <w:rPr>
          <w:rFonts w:hint="default" w:ascii="Times New Roman" w:hAnsi="Times New Roman" w:eastAsia="方正仿宋_GBK"/>
          <w:sz w:val="32"/>
          <w:szCs w:val="32"/>
        </w:rPr>
        <w:t>4</w:t>
      </w:r>
      <w:r>
        <w:rPr>
          <w:rFonts w:ascii="Times New Roman" w:hAnsi="Times New Roman" w:eastAsia="方正仿宋_GBK"/>
          <w:sz w:val="32"/>
          <w:szCs w:val="32"/>
        </w:rPr>
        <w:t>%</w:t>
      </w:r>
      <w:r>
        <w:rPr>
          <w:rFonts w:ascii="方正仿宋_GBK" w:hAnsi="方正仿宋_GBK" w:eastAsia="方正仿宋_GBK" w:cs="方正仿宋_GBK"/>
          <w:sz w:val="32"/>
          <w:szCs w:val="32"/>
        </w:rPr>
        <w:t>，较年初预算数增加</w:t>
      </w:r>
      <w:r>
        <w:rPr>
          <w:rFonts w:hint="default" w:ascii="Times New Roman" w:hAnsi="Times New Roman" w:eastAsia="方正仿宋_GBK"/>
          <w:sz w:val="32"/>
          <w:szCs w:val="32"/>
        </w:rPr>
        <w:t>0</w:t>
      </w:r>
      <w:r>
        <w:rPr>
          <w:rFonts w:ascii="Times New Roman" w:hAnsi="Times New Roman" w:eastAsia="方正仿宋_GBK"/>
          <w:sz w:val="32"/>
          <w:szCs w:val="32"/>
        </w:rPr>
        <w:t>.</w:t>
      </w:r>
      <w:r>
        <w:rPr>
          <w:rFonts w:hint="default" w:ascii="Times New Roman" w:hAnsi="Times New Roman" w:eastAsia="方正仿宋_GBK"/>
          <w:sz w:val="32"/>
          <w:szCs w:val="32"/>
        </w:rPr>
        <w:t>00</w:t>
      </w:r>
      <w:r>
        <w:rPr>
          <w:rFonts w:ascii="方正仿宋_GBK" w:hAnsi="方正仿宋_GBK" w:eastAsia="方正仿宋_GBK" w:cs="方正仿宋_GBK"/>
          <w:sz w:val="32"/>
          <w:szCs w:val="32"/>
        </w:rPr>
        <w:t>万元，增长</w:t>
      </w:r>
      <w:r>
        <w:rPr>
          <w:rFonts w:hint="default" w:ascii="Times New Roman" w:hAnsi="Times New Roman" w:eastAsia="方正仿宋_GBK"/>
          <w:sz w:val="32"/>
          <w:szCs w:val="32"/>
        </w:rPr>
        <w:t>0</w:t>
      </w:r>
      <w:r>
        <w:rPr>
          <w:rFonts w:ascii="Times New Roman" w:hAnsi="Times New Roman" w:eastAsia="方正仿宋_GBK"/>
          <w:sz w:val="32"/>
          <w:szCs w:val="32"/>
        </w:rPr>
        <w:t>%</w:t>
      </w:r>
      <w:r>
        <w:rPr>
          <w:rFonts w:ascii="方正仿宋_GBK" w:hAnsi="方正仿宋_GBK" w:eastAsia="方正仿宋_GBK" w:cs="方正仿宋_GBK"/>
          <w:sz w:val="32"/>
          <w:szCs w:val="32"/>
        </w:rPr>
        <w:t>，主要原因是未调整预算。</w:t>
      </w:r>
    </w:p>
    <w:p>
      <w:pPr>
        <w:pStyle w:val="14"/>
        <w:autoSpaceDE w:val="0"/>
        <w:spacing w:beforeAutospacing="0" w:afterAutospacing="0" w:line="579" w:lineRule="exact"/>
        <w:ind w:firstLine="640" w:firstLineChars="200"/>
        <w:jc w:val="both"/>
        <w:rPr>
          <w:rFonts w:hint="default" w:ascii="Times New Roman" w:hAnsi="Times New Roman" w:eastAsia="方正仿宋_GBK"/>
          <w:sz w:val="32"/>
          <w:szCs w:val="32"/>
        </w:rPr>
      </w:pPr>
      <w:r>
        <w:rPr>
          <w:rFonts w:ascii="方正仿宋_GBK" w:hAnsi="方正仿宋_GBK" w:eastAsia="方正仿宋_GBK" w:cs="方正仿宋_GBK"/>
          <w:sz w:val="32"/>
          <w:szCs w:val="32"/>
        </w:rPr>
        <w:t>（</w:t>
      </w:r>
      <w:r>
        <w:rPr>
          <w:rFonts w:hint="default" w:ascii="Times New Roman" w:hAnsi="Times New Roman" w:eastAsia="方正仿宋_GBK"/>
          <w:sz w:val="32"/>
          <w:szCs w:val="32"/>
        </w:rPr>
        <w:t>2</w:t>
      </w:r>
      <w:r>
        <w:rPr>
          <w:rFonts w:ascii="方正仿宋_GBK" w:hAnsi="方正仿宋_GBK" w:eastAsia="方正仿宋_GBK" w:cs="方正仿宋_GBK"/>
          <w:sz w:val="32"/>
          <w:szCs w:val="32"/>
        </w:rPr>
        <w:t>）教育支出</w:t>
      </w:r>
      <w:r>
        <w:rPr>
          <w:rFonts w:hint="default" w:ascii="Times New Roman" w:hAnsi="Times New Roman" w:eastAsia="方正仿宋_GBK"/>
          <w:sz w:val="32"/>
          <w:szCs w:val="32"/>
        </w:rPr>
        <w:t>1</w:t>
      </w:r>
      <w:r>
        <w:rPr>
          <w:rFonts w:ascii="Times New Roman" w:hAnsi="Times New Roman" w:eastAsia="方正仿宋_GBK"/>
          <w:sz w:val="32"/>
          <w:szCs w:val="32"/>
        </w:rPr>
        <w:t>,</w:t>
      </w:r>
      <w:r>
        <w:rPr>
          <w:rFonts w:hint="default" w:ascii="Times New Roman" w:hAnsi="Times New Roman" w:eastAsia="方正仿宋_GBK"/>
          <w:sz w:val="32"/>
          <w:szCs w:val="32"/>
        </w:rPr>
        <w:t>101</w:t>
      </w:r>
      <w:r>
        <w:rPr>
          <w:rFonts w:ascii="Times New Roman" w:hAnsi="Times New Roman" w:eastAsia="方正仿宋_GBK"/>
          <w:sz w:val="32"/>
          <w:szCs w:val="32"/>
        </w:rPr>
        <w:t>.</w:t>
      </w:r>
      <w:r>
        <w:rPr>
          <w:rFonts w:hint="default" w:ascii="Times New Roman" w:hAnsi="Times New Roman" w:eastAsia="方正仿宋_GBK"/>
          <w:sz w:val="32"/>
          <w:szCs w:val="32"/>
        </w:rPr>
        <w:t>30</w:t>
      </w:r>
      <w:r>
        <w:rPr>
          <w:rFonts w:ascii="方正仿宋_GBK" w:hAnsi="方正仿宋_GBK" w:eastAsia="方正仿宋_GBK" w:cs="方正仿宋_GBK"/>
          <w:sz w:val="32"/>
          <w:szCs w:val="32"/>
        </w:rPr>
        <w:t>万元，占</w:t>
      </w:r>
      <w:r>
        <w:rPr>
          <w:rFonts w:hint="default" w:ascii="Times New Roman" w:hAnsi="Times New Roman" w:eastAsia="方正仿宋_GBK"/>
          <w:sz w:val="32"/>
          <w:szCs w:val="32"/>
        </w:rPr>
        <w:t>75</w:t>
      </w:r>
      <w:r>
        <w:rPr>
          <w:rFonts w:ascii="Times New Roman" w:hAnsi="Times New Roman" w:eastAsia="方正仿宋_GBK"/>
          <w:sz w:val="32"/>
          <w:szCs w:val="32"/>
        </w:rPr>
        <w:t>.</w:t>
      </w:r>
      <w:r>
        <w:rPr>
          <w:rFonts w:hint="default" w:ascii="Times New Roman" w:hAnsi="Times New Roman" w:eastAsia="方正仿宋_GBK"/>
          <w:sz w:val="32"/>
          <w:szCs w:val="32"/>
        </w:rPr>
        <w:t>6</w:t>
      </w:r>
      <w:r>
        <w:rPr>
          <w:rFonts w:ascii="Times New Roman" w:hAnsi="Times New Roman" w:eastAsia="方正仿宋_GBK"/>
          <w:sz w:val="32"/>
          <w:szCs w:val="32"/>
        </w:rPr>
        <w:t>%</w:t>
      </w:r>
      <w:r>
        <w:rPr>
          <w:rFonts w:ascii="方正仿宋_GBK" w:hAnsi="方正仿宋_GBK" w:eastAsia="方正仿宋_GBK" w:cs="方正仿宋_GBK"/>
          <w:sz w:val="32"/>
          <w:szCs w:val="32"/>
        </w:rPr>
        <w:t>，较年初预算数增加</w:t>
      </w:r>
      <w:r>
        <w:rPr>
          <w:rFonts w:hint="default" w:ascii="Times New Roman" w:hAnsi="Times New Roman" w:eastAsia="方正仿宋_GBK"/>
          <w:sz w:val="32"/>
          <w:szCs w:val="32"/>
        </w:rPr>
        <w:t>202</w:t>
      </w:r>
      <w:r>
        <w:rPr>
          <w:rFonts w:ascii="Times New Roman" w:hAnsi="Times New Roman" w:eastAsia="方正仿宋_GBK"/>
          <w:sz w:val="32"/>
          <w:szCs w:val="32"/>
        </w:rPr>
        <w:t>.</w:t>
      </w:r>
      <w:r>
        <w:rPr>
          <w:rFonts w:hint="default" w:ascii="Times New Roman" w:hAnsi="Times New Roman" w:eastAsia="方正仿宋_GBK"/>
          <w:sz w:val="32"/>
          <w:szCs w:val="32"/>
        </w:rPr>
        <w:t>51</w:t>
      </w:r>
      <w:r>
        <w:rPr>
          <w:rFonts w:ascii="方正仿宋_GBK" w:hAnsi="方正仿宋_GBK" w:eastAsia="方正仿宋_GBK" w:cs="方正仿宋_GBK"/>
          <w:sz w:val="32"/>
          <w:szCs w:val="32"/>
        </w:rPr>
        <w:t>，增长</w:t>
      </w:r>
      <w:r>
        <w:rPr>
          <w:rFonts w:hint="default" w:ascii="Times New Roman" w:hAnsi="Times New Roman" w:eastAsia="方正仿宋_GBK"/>
          <w:sz w:val="32"/>
          <w:szCs w:val="32"/>
        </w:rPr>
        <w:t>22</w:t>
      </w:r>
      <w:r>
        <w:rPr>
          <w:rFonts w:ascii="Times New Roman" w:hAnsi="Times New Roman" w:eastAsia="方正仿宋_GBK"/>
          <w:sz w:val="32"/>
          <w:szCs w:val="32"/>
        </w:rPr>
        <w:t>.</w:t>
      </w:r>
      <w:r>
        <w:rPr>
          <w:rFonts w:hint="default" w:ascii="Times New Roman" w:hAnsi="Times New Roman" w:eastAsia="方正仿宋_GBK"/>
          <w:sz w:val="32"/>
          <w:szCs w:val="32"/>
        </w:rPr>
        <w:t>5</w:t>
      </w:r>
      <w:r>
        <w:rPr>
          <w:rFonts w:ascii="Times New Roman" w:hAnsi="Times New Roman" w:eastAsia="方正仿宋_GBK"/>
          <w:sz w:val="32"/>
          <w:szCs w:val="32"/>
        </w:rPr>
        <w:t>%</w:t>
      </w:r>
      <w:r>
        <w:rPr>
          <w:rFonts w:ascii="方正仿宋_GBK" w:hAnsi="方正仿宋_GBK" w:eastAsia="方正仿宋_GBK" w:cs="方正仿宋_GBK"/>
          <w:sz w:val="32"/>
          <w:szCs w:val="32"/>
        </w:rPr>
        <w:t>，主要原因是人员经费增加，项目经费增加。</w:t>
      </w:r>
    </w:p>
    <w:p>
      <w:pPr>
        <w:pStyle w:val="14"/>
        <w:autoSpaceDE w:val="0"/>
        <w:spacing w:beforeAutospacing="0" w:afterAutospacing="0" w:line="579" w:lineRule="exact"/>
        <w:ind w:firstLine="640" w:firstLineChars="200"/>
        <w:jc w:val="both"/>
        <w:rPr>
          <w:rFonts w:hint="default" w:ascii="Times New Roman" w:hAnsi="Times New Roman" w:eastAsia="方正仿宋_GBK"/>
          <w:sz w:val="32"/>
          <w:szCs w:val="32"/>
        </w:rPr>
      </w:pPr>
      <w:r>
        <w:rPr>
          <w:rFonts w:ascii="方正仿宋_GBK" w:hAnsi="方正仿宋_GBK" w:eastAsia="方正仿宋_GBK" w:cs="方正仿宋_GBK"/>
          <w:sz w:val="32"/>
          <w:szCs w:val="32"/>
        </w:rPr>
        <w:t>（</w:t>
      </w:r>
      <w:r>
        <w:rPr>
          <w:rFonts w:hint="default" w:ascii="Times New Roman" w:hAnsi="Times New Roman" w:eastAsia="方正仿宋_GBK"/>
          <w:sz w:val="32"/>
          <w:szCs w:val="32"/>
        </w:rPr>
        <w:t>3</w:t>
      </w:r>
      <w:r>
        <w:rPr>
          <w:rFonts w:ascii="方正仿宋_GBK" w:hAnsi="方正仿宋_GBK" w:eastAsia="方正仿宋_GBK" w:cs="方正仿宋_GBK"/>
          <w:sz w:val="32"/>
          <w:szCs w:val="32"/>
        </w:rPr>
        <w:t>）社会保障与就业支出</w:t>
      </w:r>
      <w:r>
        <w:rPr>
          <w:rFonts w:hint="default" w:ascii="Times New Roman" w:hAnsi="Times New Roman" w:eastAsia="方正仿宋_GBK"/>
          <w:sz w:val="32"/>
          <w:szCs w:val="32"/>
        </w:rPr>
        <w:t>216</w:t>
      </w:r>
      <w:r>
        <w:rPr>
          <w:rFonts w:ascii="Times New Roman" w:hAnsi="Times New Roman" w:eastAsia="方正仿宋_GBK"/>
          <w:sz w:val="32"/>
          <w:szCs w:val="32"/>
        </w:rPr>
        <w:t>.</w:t>
      </w:r>
      <w:r>
        <w:rPr>
          <w:rFonts w:hint="default" w:ascii="Times New Roman" w:hAnsi="Times New Roman" w:eastAsia="方正仿宋_GBK"/>
          <w:sz w:val="32"/>
          <w:szCs w:val="32"/>
        </w:rPr>
        <w:t>59</w:t>
      </w:r>
      <w:r>
        <w:rPr>
          <w:rFonts w:ascii="方正仿宋_GBK" w:hAnsi="方正仿宋_GBK" w:eastAsia="方正仿宋_GBK" w:cs="方正仿宋_GBK"/>
          <w:sz w:val="32"/>
          <w:szCs w:val="32"/>
        </w:rPr>
        <w:t>万元，占</w:t>
      </w:r>
      <w:r>
        <w:rPr>
          <w:rFonts w:hint="default" w:ascii="Times New Roman" w:hAnsi="Times New Roman" w:eastAsia="方正仿宋_GBK"/>
          <w:sz w:val="32"/>
          <w:szCs w:val="32"/>
        </w:rPr>
        <w:t>14</w:t>
      </w:r>
      <w:r>
        <w:rPr>
          <w:rFonts w:ascii="Times New Roman" w:hAnsi="Times New Roman" w:eastAsia="方正仿宋_GBK"/>
          <w:sz w:val="32"/>
          <w:szCs w:val="32"/>
        </w:rPr>
        <w:t>.</w:t>
      </w:r>
      <w:r>
        <w:rPr>
          <w:rFonts w:hint="default" w:ascii="Times New Roman" w:hAnsi="Times New Roman" w:eastAsia="方正仿宋_GBK"/>
          <w:sz w:val="32"/>
          <w:szCs w:val="32"/>
        </w:rPr>
        <w:t>9</w:t>
      </w:r>
      <w:r>
        <w:rPr>
          <w:rFonts w:ascii="Times New Roman" w:hAnsi="Times New Roman" w:eastAsia="方正仿宋_GBK"/>
          <w:sz w:val="32"/>
          <w:szCs w:val="32"/>
        </w:rPr>
        <w:t>%</w:t>
      </w:r>
      <w:r>
        <w:rPr>
          <w:rFonts w:ascii="方正仿宋_GBK" w:hAnsi="方正仿宋_GBK" w:eastAsia="方正仿宋_GBK" w:cs="方正仿宋_GBK"/>
          <w:sz w:val="32"/>
          <w:szCs w:val="32"/>
        </w:rPr>
        <w:t>，较年初预算数减少</w:t>
      </w:r>
      <w:r>
        <w:rPr>
          <w:rFonts w:hint="default" w:ascii="Times New Roman" w:hAnsi="Times New Roman" w:eastAsia="方正仿宋_GBK"/>
          <w:sz w:val="32"/>
          <w:szCs w:val="32"/>
        </w:rPr>
        <w:t>12</w:t>
      </w:r>
      <w:r>
        <w:rPr>
          <w:rFonts w:ascii="Times New Roman" w:hAnsi="Times New Roman" w:eastAsia="方正仿宋_GBK"/>
          <w:sz w:val="32"/>
          <w:szCs w:val="32"/>
        </w:rPr>
        <w:t>.</w:t>
      </w:r>
      <w:r>
        <w:rPr>
          <w:rFonts w:hint="default" w:ascii="Times New Roman" w:hAnsi="Times New Roman" w:eastAsia="方正仿宋_GBK"/>
          <w:sz w:val="32"/>
          <w:szCs w:val="32"/>
        </w:rPr>
        <w:t>50</w:t>
      </w:r>
      <w:r>
        <w:rPr>
          <w:rFonts w:ascii="方正仿宋_GBK" w:hAnsi="方正仿宋_GBK" w:eastAsia="方正仿宋_GBK" w:cs="方正仿宋_GBK"/>
          <w:sz w:val="32"/>
          <w:szCs w:val="32"/>
        </w:rPr>
        <w:t>万元，下降</w:t>
      </w:r>
      <w:r>
        <w:rPr>
          <w:rFonts w:hint="default" w:ascii="Times New Roman" w:hAnsi="Times New Roman" w:eastAsia="方正仿宋_GBK"/>
          <w:sz w:val="32"/>
          <w:szCs w:val="32"/>
        </w:rPr>
        <w:t>5</w:t>
      </w:r>
      <w:r>
        <w:rPr>
          <w:rFonts w:ascii="Times New Roman" w:hAnsi="Times New Roman" w:eastAsia="方正仿宋_GBK"/>
          <w:sz w:val="32"/>
          <w:szCs w:val="32"/>
        </w:rPr>
        <w:t>.</w:t>
      </w:r>
      <w:r>
        <w:rPr>
          <w:rFonts w:hint="default" w:ascii="Times New Roman" w:hAnsi="Times New Roman" w:eastAsia="方正仿宋_GBK"/>
          <w:sz w:val="32"/>
          <w:szCs w:val="32"/>
        </w:rPr>
        <w:t>5</w:t>
      </w:r>
      <w:r>
        <w:rPr>
          <w:rFonts w:ascii="Times New Roman" w:hAnsi="Times New Roman" w:eastAsia="方正仿宋_GBK"/>
          <w:sz w:val="32"/>
          <w:szCs w:val="32"/>
        </w:rPr>
        <w:t>%</w:t>
      </w:r>
      <w:r>
        <w:rPr>
          <w:rFonts w:ascii="方正仿宋_GBK" w:hAnsi="方正仿宋_GBK" w:eastAsia="方正仿宋_GBK" w:cs="方正仿宋_GBK"/>
          <w:sz w:val="32"/>
          <w:szCs w:val="32"/>
        </w:rPr>
        <w:t>，主要原因是调出人员增加。</w:t>
      </w:r>
    </w:p>
    <w:p>
      <w:pPr>
        <w:pStyle w:val="14"/>
        <w:autoSpaceDE w:val="0"/>
        <w:spacing w:beforeAutospacing="0" w:afterAutospacing="0" w:line="579" w:lineRule="exact"/>
        <w:ind w:firstLine="640" w:firstLineChars="200"/>
        <w:jc w:val="both"/>
        <w:rPr>
          <w:rFonts w:hint="default" w:ascii="Times New Roman" w:hAnsi="Times New Roman" w:eastAsia="方正仿宋_GBK"/>
          <w:sz w:val="32"/>
          <w:szCs w:val="32"/>
        </w:rPr>
      </w:pPr>
      <w:r>
        <w:rPr>
          <w:rFonts w:ascii="方正仿宋_GBK" w:hAnsi="方正仿宋_GBK" w:eastAsia="方正仿宋_GBK" w:cs="方正仿宋_GBK"/>
          <w:sz w:val="32"/>
          <w:szCs w:val="32"/>
        </w:rPr>
        <w:t>（</w:t>
      </w:r>
      <w:r>
        <w:rPr>
          <w:rFonts w:hint="default" w:ascii="Times New Roman" w:hAnsi="Times New Roman" w:eastAsia="方正仿宋_GBK"/>
          <w:sz w:val="32"/>
          <w:szCs w:val="32"/>
        </w:rPr>
        <w:t>4</w:t>
      </w:r>
      <w:r>
        <w:rPr>
          <w:rFonts w:ascii="方正仿宋_GBK" w:hAnsi="方正仿宋_GBK" w:eastAsia="方正仿宋_GBK" w:cs="方正仿宋_GBK"/>
          <w:sz w:val="32"/>
          <w:szCs w:val="32"/>
        </w:rPr>
        <w:t>）卫生健康支出</w:t>
      </w:r>
      <w:r>
        <w:rPr>
          <w:rFonts w:hint="default" w:ascii="Times New Roman" w:hAnsi="Times New Roman" w:eastAsia="方正仿宋_GBK"/>
          <w:sz w:val="32"/>
          <w:szCs w:val="32"/>
        </w:rPr>
        <w:t>61</w:t>
      </w:r>
      <w:r>
        <w:rPr>
          <w:rFonts w:ascii="Times New Roman" w:hAnsi="Times New Roman" w:eastAsia="方正仿宋_GBK"/>
          <w:sz w:val="32"/>
          <w:szCs w:val="32"/>
        </w:rPr>
        <w:t>.</w:t>
      </w:r>
      <w:r>
        <w:rPr>
          <w:rFonts w:hint="default" w:ascii="Times New Roman" w:hAnsi="Times New Roman" w:eastAsia="方正仿宋_GBK"/>
          <w:sz w:val="32"/>
          <w:szCs w:val="32"/>
        </w:rPr>
        <w:t>60</w:t>
      </w:r>
      <w:r>
        <w:rPr>
          <w:rFonts w:ascii="方正仿宋_GBK" w:hAnsi="方正仿宋_GBK" w:eastAsia="方正仿宋_GBK" w:cs="方正仿宋_GBK"/>
          <w:sz w:val="32"/>
          <w:szCs w:val="32"/>
        </w:rPr>
        <w:t>万元，占</w:t>
      </w:r>
      <w:r>
        <w:rPr>
          <w:rFonts w:hint="default" w:ascii="Times New Roman" w:hAnsi="Times New Roman" w:eastAsia="方正仿宋_GBK"/>
          <w:sz w:val="32"/>
          <w:szCs w:val="32"/>
        </w:rPr>
        <w:t>4</w:t>
      </w:r>
      <w:r>
        <w:rPr>
          <w:rFonts w:ascii="Times New Roman" w:hAnsi="Times New Roman" w:eastAsia="方正仿宋_GBK"/>
          <w:sz w:val="32"/>
          <w:szCs w:val="32"/>
        </w:rPr>
        <w:t>.</w:t>
      </w:r>
      <w:r>
        <w:rPr>
          <w:rFonts w:hint="default" w:ascii="Times New Roman" w:hAnsi="Times New Roman" w:eastAsia="方正仿宋_GBK"/>
          <w:sz w:val="32"/>
          <w:szCs w:val="32"/>
        </w:rPr>
        <w:t>2</w:t>
      </w:r>
      <w:r>
        <w:rPr>
          <w:rFonts w:ascii="Times New Roman" w:hAnsi="Times New Roman" w:eastAsia="方正仿宋_GBK"/>
          <w:sz w:val="32"/>
          <w:szCs w:val="32"/>
        </w:rPr>
        <w:t>%</w:t>
      </w:r>
      <w:r>
        <w:rPr>
          <w:rFonts w:ascii="方正仿宋_GBK" w:hAnsi="方正仿宋_GBK" w:eastAsia="方正仿宋_GBK" w:cs="方正仿宋_GBK"/>
          <w:sz w:val="32"/>
          <w:szCs w:val="32"/>
        </w:rPr>
        <w:t>，较年初预算数增加</w:t>
      </w:r>
      <w:r>
        <w:rPr>
          <w:rFonts w:hint="default" w:ascii="Times New Roman" w:hAnsi="Times New Roman" w:eastAsia="方正仿宋_GBK"/>
          <w:sz w:val="32"/>
          <w:szCs w:val="32"/>
        </w:rPr>
        <w:t>0</w:t>
      </w:r>
      <w:r>
        <w:rPr>
          <w:rFonts w:ascii="Times New Roman" w:hAnsi="Times New Roman" w:eastAsia="方正仿宋_GBK"/>
          <w:sz w:val="32"/>
          <w:szCs w:val="32"/>
        </w:rPr>
        <w:t>.</w:t>
      </w:r>
      <w:r>
        <w:rPr>
          <w:rFonts w:hint="default" w:ascii="Times New Roman" w:hAnsi="Times New Roman" w:eastAsia="方正仿宋_GBK"/>
          <w:sz w:val="32"/>
          <w:szCs w:val="32"/>
        </w:rPr>
        <w:t>00</w:t>
      </w:r>
      <w:r>
        <w:rPr>
          <w:rFonts w:ascii="方正仿宋_GBK" w:hAnsi="方正仿宋_GBK" w:eastAsia="方正仿宋_GBK" w:cs="方正仿宋_GBK"/>
          <w:sz w:val="32"/>
          <w:szCs w:val="32"/>
        </w:rPr>
        <w:t>万元，增长</w:t>
      </w:r>
      <w:r>
        <w:rPr>
          <w:rFonts w:hint="default" w:ascii="Times New Roman" w:hAnsi="Times New Roman" w:eastAsia="方正仿宋_GBK"/>
          <w:sz w:val="32"/>
          <w:szCs w:val="32"/>
        </w:rPr>
        <w:t>0</w:t>
      </w:r>
      <w:r>
        <w:rPr>
          <w:rFonts w:ascii="Times New Roman" w:hAnsi="Times New Roman" w:eastAsia="方正仿宋_GBK"/>
          <w:sz w:val="32"/>
          <w:szCs w:val="32"/>
        </w:rPr>
        <w:t>%</w:t>
      </w:r>
      <w:r>
        <w:rPr>
          <w:rFonts w:ascii="方正仿宋_GBK" w:hAnsi="方正仿宋_GBK" w:eastAsia="方正仿宋_GBK" w:cs="方正仿宋_GBK"/>
          <w:sz w:val="32"/>
          <w:szCs w:val="32"/>
        </w:rPr>
        <w:t>，主要原因是未调整预算</w:t>
      </w:r>
    </w:p>
    <w:p>
      <w:pPr>
        <w:pStyle w:val="14"/>
        <w:autoSpaceDE w:val="0"/>
        <w:spacing w:beforeAutospacing="0" w:afterAutospacing="0" w:line="579" w:lineRule="exact"/>
        <w:ind w:firstLine="640" w:firstLineChars="200"/>
        <w:jc w:val="both"/>
        <w:rPr>
          <w:rFonts w:hint="default" w:ascii="Times New Roman" w:hAnsi="Times New Roman" w:eastAsia="方正仿宋_GBK"/>
          <w:sz w:val="32"/>
          <w:szCs w:val="32"/>
        </w:rPr>
      </w:pPr>
      <w:r>
        <w:rPr>
          <w:rFonts w:ascii="方正仿宋_GBK" w:hAnsi="方正仿宋_GBK" w:eastAsia="方正仿宋_GBK" w:cs="方正仿宋_GBK"/>
          <w:sz w:val="32"/>
          <w:szCs w:val="32"/>
        </w:rPr>
        <w:t>（</w:t>
      </w:r>
      <w:r>
        <w:rPr>
          <w:rFonts w:hint="default" w:ascii="Times New Roman" w:hAnsi="Times New Roman" w:eastAsia="方正仿宋_GBK"/>
          <w:sz w:val="32"/>
          <w:szCs w:val="32"/>
        </w:rPr>
        <w:t>5</w:t>
      </w:r>
      <w:r>
        <w:rPr>
          <w:rFonts w:ascii="方正仿宋_GBK" w:hAnsi="方正仿宋_GBK" w:eastAsia="方正仿宋_GBK" w:cs="方正仿宋_GBK"/>
          <w:sz w:val="32"/>
          <w:szCs w:val="32"/>
        </w:rPr>
        <w:t>）住房保障支出</w:t>
      </w:r>
      <w:r>
        <w:rPr>
          <w:rFonts w:hint="default" w:ascii="Times New Roman" w:hAnsi="Times New Roman" w:eastAsia="方正仿宋_GBK"/>
          <w:sz w:val="32"/>
          <w:szCs w:val="32"/>
        </w:rPr>
        <w:t>71</w:t>
      </w:r>
      <w:r>
        <w:rPr>
          <w:rFonts w:ascii="Times New Roman" w:hAnsi="Times New Roman" w:eastAsia="方正仿宋_GBK"/>
          <w:sz w:val="32"/>
          <w:szCs w:val="32"/>
        </w:rPr>
        <w:t>.</w:t>
      </w:r>
      <w:r>
        <w:rPr>
          <w:rFonts w:hint="default" w:ascii="Times New Roman" w:hAnsi="Times New Roman" w:eastAsia="方正仿宋_GBK"/>
          <w:sz w:val="32"/>
          <w:szCs w:val="32"/>
        </w:rPr>
        <w:t>76</w:t>
      </w:r>
      <w:r>
        <w:rPr>
          <w:rFonts w:ascii="方正仿宋_GBK" w:hAnsi="方正仿宋_GBK" w:eastAsia="方正仿宋_GBK" w:cs="方正仿宋_GBK"/>
          <w:sz w:val="32"/>
          <w:szCs w:val="32"/>
        </w:rPr>
        <w:t>万元，占</w:t>
      </w:r>
      <w:r>
        <w:rPr>
          <w:rFonts w:hint="default" w:ascii="Times New Roman" w:hAnsi="Times New Roman" w:eastAsia="方正仿宋_GBK"/>
          <w:sz w:val="32"/>
          <w:szCs w:val="32"/>
        </w:rPr>
        <w:t>4</w:t>
      </w:r>
      <w:r>
        <w:rPr>
          <w:rFonts w:ascii="Times New Roman" w:hAnsi="Times New Roman" w:eastAsia="方正仿宋_GBK"/>
          <w:sz w:val="32"/>
          <w:szCs w:val="32"/>
        </w:rPr>
        <w:t>.</w:t>
      </w:r>
      <w:r>
        <w:rPr>
          <w:rFonts w:hint="default" w:ascii="Times New Roman" w:hAnsi="Times New Roman" w:eastAsia="方正仿宋_GBK"/>
          <w:sz w:val="32"/>
          <w:szCs w:val="32"/>
        </w:rPr>
        <w:t>9</w:t>
      </w:r>
      <w:r>
        <w:rPr>
          <w:rFonts w:ascii="Times New Roman" w:hAnsi="Times New Roman" w:eastAsia="方正仿宋_GBK"/>
          <w:sz w:val="32"/>
          <w:szCs w:val="32"/>
        </w:rPr>
        <w:t>%</w:t>
      </w:r>
      <w:r>
        <w:rPr>
          <w:rFonts w:ascii="方正仿宋_GBK" w:hAnsi="方正仿宋_GBK" w:eastAsia="方正仿宋_GBK" w:cs="方正仿宋_GBK"/>
          <w:sz w:val="32"/>
          <w:szCs w:val="32"/>
        </w:rPr>
        <w:t>，较年初预算数增加</w:t>
      </w:r>
      <w:r>
        <w:rPr>
          <w:rFonts w:hint="default" w:ascii="Times New Roman" w:hAnsi="Times New Roman" w:eastAsia="方正仿宋_GBK"/>
          <w:sz w:val="32"/>
          <w:szCs w:val="32"/>
        </w:rPr>
        <w:t>0</w:t>
      </w:r>
      <w:r>
        <w:rPr>
          <w:rFonts w:ascii="Times New Roman" w:hAnsi="Times New Roman" w:eastAsia="方正仿宋_GBK"/>
          <w:sz w:val="32"/>
          <w:szCs w:val="32"/>
        </w:rPr>
        <w:t>.</w:t>
      </w:r>
      <w:r>
        <w:rPr>
          <w:rFonts w:hint="default" w:ascii="Times New Roman" w:hAnsi="Times New Roman" w:eastAsia="方正仿宋_GBK"/>
          <w:sz w:val="32"/>
          <w:szCs w:val="32"/>
        </w:rPr>
        <w:t>00</w:t>
      </w:r>
      <w:r>
        <w:rPr>
          <w:rFonts w:ascii="方正仿宋_GBK" w:hAnsi="方正仿宋_GBK" w:eastAsia="方正仿宋_GBK" w:cs="方正仿宋_GBK"/>
          <w:sz w:val="32"/>
          <w:szCs w:val="32"/>
        </w:rPr>
        <w:t>万元，增长</w:t>
      </w:r>
      <w:r>
        <w:rPr>
          <w:rFonts w:hint="default" w:ascii="Times New Roman" w:hAnsi="Times New Roman" w:eastAsia="方正仿宋_GBK"/>
          <w:sz w:val="32"/>
          <w:szCs w:val="32"/>
        </w:rPr>
        <w:t>0</w:t>
      </w:r>
      <w:r>
        <w:rPr>
          <w:rFonts w:ascii="Times New Roman" w:hAnsi="Times New Roman" w:eastAsia="方正仿宋_GBK"/>
          <w:sz w:val="32"/>
          <w:szCs w:val="32"/>
        </w:rPr>
        <w:t>%</w:t>
      </w:r>
      <w:r>
        <w:rPr>
          <w:rFonts w:ascii="方正仿宋_GBK" w:hAnsi="方正仿宋_GBK" w:eastAsia="方正仿宋_GBK" w:cs="方正仿宋_GBK"/>
          <w:sz w:val="32"/>
          <w:szCs w:val="32"/>
        </w:rPr>
        <w:t>，主要原因是未调整预算。</w:t>
      </w:r>
    </w:p>
    <w:p>
      <w:pPr>
        <w:pStyle w:val="14"/>
        <w:autoSpaceDE w:val="0"/>
        <w:spacing w:beforeAutospacing="0" w:afterAutospacing="0" w:line="579" w:lineRule="exact"/>
        <w:ind w:firstLine="640" w:firstLineChars="200"/>
        <w:jc w:val="both"/>
        <w:rPr>
          <w:rFonts w:hint="default" w:ascii="方正楷体_GBK" w:hAnsi="方正楷体_GBK" w:eastAsia="方正楷体_GBK" w:cs="方正楷体_GBK"/>
          <w:sz w:val="32"/>
          <w:szCs w:val="32"/>
        </w:rPr>
      </w:pPr>
      <w:r>
        <w:rPr>
          <w:rFonts w:ascii="方正楷体_GBK" w:hAnsi="方正楷体_GBK" w:eastAsia="方正楷体_GBK" w:cs="方正楷体_GBK"/>
          <w:sz w:val="32"/>
          <w:szCs w:val="32"/>
        </w:rPr>
        <w:t>（四）一般公共预算财政拨款基本支出决算情况说明</w:t>
      </w:r>
    </w:p>
    <w:p>
      <w:pPr>
        <w:pStyle w:val="14"/>
        <w:autoSpaceDE w:val="0"/>
        <w:spacing w:beforeAutospacing="0" w:afterAutospacing="0" w:line="579" w:lineRule="exact"/>
        <w:ind w:firstLine="640" w:firstLineChars="200"/>
        <w:jc w:val="both"/>
        <w:rPr>
          <w:rFonts w:hint="default" w:ascii="Times New Roman" w:hAnsi="Times New Roman" w:eastAsia="方正仿宋_GBK"/>
          <w:sz w:val="32"/>
          <w:szCs w:val="32"/>
        </w:rPr>
      </w:pPr>
      <w:r>
        <w:rPr>
          <w:rFonts w:hint="default" w:ascii="Times New Roman" w:hAnsi="Times New Roman" w:eastAsia="方正仿宋_GBK"/>
          <w:sz w:val="32"/>
          <w:szCs w:val="32"/>
        </w:rPr>
        <w:t>2022</w:t>
      </w:r>
      <w:r>
        <w:rPr>
          <w:rFonts w:ascii="方正仿宋_GBK" w:hAnsi="方正仿宋_GBK" w:eastAsia="方正仿宋_GBK" w:cs="方正仿宋_GBK"/>
          <w:sz w:val="32"/>
          <w:szCs w:val="32"/>
        </w:rPr>
        <w:t>年度一般公共预算财政拨款基本支出</w:t>
      </w:r>
      <w:r>
        <w:rPr>
          <w:rFonts w:hint="default" w:ascii="Times New Roman" w:hAnsi="Times New Roman" w:eastAsia="方正仿宋_GBK"/>
          <w:sz w:val="32"/>
          <w:szCs w:val="32"/>
        </w:rPr>
        <w:t>1</w:t>
      </w:r>
      <w:r>
        <w:rPr>
          <w:rFonts w:ascii="Times New Roman" w:hAnsi="Times New Roman" w:eastAsia="方正仿宋_GBK"/>
          <w:sz w:val="32"/>
          <w:szCs w:val="32"/>
        </w:rPr>
        <w:t>,</w:t>
      </w:r>
      <w:r>
        <w:rPr>
          <w:rFonts w:hint="default" w:ascii="Times New Roman" w:hAnsi="Times New Roman" w:eastAsia="方正仿宋_GBK"/>
          <w:sz w:val="32"/>
          <w:szCs w:val="32"/>
        </w:rPr>
        <w:t>346</w:t>
      </w:r>
      <w:r>
        <w:rPr>
          <w:rFonts w:ascii="Times New Roman" w:hAnsi="Times New Roman" w:eastAsia="方正仿宋_GBK"/>
          <w:sz w:val="32"/>
          <w:szCs w:val="32"/>
        </w:rPr>
        <w:t>.</w:t>
      </w:r>
      <w:r>
        <w:rPr>
          <w:rFonts w:hint="default" w:ascii="Times New Roman" w:hAnsi="Times New Roman" w:eastAsia="方正仿宋_GBK"/>
          <w:sz w:val="32"/>
          <w:szCs w:val="32"/>
        </w:rPr>
        <w:t>38</w:t>
      </w:r>
      <w:r>
        <w:rPr>
          <w:rFonts w:ascii="方正仿宋_GBK" w:hAnsi="方正仿宋_GBK" w:eastAsia="方正仿宋_GBK" w:cs="方正仿宋_GBK"/>
          <w:sz w:val="32"/>
          <w:szCs w:val="32"/>
        </w:rPr>
        <w:t>万元。其中：人员经费</w:t>
      </w:r>
      <w:r>
        <w:rPr>
          <w:rFonts w:hint="default" w:ascii="Times New Roman" w:hAnsi="Times New Roman" w:eastAsia="方正仿宋_GBK"/>
          <w:sz w:val="32"/>
          <w:szCs w:val="32"/>
        </w:rPr>
        <w:t>1</w:t>
      </w:r>
      <w:r>
        <w:rPr>
          <w:rFonts w:ascii="Times New Roman" w:hAnsi="Times New Roman" w:eastAsia="方正仿宋_GBK"/>
          <w:sz w:val="32"/>
          <w:szCs w:val="32"/>
        </w:rPr>
        <w:t>,</w:t>
      </w:r>
      <w:r>
        <w:rPr>
          <w:rFonts w:hint="default" w:ascii="Times New Roman" w:hAnsi="Times New Roman" w:eastAsia="方正仿宋_GBK"/>
          <w:sz w:val="32"/>
          <w:szCs w:val="32"/>
        </w:rPr>
        <w:t>187</w:t>
      </w:r>
      <w:r>
        <w:rPr>
          <w:rFonts w:ascii="Times New Roman" w:hAnsi="Times New Roman" w:eastAsia="方正仿宋_GBK"/>
          <w:sz w:val="32"/>
          <w:szCs w:val="32"/>
        </w:rPr>
        <w:t>.</w:t>
      </w:r>
      <w:r>
        <w:rPr>
          <w:rFonts w:hint="default" w:ascii="Times New Roman" w:hAnsi="Times New Roman" w:eastAsia="方正仿宋_GBK"/>
          <w:sz w:val="32"/>
          <w:szCs w:val="32"/>
        </w:rPr>
        <w:t>71</w:t>
      </w:r>
      <w:r>
        <w:rPr>
          <w:rFonts w:ascii="方正仿宋_GBK" w:hAnsi="方正仿宋_GBK" w:eastAsia="方正仿宋_GBK" w:cs="方正仿宋_GBK"/>
          <w:sz w:val="32"/>
          <w:szCs w:val="32"/>
        </w:rPr>
        <w:t>万元，较上年决算数减少</w:t>
      </w:r>
      <w:r>
        <w:rPr>
          <w:rFonts w:hint="default" w:ascii="Times New Roman" w:hAnsi="Times New Roman" w:eastAsia="方正仿宋_GBK"/>
          <w:sz w:val="32"/>
          <w:szCs w:val="32"/>
        </w:rPr>
        <w:t>77</w:t>
      </w:r>
      <w:r>
        <w:rPr>
          <w:rFonts w:ascii="Times New Roman" w:hAnsi="Times New Roman" w:eastAsia="方正仿宋_GBK"/>
          <w:sz w:val="32"/>
          <w:szCs w:val="32"/>
        </w:rPr>
        <w:t>.</w:t>
      </w:r>
      <w:r>
        <w:rPr>
          <w:rFonts w:hint="default" w:ascii="Times New Roman" w:hAnsi="Times New Roman" w:eastAsia="方正仿宋_GBK"/>
          <w:sz w:val="32"/>
          <w:szCs w:val="32"/>
        </w:rPr>
        <w:t>48</w:t>
      </w:r>
      <w:r>
        <w:rPr>
          <w:rFonts w:ascii="方正仿宋_GBK" w:hAnsi="方正仿宋_GBK" w:eastAsia="方正仿宋_GBK" w:cs="方正仿宋_GBK"/>
          <w:sz w:val="32"/>
          <w:szCs w:val="32"/>
        </w:rPr>
        <w:t>万元，下降</w:t>
      </w:r>
      <w:r>
        <w:rPr>
          <w:rFonts w:hint="default" w:ascii="Times New Roman" w:hAnsi="Times New Roman" w:eastAsia="方正仿宋_GBK"/>
          <w:sz w:val="32"/>
          <w:szCs w:val="32"/>
        </w:rPr>
        <w:t>6</w:t>
      </w:r>
      <w:r>
        <w:rPr>
          <w:rFonts w:ascii="Times New Roman" w:hAnsi="Times New Roman" w:eastAsia="方正仿宋_GBK"/>
          <w:sz w:val="32"/>
          <w:szCs w:val="32"/>
        </w:rPr>
        <w:t>.</w:t>
      </w:r>
      <w:r>
        <w:rPr>
          <w:rFonts w:hint="default" w:ascii="Times New Roman" w:hAnsi="Times New Roman" w:eastAsia="方正仿宋_GBK"/>
          <w:sz w:val="32"/>
          <w:szCs w:val="32"/>
        </w:rPr>
        <w:t>1</w:t>
      </w:r>
      <w:r>
        <w:rPr>
          <w:rFonts w:ascii="Times New Roman" w:hAnsi="Times New Roman" w:eastAsia="方正仿宋_GBK"/>
          <w:sz w:val="32"/>
          <w:szCs w:val="32"/>
        </w:rPr>
        <w:t>%</w:t>
      </w:r>
      <w:r>
        <w:rPr>
          <w:rFonts w:ascii="方正仿宋_GBK" w:hAnsi="方正仿宋_GBK" w:eastAsia="方正仿宋_GBK" w:cs="方正仿宋_GBK"/>
          <w:sz w:val="32"/>
          <w:szCs w:val="32"/>
        </w:rPr>
        <w:t>，主要原因是绩效支出减少。人员经费用途主要包括用于支付职工基本工资、津贴补贴、社会保障缴费、绩效等。公用经费</w:t>
      </w:r>
      <w:r>
        <w:rPr>
          <w:rFonts w:hint="default" w:ascii="Times New Roman" w:hAnsi="Times New Roman" w:eastAsia="方正仿宋_GBK"/>
          <w:sz w:val="32"/>
          <w:szCs w:val="32"/>
        </w:rPr>
        <w:t>158</w:t>
      </w:r>
      <w:r>
        <w:rPr>
          <w:rFonts w:ascii="Times New Roman" w:hAnsi="Times New Roman" w:eastAsia="方正仿宋_GBK"/>
          <w:sz w:val="32"/>
          <w:szCs w:val="32"/>
        </w:rPr>
        <w:t>.</w:t>
      </w:r>
      <w:r>
        <w:rPr>
          <w:rFonts w:hint="default" w:ascii="Times New Roman" w:hAnsi="Times New Roman" w:eastAsia="方正仿宋_GBK"/>
          <w:sz w:val="32"/>
          <w:szCs w:val="32"/>
        </w:rPr>
        <w:t>67</w:t>
      </w:r>
      <w:r>
        <w:rPr>
          <w:rFonts w:ascii="方正仿宋_GBK" w:hAnsi="方正仿宋_GBK" w:eastAsia="方正仿宋_GBK" w:cs="方正仿宋_GBK"/>
          <w:sz w:val="32"/>
          <w:szCs w:val="32"/>
        </w:rPr>
        <w:t>万元，较上年决算数减少</w:t>
      </w:r>
      <w:r>
        <w:rPr>
          <w:rFonts w:hint="default" w:ascii="Times New Roman" w:hAnsi="Times New Roman" w:eastAsia="方正仿宋_GBK"/>
          <w:sz w:val="32"/>
          <w:szCs w:val="32"/>
        </w:rPr>
        <w:t>106</w:t>
      </w:r>
      <w:r>
        <w:rPr>
          <w:rFonts w:ascii="Times New Roman" w:hAnsi="Times New Roman" w:eastAsia="方正仿宋_GBK"/>
          <w:sz w:val="32"/>
          <w:szCs w:val="32"/>
        </w:rPr>
        <w:t>.</w:t>
      </w:r>
      <w:r>
        <w:rPr>
          <w:rFonts w:hint="default" w:ascii="Times New Roman" w:hAnsi="Times New Roman" w:eastAsia="方正仿宋_GBK"/>
          <w:sz w:val="32"/>
          <w:szCs w:val="32"/>
        </w:rPr>
        <w:t>91</w:t>
      </w:r>
      <w:r>
        <w:rPr>
          <w:rFonts w:ascii="方正仿宋_GBK" w:hAnsi="方正仿宋_GBK" w:eastAsia="方正仿宋_GBK" w:cs="方正仿宋_GBK"/>
          <w:sz w:val="32"/>
          <w:szCs w:val="32"/>
        </w:rPr>
        <w:t>万元，下降</w:t>
      </w:r>
      <w:r>
        <w:rPr>
          <w:rFonts w:hint="default" w:ascii="Times New Roman" w:hAnsi="Times New Roman" w:eastAsia="方正仿宋_GBK"/>
          <w:sz w:val="32"/>
          <w:szCs w:val="32"/>
        </w:rPr>
        <w:t>40</w:t>
      </w:r>
      <w:r>
        <w:rPr>
          <w:rFonts w:ascii="Times New Roman" w:hAnsi="Times New Roman" w:eastAsia="方正仿宋_GBK"/>
          <w:sz w:val="32"/>
          <w:szCs w:val="32"/>
        </w:rPr>
        <w:t>.</w:t>
      </w:r>
      <w:r>
        <w:rPr>
          <w:rFonts w:hint="default" w:ascii="Times New Roman" w:hAnsi="Times New Roman" w:eastAsia="方正仿宋_GBK"/>
          <w:sz w:val="32"/>
          <w:szCs w:val="32"/>
        </w:rPr>
        <w:t>3</w:t>
      </w:r>
      <w:r>
        <w:rPr>
          <w:rFonts w:ascii="Times New Roman" w:hAnsi="Times New Roman" w:eastAsia="方正仿宋_GBK"/>
          <w:sz w:val="32"/>
          <w:szCs w:val="32"/>
        </w:rPr>
        <w:t>%</w:t>
      </w:r>
      <w:r>
        <w:rPr>
          <w:rFonts w:ascii="方正仿宋_GBK" w:hAnsi="方正仿宋_GBK" w:eastAsia="方正仿宋_GBK" w:cs="方正仿宋_GBK"/>
          <w:sz w:val="32"/>
          <w:szCs w:val="32"/>
        </w:rPr>
        <w:t>，主要原因是幼儿人数减少。公用经费用途主要包括用于办公费、水电费、培训费、差旅费及维修维护等支出。</w:t>
      </w:r>
    </w:p>
    <w:p>
      <w:pPr>
        <w:pStyle w:val="14"/>
        <w:autoSpaceDE w:val="0"/>
        <w:spacing w:beforeAutospacing="0" w:afterAutospacing="0" w:line="579" w:lineRule="exact"/>
        <w:ind w:firstLine="640" w:firstLineChars="200"/>
        <w:jc w:val="both"/>
        <w:rPr>
          <w:rFonts w:hint="default" w:ascii="方正楷体_GBK" w:hAnsi="方正楷体_GBK" w:eastAsia="方正楷体_GBK" w:cs="方正楷体_GBK"/>
          <w:sz w:val="32"/>
          <w:szCs w:val="32"/>
        </w:rPr>
      </w:pPr>
      <w:r>
        <w:rPr>
          <w:rFonts w:ascii="方正楷体_GBK" w:hAnsi="方正楷体_GBK" w:eastAsia="方正楷体_GBK" w:cs="方正楷体_GBK"/>
          <w:sz w:val="32"/>
          <w:szCs w:val="32"/>
        </w:rPr>
        <w:t>（五）政府性基金预算收支决算情况说明</w:t>
      </w:r>
    </w:p>
    <w:p>
      <w:pPr>
        <w:pStyle w:val="14"/>
        <w:autoSpaceDE w:val="0"/>
        <w:spacing w:beforeAutospacing="0" w:afterAutospacing="0" w:line="579" w:lineRule="exact"/>
        <w:ind w:firstLine="640" w:firstLineChars="200"/>
        <w:jc w:val="both"/>
        <w:rPr>
          <w:rFonts w:hint="default" w:ascii="Times New Roman" w:hAnsi="Times New Roman" w:eastAsia="方正仿宋_GBK"/>
          <w:sz w:val="32"/>
          <w:szCs w:val="32"/>
        </w:rPr>
      </w:pPr>
      <w:r>
        <w:rPr>
          <w:rFonts w:ascii="方正仿宋_GBK" w:hAnsi="方正仿宋_GBK" w:eastAsia="方正仿宋_GBK" w:cs="方正仿宋_GBK"/>
          <w:sz w:val="32"/>
          <w:szCs w:val="32"/>
        </w:rPr>
        <w:t>本部门</w:t>
      </w:r>
      <w:r>
        <w:rPr>
          <w:rFonts w:hint="default" w:ascii="Times New Roman" w:hAnsi="Times New Roman" w:eastAsia="方正仿宋_GBK"/>
          <w:sz w:val="32"/>
          <w:szCs w:val="32"/>
        </w:rPr>
        <w:t>2022</w:t>
      </w:r>
      <w:r>
        <w:rPr>
          <w:rFonts w:ascii="方正仿宋_GBK" w:hAnsi="方正仿宋_GBK" w:eastAsia="方正仿宋_GBK" w:cs="方正仿宋_GBK"/>
          <w:sz w:val="32"/>
          <w:szCs w:val="32"/>
        </w:rPr>
        <w:t>年度无政府性基金预算财政拨款收支。</w:t>
      </w:r>
    </w:p>
    <w:p>
      <w:pPr>
        <w:pStyle w:val="14"/>
        <w:autoSpaceDE w:val="0"/>
        <w:spacing w:beforeAutospacing="0" w:afterAutospacing="0" w:line="579" w:lineRule="exact"/>
        <w:ind w:firstLine="640" w:firstLineChars="200"/>
        <w:jc w:val="both"/>
        <w:rPr>
          <w:rFonts w:hint="default" w:ascii="方正楷体_GBK" w:hAnsi="方正楷体_GBK" w:eastAsia="方正楷体_GBK" w:cs="方正楷体_GBK"/>
          <w:sz w:val="32"/>
          <w:szCs w:val="32"/>
        </w:rPr>
      </w:pPr>
      <w:r>
        <w:rPr>
          <w:rFonts w:ascii="方正楷体_GBK" w:hAnsi="方正楷体_GBK" w:eastAsia="方正楷体_GBK" w:cs="方正楷体_GBK"/>
          <w:sz w:val="32"/>
          <w:szCs w:val="32"/>
        </w:rPr>
        <w:t>（六）国有资本经营预算财政拨款支出决算情况说明。</w:t>
      </w:r>
    </w:p>
    <w:p>
      <w:pPr>
        <w:pStyle w:val="14"/>
        <w:autoSpaceDE w:val="0"/>
        <w:spacing w:beforeAutospacing="0" w:afterAutospacing="0" w:line="579" w:lineRule="exact"/>
        <w:ind w:firstLine="640" w:firstLineChars="200"/>
        <w:jc w:val="both"/>
        <w:rPr>
          <w:rFonts w:hint="default" w:cs="宋体"/>
        </w:rPr>
      </w:pPr>
      <w:r>
        <w:rPr>
          <w:rFonts w:ascii="方正仿宋_GBK" w:hAnsi="方正仿宋_GBK" w:eastAsia="方正仿宋_GBK" w:cs="方正仿宋_GBK"/>
          <w:sz w:val="32"/>
          <w:szCs w:val="32"/>
        </w:rPr>
        <w:t xml:space="preserve">本部门 </w:t>
      </w:r>
      <w:r>
        <w:rPr>
          <w:rFonts w:hint="default" w:ascii="Times New Roman" w:hAnsi="Times New Roman" w:eastAsia="方正仿宋_GBK"/>
          <w:sz w:val="32"/>
          <w:szCs w:val="32"/>
        </w:rPr>
        <w:t>2022</w:t>
      </w:r>
      <w:r>
        <w:rPr>
          <w:rFonts w:ascii="方正仿宋_GBK" w:hAnsi="方正仿宋_GBK" w:eastAsia="方正仿宋_GBK" w:cs="方正仿宋_GBK"/>
          <w:sz w:val="32"/>
          <w:szCs w:val="32"/>
        </w:rPr>
        <w:t>年度无国有资本经营预算财政拨</w:t>
      </w:r>
      <w:r>
        <w:rPr>
          <w:rFonts w:hint="eastAsia" w:ascii="方正仿宋_GBK" w:hAnsi="方正仿宋_GBK" w:eastAsia="方正仿宋_GBK" w:cs="方正仿宋_GBK"/>
          <w:sz w:val="32"/>
          <w:szCs w:val="32"/>
          <w:lang w:eastAsia="zh-CN"/>
        </w:rPr>
        <w:t>款</w:t>
      </w:r>
      <w:r>
        <w:rPr>
          <w:rFonts w:ascii="方正仿宋_GBK" w:hAnsi="方正仿宋_GBK" w:eastAsia="方正仿宋_GBK" w:cs="方正仿宋_GBK"/>
          <w:sz w:val="32"/>
          <w:szCs w:val="32"/>
        </w:rPr>
        <w:t>支出。</w:t>
      </w:r>
    </w:p>
    <w:p>
      <w:pPr>
        <w:autoSpaceDE w:val="0"/>
        <w:spacing w:line="579" w:lineRule="exact"/>
        <w:ind w:firstLine="640" w:firstLineChars="200"/>
        <w:rPr>
          <w:rFonts w:hint="default" w:ascii="方正黑体_GBK" w:hAnsi="方正黑体_GBK" w:eastAsia="方正黑体_GBK" w:cs="方正黑体_GBK"/>
          <w:bCs/>
          <w:sz w:val="32"/>
          <w:szCs w:val="32"/>
        </w:rPr>
      </w:pPr>
      <w:r>
        <w:rPr>
          <w:rFonts w:ascii="方正黑体_GBK" w:hAnsi="方正黑体_GBK" w:eastAsia="方正黑体_GBK" w:cs="方正黑体_GBK"/>
          <w:bCs/>
          <w:sz w:val="32"/>
          <w:szCs w:val="32"/>
        </w:rPr>
        <w:t>三、“三公”经费情况说明</w:t>
      </w:r>
    </w:p>
    <w:p>
      <w:pPr>
        <w:pStyle w:val="14"/>
        <w:autoSpaceDE w:val="0"/>
        <w:spacing w:beforeAutospacing="0" w:afterAutospacing="0" w:line="579" w:lineRule="exact"/>
        <w:ind w:firstLine="640" w:firstLineChars="200"/>
        <w:jc w:val="both"/>
        <w:rPr>
          <w:rFonts w:hint="default" w:ascii="方正楷体_GBK" w:hAnsi="方正楷体_GBK" w:eastAsia="方正楷体_GBK" w:cs="方正楷体_GBK"/>
          <w:sz w:val="32"/>
          <w:szCs w:val="32"/>
        </w:rPr>
      </w:pPr>
      <w:r>
        <w:rPr>
          <w:rFonts w:ascii="方正楷体_GBK" w:hAnsi="方正楷体_GBK" w:eastAsia="方正楷体_GBK" w:cs="方正楷体_GBK"/>
          <w:sz w:val="32"/>
          <w:szCs w:val="32"/>
        </w:rPr>
        <w:t>（一）“三公”经费支出总体情况说明</w:t>
      </w:r>
    </w:p>
    <w:p>
      <w:pPr>
        <w:pStyle w:val="14"/>
        <w:autoSpaceDE w:val="0"/>
        <w:spacing w:beforeAutospacing="0" w:afterAutospacing="0" w:line="579" w:lineRule="exact"/>
        <w:ind w:firstLine="640" w:firstLineChars="200"/>
        <w:jc w:val="both"/>
        <w:rPr>
          <w:rFonts w:hint="default" w:ascii="Times New Roman" w:hAnsi="Times New Roman" w:eastAsia="方正仿宋_GBK"/>
          <w:sz w:val="32"/>
          <w:szCs w:val="32"/>
        </w:rPr>
      </w:pPr>
      <w:r>
        <w:rPr>
          <w:rFonts w:hint="default" w:ascii="Times New Roman" w:hAnsi="Times New Roman" w:eastAsia="方正仿宋_GBK"/>
          <w:sz w:val="32"/>
          <w:szCs w:val="32"/>
        </w:rPr>
        <w:t>2022</w:t>
      </w:r>
      <w:r>
        <w:rPr>
          <w:rFonts w:ascii="方正仿宋_GBK" w:hAnsi="方正仿宋_GBK" w:eastAsia="方正仿宋_GBK" w:cs="方正仿宋_GBK"/>
          <w:sz w:val="32"/>
          <w:szCs w:val="32"/>
        </w:rPr>
        <w:t>年度</w:t>
      </w:r>
      <w:r>
        <w:rPr>
          <w:rFonts w:ascii="Times New Roman" w:hAnsi="Times New Roman" w:eastAsia="方正仿宋_GBK"/>
          <w:sz w:val="32"/>
          <w:szCs w:val="32"/>
        </w:rPr>
        <w:t>“三公”经费支出共计</w:t>
      </w:r>
      <w:r>
        <w:rPr>
          <w:rFonts w:hint="default" w:ascii="Times New Roman" w:hAnsi="Times New Roman" w:eastAsia="方正仿宋_GBK"/>
          <w:sz w:val="32"/>
          <w:szCs w:val="32"/>
        </w:rPr>
        <w:t>1</w:t>
      </w:r>
      <w:r>
        <w:rPr>
          <w:rFonts w:ascii="Times New Roman" w:hAnsi="Times New Roman" w:eastAsia="方正仿宋_GBK"/>
          <w:sz w:val="32"/>
          <w:szCs w:val="32"/>
        </w:rPr>
        <w:t>.</w:t>
      </w:r>
      <w:r>
        <w:rPr>
          <w:rFonts w:hint="default" w:ascii="Times New Roman" w:hAnsi="Times New Roman" w:eastAsia="方正仿宋_GBK"/>
          <w:sz w:val="32"/>
          <w:szCs w:val="32"/>
        </w:rPr>
        <w:t>95</w:t>
      </w:r>
      <w:r>
        <w:rPr>
          <w:rFonts w:ascii="方正仿宋_GBK" w:hAnsi="方正仿宋_GBK" w:eastAsia="方正仿宋_GBK" w:cs="方正仿宋_GBK"/>
          <w:sz w:val="32"/>
          <w:szCs w:val="32"/>
        </w:rPr>
        <w:t>万元，较年初预算数减少</w:t>
      </w:r>
      <w:r>
        <w:rPr>
          <w:rFonts w:hint="default" w:ascii="Times New Roman" w:hAnsi="Times New Roman" w:eastAsia="方正仿宋_GBK"/>
          <w:sz w:val="32"/>
          <w:szCs w:val="32"/>
        </w:rPr>
        <w:t>0</w:t>
      </w:r>
      <w:r>
        <w:rPr>
          <w:rFonts w:ascii="Times New Roman" w:hAnsi="Times New Roman" w:eastAsia="方正仿宋_GBK"/>
          <w:sz w:val="32"/>
          <w:szCs w:val="32"/>
        </w:rPr>
        <w:t>.</w:t>
      </w:r>
      <w:r>
        <w:rPr>
          <w:rFonts w:hint="default" w:ascii="Times New Roman" w:hAnsi="Times New Roman" w:eastAsia="方正仿宋_GBK"/>
          <w:sz w:val="32"/>
          <w:szCs w:val="32"/>
        </w:rPr>
        <w:t>05</w:t>
      </w:r>
      <w:r>
        <w:rPr>
          <w:rFonts w:ascii="方正仿宋_GBK" w:hAnsi="方正仿宋_GBK" w:eastAsia="方正仿宋_GBK" w:cs="方正仿宋_GBK"/>
          <w:sz w:val="32"/>
          <w:szCs w:val="32"/>
        </w:rPr>
        <w:t>万元，下降</w:t>
      </w:r>
      <w:r>
        <w:rPr>
          <w:rFonts w:hint="default" w:ascii="Times New Roman" w:hAnsi="Times New Roman" w:eastAsia="方正仿宋_GBK"/>
          <w:sz w:val="32"/>
          <w:szCs w:val="32"/>
        </w:rPr>
        <w:t>2</w:t>
      </w:r>
      <w:r>
        <w:rPr>
          <w:rFonts w:ascii="Times New Roman" w:hAnsi="Times New Roman" w:eastAsia="方正仿宋_GBK"/>
          <w:sz w:val="32"/>
          <w:szCs w:val="32"/>
        </w:rPr>
        <w:t>.</w:t>
      </w:r>
      <w:r>
        <w:rPr>
          <w:rFonts w:hint="default" w:ascii="Times New Roman" w:hAnsi="Times New Roman" w:eastAsia="方正仿宋_GBK"/>
          <w:sz w:val="32"/>
          <w:szCs w:val="32"/>
        </w:rPr>
        <w:t>5</w:t>
      </w:r>
      <w:r>
        <w:rPr>
          <w:rFonts w:ascii="Times New Roman" w:hAnsi="Times New Roman" w:eastAsia="方正仿宋_GBK"/>
          <w:sz w:val="32"/>
          <w:szCs w:val="32"/>
        </w:rPr>
        <w:t>%</w:t>
      </w:r>
      <w:r>
        <w:rPr>
          <w:rFonts w:ascii="方正仿宋_GBK" w:hAnsi="方正仿宋_GBK" w:eastAsia="方正仿宋_GBK" w:cs="方正仿宋_GBK"/>
          <w:sz w:val="32"/>
          <w:szCs w:val="32"/>
        </w:rPr>
        <w:t>，主要原因是严格落实</w:t>
      </w:r>
      <w:r>
        <w:rPr>
          <w:rFonts w:hint="eastAsia" w:ascii="方正仿宋_GBK" w:hAnsi="方正仿宋_GBK" w:eastAsia="方正仿宋_GBK" w:cs="方正仿宋_GBK"/>
          <w:sz w:val="32"/>
          <w:szCs w:val="32"/>
          <w:lang w:eastAsia="zh-CN"/>
        </w:rPr>
        <w:t>中央八项规定</w:t>
      </w:r>
      <w:r>
        <w:rPr>
          <w:rFonts w:ascii="方正仿宋_GBK" w:hAnsi="方正仿宋_GBK" w:eastAsia="方正仿宋_GBK" w:cs="方正仿宋_GBK"/>
          <w:sz w:val="32"/>
          <w:szCs w:val="32"/>
        </w:rPr>
        <w:t>精神和厉行节约要求，按照只减不增的要求从严控制三公经费。较上年支出数减少</w:t>
      </w:r>
      <w:r>
        <w:rPr>
          <w:rFonts w:hint="default" w:ascii="Times New Roman" w:hAnsi="Times New Roman" w:eastAsia="方正仿宋_GBK"/>
          <w:sz w:val="32"/>
          <w:szCs w:val="32"/>
        </w:rPr>
        <w:t>0</w:t>
      </w:r>
      <w:r>
        <w:rPr>
          <w:rFonts w:ascii="Times New Roman" w:hAnsi="Times New Roman" w:eastAsia="方正仿宋_GBK"/>
          <w:sz w:val="32"/>
          <w:szCs w:val="32"/>
        </w:rPr>
        <w:t>.</w:t>
      </w:r>
      <w:r>
        <w:rPr>
          <w:rFonts w:hint="default" w:ascii="Times New Roman" w:hAnsi="Times New Roman" w:eastAsia="方正仿宋_GBK"/>
          <w:sz w:val="32"/>
          <w:szCs w:val="32"/>
        </w:rPr>
        <w:t>13</w:t>
      </w:r>
      <w:r>
        <w:rPr>
          <w:rFonts w:ascii="方正仿宋_GBK" w:hAnsi="方正仿宋_GBK" w:eastAsia="方正仿宋_GBK" w:cs="方正仿宋_GBK"/>
          <w:sz w:val="32"/>
          <w:szCs w:val="32"/>
        </w:rPr>
        <w:t>万元，下降</w:t>
      </w:r>
      <w:r>
        <w:rPr>
          <w:rFonts w:hint="default" w:ascii="Times New Roman" w:hAnsi="Times New Roman" w:eastAsia="方正仿宋_GBK"/>
          <w:sz w:val="32"/>
          <w:szCs w:val="32"/>
        </w:rPr>
        <w:t>6</w:t>
      </w:r>
      <w:r>
        <w:rPr>
          <w:rFonts w:ascii="Times New Roman" w:hAnsi="Times New Roman" w:eastAsia="方正仿宋_GBK"/>
          <w:sz w:val="32"/>
          <w:szCs w:val="32"/>
        </w:rPr>
        <w:t>.</w:t>
      </w:r>
      <w:r>
        <w:rPr>
          <w:rFonts w:hint="default" w:ascii="Times New Roman" w:hAnsi="Times New Roman" w:eastAsia="方正仿宋_GBK"/>
          <w:sz w:val="32"/>
          <w:szCs w:val="32"/>
        </w:rPr>
        <w:t>3</w:t>
      </w:r>
      <w:r>
        <w:rPr>
          <w:rFonts w:ascii="Times New Roman" w:hAnsi="Times New Roman" w:eastAsia="方正仿宋_GBK"/>
          <w:sz w:val="32"/>
          <w:szCs w:val="32"/>
        </w:rPr>
        <w:t>%</w:t>
      </w:r>
      <w:r>
        <w:rPr>
          <w:rFonts w:ascii="方正仿宋_GBK" w:hAnsi="方正仿宋_GBK" w:eastAsia="方正仿宋_GBK" w:cs="方正仿宋_GBK"/>
          <w:sz w:val="32"/>
          <w:szCs w:val="32"/>
        </w:rPr>
        <w:t>，主要原因一是认真贯彻落实中央八项规定精神和厉行节约要求，按照只减不增的要求从严控制三公经费，全年实际支出较预算和决算均有所下降。二是强化公务接待支出管理，严格遵守公务接待开支范围和开支标准，严格控制陪餐人数，对应由接待对象承担的费用一律由接待对象自行支付，公务接待费大幅下降。</w:t>
      </w:r>
    </w:p>
    <w:p>
      <w:pPr>
        <w:pStyle w:val="14"/>
        <w:autoSpaceDE w:val="0"/>
        <w:spacing w:beforeAutospacing="0" w:afterAutospacing="0" w:line="579" w:lineRule="exact"/>
        <w:ind w:firstLine="640" w:firstLineChars="200"/>
        <w:jc w:val="both"/>
        <w:rPr>
          <w:rFonts w:hint="default" w:ascii="方正楷体_GBK" w:hAnsi="方正楷体_GBK" w:eastAsia="方正楷体_GBK" w:cs="方正楷体_GBK"/>
          <w:sz w:val="32"/>
          <w:szCs w:val="32"/>
        </w:rPr>
      </w:pPr>
      <w:r>
        <w:rPr>
          <w:rFonts w:ascii="方正楷体_GBK" w:hAnsi="方正楷体_GBK" w:eastAsia="方正楷体_GBK" w:cs="方正楷体_GBK"/>
          <w:sz w:val="32"/>
          <w:szCs w:val="32"/>
        </w:rPr>
        <w:t>（二）“三公”经费分项支出情况</w:t>
      </w:r>
    </w:p>
    <w:p>
      <w:pPr>
        <w:pStyle w:val="14"/>
        <w:autoSpaceDE w:val="0"/>
        <w:spacing w:beforeAutospacing="0" w:afterAutospacing="0" w:line="579" w:lineRule="exact"/>
        <w:ind w:firstLine="640" w:firstLineChars="200"/>
        <w:jc w:val="both"/>
        <w:rPr>
          <w:rFonts w:hint="default" w:ascii="Times New Roman" w:hAnsi="Times New Roman" w:eastAsia="方正仿宋_GBK"/>
          <w:sz w:val="32"/>
          <w:szCs w:val="32"/>
        </w:rPr>
      </w:pPr>
      <w:r>
        <w:rPr>
          <w:rFonts w:hint="default" w:ascii="Times New Roman" w:hAnsi="Times New Roman" w:eastAsia="方正仿宋_GBK"/>
          <w:sz w:val="32"/>
          <w:szCs w:val="32"/>
        </w:rPr>
        <w:t>2022</w:t>
      </w:r>
      <w:r>
        <w:rPr>
          <w:rFonts w:ascii="方正仿宋_GBK" w:hAnsi="方正仿宋_GBK" w:eastAsia="方正仿宋_GBK" w:cs="方正仿宋_GBK"/>
          <w:sz w:val="32"/>
          <w:szCs w:val="32"/>
        </w:rPr>
        <w:t>年度本部门因公出国（境）费用</w:t>
      </w:r>
      <w:r>
        <w:rPr>
          <w:rFonts w:hint="default" w:ascii="Times New Roman" w:hAnsi="Times New Roman" w:eastAsia="方正仿宋_GBK"/>
          <w:sz w:val="32"/>
          <w:szCs w:val="32"/>
        </w:rPr>
        <w:t>0</w:t>
      </w:r>
      <w:r>
        <w:rPr>
          <w:rFonts w:ascii="Times New Roman" w:hAnsi="Times New Roman" w:eastAsia="方正仿宋_GBK"/>
          <w:sz w:val="32"/>
          <w:szCs w:val="32"/>
        </w:rPr>
        <w:t>.</w:t>
      </w:r>
      <w:r>
        <w:rPr>
          <w:rFonts w:hint="default" w:ascii="Times New Roman" w:hAnsi="Times New Roman" w:eastAsia="方正仿宋_GBK"/>
          <w:sz w:val="32"/>
          <w:szCs w:val="32"/>
        </w:rPr>
        <w:t>00</w:t>
      </w:r>
      <w:r>
        <w:rPr>
          <w:rFonts w:ascii="方正仿宋_GBK" w:hAnsi="方正仿宋_GBK" w:eastAsia="方正仿宋_GBK" w:cs="方正仿宋_GBK"/>
          <w:sz w:val="32"/>
          <w:szCs w:val="32"/>
        </w:rPr>
        <w:t>万元。</w:t>
      </w:r>
    </w:p>
    <w:p>
      <w:pPr>
        <w:pStyle w:val="14"/>
        <w:autoSpaceDE w:val="0"/>
        <w:spacing w:beforeAutospacing="0" w:afterAutospacing="0" w:line="579" w:lineRule="exact"/>
        <w:ind w:firstLine="640" w:firstLineChars="200"/>
        <w:jc w:val="both"/>
        <w:rPr>
          <w:rFonts w:hint="default" w:ascii="Times New Roman" w:hAnsi="Times New Roman" w:eastAsia="方正仿宋_GBK"/>
          <w:sz w:val="32"/>
          <w:szCs w:val="32"/>
        </w:rPr>
      </w:pPr>
      <w:r>
        <w:rPr>
          <w:rFonts w:ascii="方正仿宋_GBK" w:hAnsi="方正仿宋_GBK" w:eastAsia="方正仿宋_GBK" w:cs="方正仿宋_GBK"/>
          <w:sz w:val="32"/>
          <w:szCs w:val="32"/>
        </w:rPr>
        <w:t>公务车购置费</w:t>
      </w:r>
      <w:r>
        <w:rPr>
          <w:rFonts w:hint="default" w:ascii="Times New Roman" w:hAnsi="Times New Roman" w:eastAsia="方正仿宋_GBK"/>
          <w:sz w:val="32"/>
          <w:szCs w:val="32"/>
        </w:rPr>
        <w:t>0</w:t>
      </w:r>
      <w:r>
        <w:rPr>
          <w:rFonts w:ascii="Times New Roman" w:hAnsi="Times New Roman" w:eastAsia="方正仿宋_GBK"/>
          <w:sz w:val="32"/>
          <w:szCs w:val="32"/>
        </w:rPr>
        <w:t>.</w:t>
      </w:r>
      <w:r>
        <w:rPr>
          <w:rFonts w:hint="default" w:ascii="Times New Roman" w:hAnsi="Times New Roman" w:eastAsia="方正仿宋_GBK"/>
          <w:sz w:val="32"/>
          <w:szCs w:val="32"/>
        </w:rPr>
        <w:t>00</w:t>
      </w:r>
      <w:r>
        <w:rPr>
          <w:rFonts w:ascii="方正仿宋_GBK" w:hAnsi="方正仿宋_GBK" w:eastAsia="方正仿宋_GBK" w:cs="方正仿宋_GBK"/>
          <w:sz w:val="32"/>
          <w:szCs w:val="32"/>
        </w:rPr>
        <w:t>万元。</w:t>
      </w:r>
    </w:p>
    <w:p>
      <w:pPr>
        <w:pStyle w:val="14"/>
        <w:autoSpaceDE w:val="0"/>
        <w:spacing w:beforeAutospacing="0" w:afterAutospacing="0" w:line="579" w:lineRule="exact"/>
        <w:ind w:firstLine="640" w:firstLineChars="200"/>
        <w:jc w:val="both"/>
        <w:rPr>
          <w:rFonts w:hint="default" w:ascii="Times New Roman" w:hAnsi="Times New Roman" w:eastAsia="方正仿宋_GBK"/>
          <w:sz w:val="32"/>
          <w:szCs w:val="32"/>
        </w:rPr>
      </w:pPr>
      <w:r>
        <w:rPr>
          <w:rFonts w:ascii="方正仿宋_GBK" w:hAnsi="方正仿宋_GBK" w:eastAsia="方正仿宋_GBK" w:cs="方正仿宋_GBK"/>
          <w:sz w:val="32"/>
          <w:szCs w:val="32"/>
        </w:rPr>
        <w:t>公务车运行维护费</w:t>
      </w:r>
      <w:r>
        <w:rPr>
          <w:rFonts w:hint="default" w:ascii="Times New Roman" w:hAnsi="Times New Roman" w:eastAsia="方正仿宋_GBK"/>
          <w:sz w:val="32"/>
          <w:szCs w:val="32"/>
        </w:rPr>
        <w:t>0</w:t>
      </w:r>
      <w:r>
        <w:rPr>
          <w:rFonts w:ascii="Times New Roman" w:hAnsi="Times New Roman" w:eastAsia="方正仿宋_GBK"/>
          <w:sz w:val="32"/>
          <w:szCs w:val="32"/>
        </w:rPr>
        <w:t>.</w:t>
      </w:r>
      <w:r>
        <w:rPr>
          <w:rFonts w:hint="default" w:ascii="Times New Roman" w:hAnsi="Times New Roman" w:eastAsia="方正仿宋_GBK"/>
          <w:sz w:val="32"/>
          <w:szCs w:val="32"/>
        </w:rPr>
        <w:t>00</w:t>
      </w:r>
      <w:r>
        <w:rPr>
          <w:rFonts w:ascii="方正仿宋_GBK" w:hAnsi="方正仿宋_GBK" w:eastAsia="方正仿宋_GBK" w:cs="方正仿宋_GBK"/>
          <w:sz w:val="32"/>
          <w:szCs w:val="32"/>
        </w:rPr>
        <w:t>万元。</w:t>
      </w:r>
    </w:p>
    <w:p>
      <w:pPr>
        <w:pStyle w:val="14"/>
        <w:autoSpaceDE w:val="0"/>
        <w:spacing w:beforeAutospacing="0" w:afterAutospacing="0" w:line="579" w:lineRule="exact"/>
        <w:ind w:firstLine="640" w:firstLineChars="200"/>
        <w:jc w:val="both"/>
        <w:rPr>
          <w:rFonts w:hint="default" w:ascii="Times New Roman" w:hAnsi="Times New Roman" w:eastAsia="方正仿宋_GBK"/>
          <w:sz w:val="32"/>
          <w:szCs w:val="32"/>
        </w:rPr>
      </w:pPr>
      <w:r>
        <w:rPr>
          <w:rFonts w:ascii="方正仿宋_GBK" w:hAnsi="方正仿宋_GBK" w:eastAsia="方正仿宋_GBK" w:cs="方正仿宋_GBK"/>
          <w:sz w:val="32"/>
          <w:szCs w:val="32"/>
        </w:rPr>
        <w:t>公务接待费</w:t>
      </w:r>
      <w:r>
        <w:rPr>
          <w:rFonts w:hint="default" w:ascii="Times New Roman" w:hAnsi="Times New Roman" w:eastAsia="方正仿宋_GBK"/>
          <w:sz w:val="32"/>
          <w:szCs w:val="32"/>
        </w:rPr>
        <w:t>1</w:t>
      </w:r>
      <w:r>
        <w:rPr>
          <w:rFonts w:ascii="Times New Roman" w:hAnsi="Times New Roman" w:eastAsia="方正仿宋_GBK"/>
          <w:sz w:val="32"/>
          <w:szCs w:val="32"/>
        </w:rPr>
        <w:t>.</w:t>
      </w:r>
      <w:r>
        <w:rPr>
          <w:rFonts w:hint="default" w:ascii="Times New Roman" w:hAnsi="Times New Roman" w:eastAsia="方正仿宋_GBK"/>
          <w:sz w:val="32"/>
          <w:szCs w:val="32"/>
        </w:rPr>
        <w:t>95</w:t>
      </w:r>
      <w:r>
        <w:rPr>
          <w:rFonts w:ascii="方正仿宋_GBK" w:hAnsi="方正仿宋_GBK" w:eastAsia="方正仿宋_GBK" w:cs="方正仿宋_GBK"/>
          <w:sz w:val="32"/>
          <w:szCs w:val="32"/>
        </w:rPr>
        <w:t>万元，主要用于接待到我校联系工作的人员发生的费用。费用支出较年初预算数减少</w:t>
      </w:r>
      <w:r>
        <w:rPr>
          <w:rFonts w:hint="default" w:ascii="Times New Roman" w:hAnsi="Times New Roman" w:eastAsia="方正仿宋_GBK"/>
          <w:sz w:val="32"/>
          <w:szCs w:val="32"/>
        </w:rPr>
        <w:t>0</w:t>
      </w:r>
      <w:r>
        <w:rPr>
          <w:rFonts w:ascii="Times New Roman" w:hAnsi="Times New Roman" w:eastAsia="方正仿宋_GBK"/>
          <w:sz w:val="32"/>
          <w:szCs w:val="32"/>
        </w:rPr>
        <w:t>.</w:t>
      </w:r>
      <w:r>
        <w:rPr>
          <w:rFonts w:hint="default" w:ascii="Times New Roman" w:hAnsi="Times New Roman" w:eastAsia="方正仿宋_GBK"/>
          <w:sz w:val="32"/>
          <w:szCs w:val="32"/>
        </w:rPr>
        <w:t>05</w:t>
      </w:r>
      <w:r>
        <w:rPr>
          <w:rFonts w:ascii="方正仿宋_GBK" w:hAnsi="方正仿宋_GBK" w:eastAsia="方正仿宋_GBK" w:cs="方正仿宋_GBK"/>
          <w:sz w:val="32"/>
          <w:szCs w:val="32"/>
        </w:rPr>
        <w:t>万元，下降</w:t>
      </w:r>
      <w:r>
        <w:rPr>
          <w:rFonts w:hint="default" w:ascii="Times New Roman" w:hAnsi="Times New Roman" w:eastAsia="方正仿宋_GBK"/>
          <w:sz w:val="32"/>
          <w:szCs w:val="32"/>
        </w:rPr>
        <w:t>2</w:t>
      </w:r>
      <w:r>
        <w:rPr>
          <w:rFonts w:ascii="Times New Roman" w:hAnsi="Times New Roman" w:eastAsia="方正仿宋_GBK"/>
          <w:sz w:val="32"/>
          <w:szCs w:val="32"/>
        </w:rPr>
        <w:t>.</w:t>
      </w:r>
      <w:r>
        <w:rPr>
          <w:rFonts w:hint="default" w:ascii="Times New Roman" w:hAnsi="Times New Roman" w:eastAsia="方正仿宋_GBK"/>
          <w:sz w:val="32"/>
          <w:szCs w:val="32"/>
        </w:rPr>
        <w:t>5</w:t>
      </w:r>
      <w:r>
        <w:rPr>
          <w:rFonts w:ascii="Times New Roman" w:hAnsi="Times New Roman" w:eastAsia="方正仿宋_GBK"/>
          <w:sz w:val="32"/>
          <w:szCs w:val="32"/>
        </w:rPr>
        <w:t>%</w:t>
      </w:r>
      <w:r>
        <w:rPr>
          <w:rFonts w:ascii="方正仿宋_GBK" w:hAnsi="方正仿宋_GBK" w:eastAsia="方正仿宋_GBK" w:cs="方正仿宋_GBK"/>
          <w:sz w:val="32"/>
          <w:szCs w:val="32"/>
        </w:rPr>
        <w:t>，主要原因是在年初预算的基础上减少了一些不必要的接待。较上年支出数减少</w:t>
      </w:r>
      <w:r>
        <w:rPr>
          <w:rFonts w:hint="default" w:ascii="Times New Roman" w:hAnsi="Times New Roman" w:eastAsia="方正仿宋_GBK"/>
          <w:sz w:val="32"/>
          <w:szCs w:val="32"/>
        </w:rPr>
        <w:t>0</w:t>
      </w:r>
      <w:r>
        <w:rPr>
          <w:rFonts w:ascii="Times New Roman" w:hAnsi="Times New Roman" w:eastAsia="方正仿宋_GBK"/>
          <w:sz w:val="32"/>
          <w:szCs w:val="32"/>
        </w:rPr>
        <w:t>.</w:t>
      </w:r>
      <w:r>
        <w:rPr>
          <w:rFonts w:hint="default" w:ascii="Times New Roman" w:hAnsi="Times New Roman" w:eastAsia="方正仿宋_GBK"/>
          <w:sz w:val="32"/>
          <w:szCs w:val="32"/>
        </w:rPr>
        <w:t>13</w:t>
      </w:r>
      <w:r>
        <w:rPr>
          <w:rFonts w:ascii="方正仿宋_GBK" w:hAnsi="方正仿宋_GBK" w:eastAsia="方正仿宋_GBK" w:cs="方正仿宋_GBK"/>
          <w:sz w:val="32"/>
          <w:szCs w:val="32"/>
        </w:rPr>
        <w:t>万元，下降</w:t>
      </w:r>
      <w:r>
        <w:rPr>
          <w:rFonts w:hint="default" w:ascii="Times New Roman" w:hAnsi="Times New Roman" w:eastAsia="方正仿宋_GBK"/>
          <w:sz w:val="32"/>
          <w:szCs w:val="32"/>
        </w:rPr>
        <w:t>6</w:t>
      </w:r>
      <w:r>
        <w:rPr>
          <w:rFonts w:ascii="Times New Roman" w:hAnsi="Times New Roman" w:eastAsia="方正仿宋_GBK"/>
          <w:sz w:val="32"/>
          <w:szCs w:val="32"/>
        </w:rPr>
        <w:t>.</w:t>
      </w:r>
      <w:r>
        <w:rPr>
          <w:rFonts w:hint="default" w:ascii="Times New Roman" w:hAnsi="Times New Roman" w:eastAsia="方正仿宋_GBK"/>
          <w:sz w:val="32"/>
          <w:szCs w:val="32"/>
        </w:rPr>
        <w:t>3</w:t>
      </w:r>
      <w:r>
        <w:rPr>
          <w:rFonts w:ascii="Times New Roman" w:hAnsi="Times New Roman" w:eastAsia="方正仿宋_GBK"/>
          <w:sz w:val="32"/>
          <w:szCs w:val="32"/>
        </w:rPr>
        <w:t>%</w:t>
      </w:r>
      <w:r>
        <w:rPr>
          <w:rFonts w:ascii="方正仿宋_GBK" w:hAnsi="方正仿宋_GBK" w:eastAsia="方正仿宋_GBK" w:cs="方正仿宋_GBK"/>
          <w:sz w:val="32"/>
          <w:szCs w:val="32"/>
        </w:rPr>
        <w:t>，主要原因是主要原因是严格执行中央八项规定，力争“三公”经费只减不增。</w:t>
      </w:r>
    </w:p>
    <w:p>
      <w:pPr>
        <w:pStyle w:val="14"/>
        <w:autoSpaceDE w:val="0"/>
        <w:spacing w:beforeAutospacing="0" w:afterAutospacing="0" w:line="579" w:lineRule="exact"/>
        <w:ind w:firstLine="640" w:firstLineChars="200"/>
        <w:jc w:val="both"/>
        <w:rPr>
          <w:rFonts w:hint="default" w:ascii="方正楷体_GBK" w:hAnsi="方正楷体_GBK" w:eastAsia="方正楷体_GBK" w:cs="方正楷体_GBK"/>
          <w:sz w:val="32"/>
          <w:szCs w:val="32"/>
        </w:rPr>
      </w:pPr>
      <w:r>
        <w:rPr>
          <w:rFonts w:ascii="方正楷体_GBK" w:hAnsi="方正楷体_GBK" w:eastAsia="方正楷体_GBK" w:cs="方正楷体_GBK"/>
          <w:sz w:val="32"/>
          <w:szCs w:val="32"/>
        </w:rPr>
        <w:t>（三）“三公”经费实物量情况</w:t>
      </w:r>
    </w:p>
    <w:p>
      <w:pPr>
        <w:pStyle w:val="14"/>
        <w:autoSpaceDE w:val="0"/>
        <w:spacing w:beforeAutospacing="0" w:afterAutospacing="0" w:line="579" w:lineRule="exact"/>
        <w:ind w:firstLine="640" w:firstLineChars="200"/>
        <w:jc w:val="both"/>
        <w:rPr>
          <w:rFonts w:hint="default" w:ascii="Times New Roman" w:hAnsi="Times New Roman" w:eastAsia="方正仿宋_GBK"/>
          <w:sz w:val="32"/>
          <w:szCs w:val="32"/>
        </w:rPr>
      </w:pPr>
      <w:r>
        <w:rPr>
          <w:rFonts w:hint="default" w:ascii="Times New Roman" w:hAnsi="Times New Roman" w:eastAsia="方正仿宋_GBK"/>
          <w:sz w:val="32"/>
          <w:szCs w:val="32"/>
        </w:rPr>
        <w:t>2022</w:t>
      </w:r>
      <w:r>
        <w:rPr>
          <w:rFonts w:ascii="方正仿宋_GBK" w:hAnsi="方正仿宋_GBK" w:eastAsia="方正仿宋_GBK" w:cs="方正仿宋_GBK"/>
          <w:sz w:val="32"/>
          <w:szCs w:val="32"/>
        </w:rPr>
        <w:t>年度本部门因公出国（境）共计</w:t>
      </w:r>
      <w:r>
        <w:rPr>
          <w:rFonts w:hint="default" w:ascii="Times New Roman" w:hAnsi="Times New Roman" w:eastAsia="方正仿宋_GBK"/>
          <w:sz w:val="32"/>
          <w:szCs w:val="32"/>
        </w:rPr>
        <w:t>0</w:t>
      </w:r>
      <w:r>
        <w:rPr>
          <w:rFonts w:ascii="方正仿宋_GBK" w:hAnsi="方正仿宋_GBK" w:eastAsia="方正仿宋_GBK" w:cs="方正仿宋_GBK"/>
          <w:sz w:val="32"/>
          <w:szCs w:val="32"/>
        </w:rPr>
        <w:t>个团组，</w:t>
      </w:r>
      <w:r>
        <w:rPr>
          <w:rFonts w:hint="default" w:ascii="Times New Roman" w:hAnsi="Times New Roman" w:eastAsia="方正仿宋_GBK"/>
          <w:sz w:val="32"/>
          <w:szCs w:val="32"/>
        </w:rPr>
        <w:t>0</w:t>
      </w:r>
      <w:r>
        <w:rPr>
          <w:rFonts w:ascii="方正仿宋_GBK" w:hAnsi="方正仿宋_GBK" w:eastAsia="方正仿宋_GBK" w:cs="方正仿宋_GBK"/>
          <w:sz w:val="32"/>
          <w:szCs w:val="32"/>
        </w:rPr>
        <w:t>人；公务用车购置</w:t>
      </w:r>
      <w:r>
        <w:rPr>
          <w:rFonts w:hint="default" w:ascii="Times New Roman" w:hAnsi="Times New Roman" w:eastAsia="方正仿宋_GBK"/>
          <w:sz w:val="32"/>
          <w:szCs w:val="32"/>
        </w:rPr>
        <w:t>0</w:t>
      </w:r>
      <w:r>
        <w:rPr>
          <w:rFonts w:ascii="方正仿宋_GBK" w:hAnsi="方正仿宋_GBK" w:eastAsia="方正仿宋_GBK" w:cs="方正仿宋_GBK"/>
          <w:sz w:val="32"/>
          <w:szCs w:val="32"/>
        </w:rPr>
        <w:t>辆，公务车保有量为</w:t>
      </w:r>
      <w:r>
        <w:rPr>
          <w:rFonts w:hint="default" w:ascii="Times New Roman" w:hAnsi="Times New Roman" w:eastAsia="方正仿宋_GBK"/>
          <w:sz w:val="32"/>
          <w:szCs w:val="32"/>
        </w:rPr>
        <w:t>0</w:t>
      </w:r>
      <w:r>
        <w:rPr>
          <w:rFonts w:ascii="方正仿宋_GBK" w:hAnsi="方正仿宋_GBK" w:eastAsia="方正仿宋_GBK" w:cs="方正仿宋_GBK"/>
          <w:sz w:val="32"/>
          <w:szCs w:val="32"/>
        </w:rPr>
        <w:t>辆；国内公务接待</w:t>
      </w:r>
      <w:r>
        <w:rPr>
          <w:rFonts w:hint="default" w:ascii="Times New Roman" w:hAnsi="Times New Roman" w:eastAsia="方正仿宋_GBK"/>
          <w:sz w:val="32"/>
          <w:szCs w:val="32"/>
        </w:rPr>
        <w:t>46</w:t>
      </w:r>
      <w:r>
        <w:rPr>
          <w:rFonts w:ascii="方正仿宋_GBK" w:hAnsi="方正仿宋_GBK" w:eastAsia="方正仿宋_GBK" w:cs="方正仿宋_GBK"/>
          <w:sz w:val="32"/>
          <w:szCs w:val="32"/>
        </w:rPr>
        <w:t>批次</w:t>
      </w:r>
      <w:r>
        <w:rPr>
          <w:rFonts w:hint="default" w:ascii="Times New Roman" w:hAnsi="Times New Roman" w:eastAsia="方正仿宋_GBK"/>
          <w:sz w:val="32"/>
          <w:szCs w:val="32"/>
        </w:rPr>
        <w:t>445</w:t>
      </w:r>
      <w:r>
        <w:rPr>
          <w:rFonts w:ascii="方正仿宋_GBK" w:hAnsi="方正仿宋_GBK" w:eastAsia="方正仿宋_GBK" w:cs="方正仿宋_GBK"/>
          <w:sz w:val="32"/>
          <w:szCs w:val="32"/>
        </w:rPr>
        <w:t>人，其中：国内外事接待</w:t>
      </w:r>
      <w:r>
        <w:rPr>
          <w:rFonts w:hint="default" w:ascii="Times New Roman" w:hAnsi="Times New Roman" w:eastAsia="方正仿宋_GBK"/>
          <w:sz w:val="32"/>
          <w:szCs w:val="32"/>
        </w:rPr>
        <w:t>0</w:t>
      </w:r>
      <w:r>
        <w:rPr>
          <w:rFonts w:ascii="方正仿宋_GBK" w:hAnsi="方正仿宋_GBK" w:eastAsia="方正仿宋_GBK" w:cs="方正仿宋_GBK"/>
          <w:sz w:val="32"/>
          <w:szCs w:val="32"/>
        </w:rPr>
        <w:t>批次，</w:t>
      </w:r>
      <w:r>
        <w:rPr>
          <w:rFonts w:hint="default" w:ascii="Times New Roman" w:hAnsi="Times New Roman" w:eastAsia="方正仿宋_GBK"/>
          <w:sz w:val="32"/>
          <w:szCs w:val="32"/>
        </w:rPr>
        <w:t>0</w:t>
      </w:r>
      <w:r>
        <w:rPr>
          <w:rFonts w:ascii="方正仿宋_GBK" w:hAnsi="方正仿宋_GBK" w:eastAsia="方正仿宋_GBK" w:cs="方正仿宋_GBK"/>
          <w:sz w:val="32"/>
          <w:szCs w:val="32"/>
        </w:rPr>
        <w:t>人；国（境）外公务接待</w:t>
      </w:r>
      <w:r>
        <w:rPr>
          <w:rFonts w:hint="default" w:ascii="Times New Roman" w:hAnsi="Times New Roman" w:eastAsia="方正仿宋_GBK"/>
          <w:sz w:val="32"/>
          <w:szCs w:val="32"/>
        </w:rPr>
        <w:t>0</w:t>
      </w:r>
      <w:r>
        <w:rPr>
          <w:rFonts w:ascii="方正仿宋_GBK" w:hAnsi="方正仿宋_GBK" w:eastAsia="方正仿宋_GBK" w:cs="方正仿宋_GBK"/>
          <w:sz w:val="32"/>
          <w:szCs w:val="32"/>
        </w:rPr>
        <w:t>批次，</w:t>
      </w:r>
      <w:r>
        <w:rPr>
          <w:rFonts w:hint="default" w:ascii="Times New Roman" w:hAnsi="Times New Roman" w:eastAsia="方正仿宋_GBK"/>
          <w:sz w:val="32"/>
          <w:szCs w:val="32"/>
        </w:rPr>
        <w:t>0</w:t>
      </w:r>
      <w:r>
        <w:rPr>
          <w:rFonts w:ascii="方正仿宋_GBK" w:hAnsi="方正仿宋_GBK" w:eastAsia="方正仿宋_GBK" w:cs="方正仿宋_GBK"/>
          <w:sz w:val="32"/>
          <w:szCs w:val="32"/>
        </w:rPr>
        <w:t>人。</w:t>
      </w:r>
      <w:r>
        <w:rPr>
          <w:rFonts w:hint="default" w:ascii="Times New Roman" w:hAnsi="Times New Roman" w:eastAsia="方正仿宋_GBK"/>
          <w:sz w:val="32"/>
          <w:szCs w:val="32"/>
        </w:rPr>
        <w:t>2022</w:t>
      </w:r>
      <w:r>
        <w:rPr>
          <w:rFonts w:ascii="方正仿宋_GBK" w:hAnsi="方正仿宋_GBK" w:eastAsia="方正仿宋_GBK" w:cs="方正仿宋_GBK"/>
          <w:sz w:val="32"/>
          <w:szCs w:val="32"/>
        </w:rPr>
        <w:t>年本部门人均接待费</w:t>
      </w:r>
      <w:r>
        <w:rPr>
          <w:rFonts w:hint="default" w:ascii="Times New Roman" w:hAnsi="Times New Roman" w:eastAsia="方正仿宋_GBK"/>
          <w:sz w:val="32"/>
          <w:szCs w:val="32"/>
        </w:rPr>
        <w:t>43</w:t>
      </w:r>
      <w:r>
        <w:rPr>
          <w:rFonts w:ascii="Times New Roman" w:hAnsi="Times New Roman" w:eastAsia="方正仿宋_GBK"/>
          <w:sz w:val="32"/>
          <w:szCs w:val="32"/>
        </w:rPr>
        <w:t>.</w:t>
      </w:r>
      <w:r>
        <w:rPr>
          <w:rFonts w:hint="default" w:ascii="Times New Roman" w:hAnsi="Times New Roman" w:eastAsia="方正仿宋_GBK"/>
          <w:sz w:val="32"/>
          <w:szCs w:val="32"/>
        </w:rPr>
        <w:t>81</w:t>
      </w:r>
      <w:r>
        <w:rPr>
          <w:rFonts w:ascii="方正仿宋_GBK" w:hAnsi="方正仿宋_GBK" w:eastAsia="方正仿宋_GBK" w:cs="方正仿宋_GBK"/>
          <w:sz w:val="32"/>
          <w:szCs w:val="32"/>
        </w:rPr>
        <w:t>元，车均购置费</w:t>
      </w:r>
      <w:r>
        <w:rPr>
          <w:rFonts w:hint="default" w:ascii="Times New Roman" w:hAnsi="Times New Roman" w:eastAsia="方正仿宋_GBK"/>
          <w:sz w:val="32"/>
          <w:szCs w:val="32"/>
        </w:rPr>
        <w:t>0</w:t>
      </w:r>
      <w:r>
        <w:rPr>
          <w:rFonts w:ascii="Times New Roman" w:hAnsi="Times New Roman" w:eastAsia="方正仿宋_GBK"/>
          <w:sz w:val="32"/>
          <w:szCs w:val="32"/>
        </w:rPr>
        <w:t>.</w:t>
      </w:r>
      <w:r>
        <w:rPr>
          <w:rFonts w:hint="default" w:ascii="Times New Roman" w:hAnsi="Times New Roman" w:eastAsia="方正仿宋_GBK"/>
          <w:sz w:val="32"/>
          <w:szCs w:val="32"/>
        </w:rPr>
        <w:t>00</w:t>
      </w:r>
      <w:r>
        <w:rPr>
          <w:rFonts w:ascii="方正仿宋_GBK" w:hAnsi="方正仿宋_GBK" w:eastAsia="方正仿宋_GBK" w:cs="方正仿宋_GBK"/>
          <w:sz w:val="32"/>
          <w:szCs w:val="32"/>
        </w:rPr>
        <w:t>万元，车均维护费</w:t>
      </w:r>
      <w:r>
        <w:rPr>
          <w:rFonts w:hint="default" w:ascii="Times New Roman" w:hAnsi="Times New Roman" w:eastAsia="方正仿宋_GBK"/>
          <w:sz w:val="32"/>
          <w:szCs w:val="32"/>
        </w:rPr>
        <w:t>0</w:t>
      </w:r>
      <w:r>
        <w:rPr>
          <w:rFonts w:ascii="Times New Roman" w:hAnsi="Times New Roman" w:eastAsia="方正仿宋_GBK"/>
          <w:sz w:val="32"/>
          <w:szCs w:val="32"/>
        </w:rPr>
        <w:t>.</w:t>
      </w:r>
      <w:r>
        <w:rPr>
          <w:rFonts w:hint="default" w:ascii="Times New Roman" w:hAnsi="Times New Roman" w:eastAsia="方正仿宋_GBK"/>
          <w:sz w:val="32"/>
          <w:szCs w:val="32"/>
        </w:rPr>
        <w:t>00</w:t>
      </w:r>
      <w:r>
        <w:rPr>
          <w:rFonts w:ascii="方正仿宋_GBK" w:hAnsi="方正仿宋_GBK" w:eastAsia="方正仿宋_GBK" w:cs="方正仿宋_GBK"/>
          <w:sz w:val="32"/>
          <w:szCs w:val="32"/>
        </w:rPr>
        <w:t>万元。</w:t>
      </w:r>
    </w:p>
    <w:p>
      <w:pPr>
        <w:autoSpaceDE w:val="0"/>
        <w:spacing w:line="579" w:lineRule="exact"/>
        <w:ind w:firstLine="640" w:firstLineChars="200"/>
        <w:rPr>
          <w:rFonts w:hint="default" w:ascii="方正黑体_GBK" w:hAnsi="方正黑体_GBK" w:eastAsia="方正黑体_GBK" w:cs="方正黑体_GBK"/>
          <w:bCs/>
          <w:sz w:val="32"/>
          <w:szCs w:val="32"/>
        </w:rPr>
      </w:pPr>
      <w:r>
        <w:rPr>
          <w:rFonts w:ascii="方正黑体_GBK" w:hAnsi="方正黑体_GBK" w:eastAsia="方正黑体_GBK" w:cs="方正黑体_GBK"/>
          <w:bCs/>
          <w:sz w:val="32"/>
          <w:szCs w:val="32"/>
        </w:rPr>
        <w:t>四、其他需要说明的事项</w:t>
      </w:r>
    </w:p>
    <w:p>
      <w:pPr>
        <w:pStyle w:val="14"/>
        <w:autoSpaceDE w:val="0"/>
        <w:spacing w:beforeAutospacing="0" w:afterAutospacing="0" w:line="579" w:lineRule="exact"/>
        <w:ind w:firstLine="640" w:firstLineChars="200"/>
        <w:jc w:val="both"/>
        <w:rPr>
          <w:rFonts w:hint="default" w:ascii="方正楷体_GBK" w:hAnsi="方正楷体_GBK" w:eastAsia="方正楷体_GBK" w:cs="方正楷体_GBK"/>
          <w:sz w:val="32"/>
          <w:szCs w:val="32"/>
        </w:rPr>
      </w:pPr>
      <w:r>
        <w:rPr>
          <w:rFonts w:ascii="方正楷体_GBK" w:hAnsi="方正楷体_GBK" w:eastAsia="方正楷体_GBK" w:cs="方正楷体_GBK"/>
          <w:sz w:val="32"/>
          <w:szCs w:val="32"/>
        </w:rPr>
        <w:t>（一）财政拨款会议费和培训费情况说明</w:t>
      </w:r>
    </w:p>
    <w:p>
      <w:pPr>
        <w:pStyle w:val="14"/>
        <w:autoSpaceDE w:val="0"/>
        <w:spacing w:beforeAutospacing="0" w:afterAutospacing="0" w:line="579" w:lineRule="exact"/>
        <w:ind w:firstLine="640" w:firstLineChars="200"/>
        <w:jc w:val="both"/>
        <w:rPr>
          <w:rFonts w:hint="default" w:ascii="Times New Roman" w:hAnsi="Times New Roman" w:eastAsia="方正仿宋_GBK"/>
          <w:sz w:val="32"/>
          <w:szCs w:val="32"/>
        </w:rPr>
      </w:pPr>
      <w:r>
        <w:rPr>
          <w:rFonts w:ascii="方正仿宋_GBK" w:hAnsi="方正仿宋_GBK" w:eastAsia="方正仿宋_GBK" w:cs="方正仿宋_GBK"/>
          <w:sz w:val="32"/>
          <w:szCs w:val="32"/>
        </w:rPr>
        <w:t>本年度会议费支出</w:t>
      </w:r>
      <w:r>
        <w:rPr>
          <w:rFonts w:hint="default" w:ascii="Times New Roman" w:hAnsi="Times New Roman" w:eastAsia="方正仿宋_GBK"/>
          <w:sz w:val="32"/>
          <w:szCs w:val="32"/>
        </w:rPr>
        <w:t>5</w:t>
      </w:r>
      <w:r>
        <w:rPr>
          <w:rFonts w:ascii="Times New Roman" w:hAnsi="Times New Roman" w:eastAsia="方正仿宋_GBK"/>
          <w:sz w:val="32"/>
          <w:szCs w:val="32"/>
        </w:rPr>
        <w:t>.</w:t>
      </w:r>
      <w:r>
        <w:rPr>
          <w:rFonts w:hint="default" w:ascii="Times New Roman" w:hAnsi="Times New Roman" w:eastAsia="方正仿宋_GBK"/>
          <w:sz w:val="32"/>
          <w:szCs w:val="32"/>
        </w:rPr>
        <w:t>00</w:t>
      </w:r>
      <w:r>
        <w:rPr>
          <w:rFonts w:ascii="方正仿宋_GBK" w:hAnsi="方正仿宋_GBK" w:eastAsia="方正仿宋_GBK" w:cs="方正仿宋_GBK"/>
          <w:sz w:val="32"/>
          <w:szCs w:val="32"/>
        </w:rPr>
        <w:t>万元，较上年决算数减少</w:t>
      </w:r>
      <w:r>
        <w:rPr>
          <w:rFonts w:hint="default" w:ascii="Times New Roman" w:hAnsi="Times New Roman" w:eastAsia="方正仿宋_GBK"/>
          <w:sz w:val="32"/>
          <w:szCs w:val="32"/>
        </w:rPr>
        <w:t>1</w:t>
      </w:r>
      <w:r>
        <w:rPr>
          <w:rFonts w:ascii="Times New Roman" w:hAnsi="Times New Roman" w:eastAsia="方正仿宋_GBK"/>
          <w:sz w:val="32"/>
          <w:szCs w:val="32"/>
        </w:rPr>
        <w:t>.</w:t>
      </w:r>
      <w:r>
        <w:rPr>
          <w:rFonts w:hint="default" w:ascii="Times New Roman" w:hAnsi="Times New Roman" w:eastAsia="方正仿宋_GBK"/>
          <w:sz w:val="32"/>
          <w:szCs w:val="32"/>
        </w:rPr>
        <w:t>40</w:t>
      </w:r>
      <w:r>
        <w:rPr>
          <w:rFonts w:ascii="方正仿宋_GBK" w:hAnsi="方正仿宋_GBK" w:eastAsia="方正仿宋_GBK" w:cs="方正仿宋_GBK"/>
          <w:sz w:val="32"/>
          <w:szCs w:val="32"/>
        </w:rPr>
        <w:t>万元，下降</w:t>
      </w:r>
      <w:r>
        <w:rPr>
          <w:rFonts w:hint="default" w:ascii="Times New Roman" w:hAnsi="Times New Roman" w:eastAsia="方正仿宋_GBK"/>
          <w:sz w:val="32"/>
          <w:szCs w:val="32"/>
        </w:rPr>
        <w:t>21</w:t>
      </w:r>
      <w:r>
        <w:rPr>
          <w:rFonts w:ascii="Times New Roman" w:hAnsi="Times New Roman" w:eastAsia="方正仿宋_GBK"/>
          <w:sz w:val="32"/>
          <w:szCs w:val="32"/>
        </w:rPr>
        <w:t>.</w:t>
      </w:r>
      <w:r>
        <w:rPr>
          <w:rFonts w:hint="default" w:ascii="Times New Roman" w:hAnsi="Times New Roman" w:eastAsia="方正仿宋_GBK"/>
          <w:sz w:val="32"/>
          <w:szCs w:val="32"/>
        </w:rPr>
        <w:t>9</w:t>
      </w:r>
      <w:r>
        <w:rPr>
          <w:rFonts w:ascii="Times New Roman" w:hAnsi="Times New Roman" w:eastAsia="方正仿宋_GBK"/>
          <w:sz w:val="32"/>
          <w:szCs w:val="32"/>
        </w:rPr>
        <w:t>%</w:t>
      </w:r>
      <w:r>
        <w:rPr>
          <w:rFonts w:ascii="方正仿宋_GBK" w:hAnsi="方正仿宋_GBK" w:eastAsia="方正仿宋_GBK" w:cs="方正仿宋_GBK"/>
          <w:sz w:val="32"/>
          <w:szCs w:val="32"/>
        </w:rPr>
        <w:t>，主要原因是精简了部分会议活动，从而会议费有所减少。本年度培训费支出</w:t>
      </w:r>
      <w:r>
        <w:rPr>
          <w:rFonts w:hint="default" w:ascii="Times New Roman" w:hAnsi="Times New Roman" w:eastAsia="方正仿宋_GBK"/>
          <w:sz w:val="32"/>
          <w:szCs w:val="32"/>
        </w:rPr>
        <w:t>15</w:t>
      </w:r>
      <w:r>
        <w:rPr>
          <w:rFonts w:ascii="Times New Roman" w:hAnsi="Times New Roman" w:eastAsia="方正仿宋_GBK"/>
          <w:sz w:val="32"/>
          <w:szCs w:val="32"/>
        </w:rPr>
        <w:t>.</w:t>
      </w:r>
      <w:r>
        <w:rPr>
          <w:rFonts w:hint="default" w:ascii="Times New Roman" w:hAnsi="Times New Roman" w:eastAsia="方正仿宋_GBK"/>
          <w:sz w:val="32"/>
          <w:szCs w:val="32"/>
        </w:rPr>
        <w:t>71</w:t>
      </w:r>
      <w:r>
        <w:rPr>
          <w:rFonts w:ascii="方正仿宋_GBK" w:hAnsi="方正仿宋_GBK" w:eastAsia="方正仿宋_GBK" w:cs="方正仿宋_GBK"/>
          <w:sz w:val="32"/>
          <w:szCs w:val="32"/>
        </w:rPr>
        <w:t>万元，较上年决算数增加</w:t>
      </w:r>
      <w:r>
        <w:rPr>
          <w:rFonts w:hint="default" w:ascii="Times New Roman" w:hAnsi="Times New Roman" w:eastAsia="方正仿宋_GBK"/>
          <w:sz w:val="32"/>
          <w:szCs w:val="32"/>
        </w:rPr>
        <w:t>9</w:t>
      </w:r>
      <w:r>
        <w:rPr>
          <w:rFonts w:ascii="Times New Roman" w:hAnsi="Times New Roman" w:eastAsia="方正仿宋_GBK"/>
          <w:sz w:val="32"/>
          <w:szCs w:val="32"/>
        </w:rPr>
        <w:t>.</w:t>
      </w:r>
      <w:r>
        <w:rPr>
          <w:rFonts w:hint="default" w:ascii="Times New Roman" w:hAnsi="Times New Roman" w:eastAsia="方正仿宋_GBK"/>
          <w:sz w:val="32"/>
          <w:szCs w:val="32"/>
        </w:rPr>
        <w:t>54</w:t>
      </w:r>
      <w:r>
        <w:rPr>
          <w:rFonts w:ascii="方正仿宋_GBK" w:hAnsi="方正仿宋_GBK" w:eastAsia="方正仿宋_GBK" w:cs="方正仿宋_GBK"/>
          <w:sz w:val="32"/>
          <w:szCs w:val="32"/>
        </w:rPr>
        <w:t>万元，增长</w:t>
      </w:r>
      <w:r>
        <w:rPr>
          <w:rFonts w:hint="default" w:ascii="Times New Roman" w:hAnsi="Times New Roman" w:eastAsia="方正仿宋_GBK"/>
          <w:sz w:val="32"/>
          <w:szCs w:val="32"/>
        </w:rPr>
        <w:t>154</w:t>
      </w:r>
      <w:r>
        <w:rPr>
          <w:rFonts w:ascii="Times New Roman" w:hAnsi="Times New Roman" w:eastAsia="方正仿宋_GBK"/>
          <w:sz w:val="32"/>
          <w:szCs w:val="32"/>
        </w:rPr>
        <w:t>.</w:t>
      </w:r>
      <w:r>
        <w:rPr>
          <w:rFonts w:hint="default" w:ascii="Times New Roman" w:hAnsi="Times New Roman" w:eastAsia="方正仿宋_GBK"/>
          <w:sz w:val="32"/>
          <w:szCs w:val="32"/>
        </w:rPr>
        <w:t>6</w:t>
      </w:r>
      <w:r>
        <w:rPr>
          <w:rFonts w:ascii="Times New Roman" w:hAnsi="Times New Roman" w:eastAsia="方正仿宋_GBK"/>
          <w:sz w:val="32"/>
          <w:szCs w:val="32"/>
        </w:rPr>
        <w:t>%</w:t>
      </w:r>
      <w:r>
        <w:rPr>
          <w:rFonts w:ascii="方正仿宋_GBK" w:hAnsi="方正仿宋_GBK" w:eastAsia="方正仿宋_GBK" w:cs="方正仿宋_GBK"/>
          <w:sz w:val="32"/>
          <w:szCs w:val="32"/>
        </w:rPr>
        <w:t>，主要原因是为了进一步提高教师水平，加大了培训。</w:t>
      </w:r>
    </w:p>
    <w:p>
      <w:pPr>
        <w:pStyle w:val="14"/>
        <w:autoSpaceDE w:val="0"/>
        <w:spacing w:beforeAutospacing="0" w:afterAutospacing="0" w:line="579" w:lineRule="exact"/>
        <w:ind w:firstLine="640" w:firstLineChars="200"/>
        <w:jc w:val="both"/>
        <w:rPr>
          <w:rFonts w:hint="default" w:ascii="方正楷体_GBK" w:hAnsi="方正楷体_GBK" w:eastAsia="方正楷体_GBK" w:cs="方正楷体_GBK"/>
          <w:sz w:val="32"/>
          <w:szCs w:val="32"/>
        </w:rPr>
      </w:pPr>
      <w:r>
        <w:rPr>
          <w:rFonts w:ascii="方正楷体_GBK" w:hAnsi="方正楷体_GBK" w:eastAsia="方正楷体_GBK" w:cs="方正楷体_GBK"/>
          <w:sz w:val="32"/>
          <w:szCs w:val="32"/>
        </w:rPr>
        <w:t>（二）机关运行经费支出情况说明</w:t>
      </w:r>
    </w:p>
    <w:p>
      <w:pPr>
        <w:pStyle w:val="14"/>
        <w:autoSpaceDE w:val="0"/>
        <w:spacing w:beforeAutospacing="0" w:afterAutospacing="0" w:line="579" w:lineRule="exact"/>
        <w:ind w:firstLine="640" w:firstLineChars="200"/>
        <w:jc w:val="both"/>
        <w:rPr>
          <w:rFonts w:hint="default" w:ascii="方正仿宋_GBK" w:hAnsi="方正仿宋_GBK" w:eastAsia="方正仿宋_GBK" w:cs="方正仿宋_GBK"/>
          <w:sz w:val="32"/>
          <w:szCs w:val="32"/>
        </w:rPr>
      </w:pPr>
      <w:r>
        <w:rPr>
          <w:rFonts w:ascii="方正仿宋_GBK" w:hAnsi="方正仿宋_GBK" w:eastAsia="方正仿宋_GBK" w:cs="方正仿宋_GBK"/>
          <w:sz w:val="32"/>
          <w:szCs w:val="32"/>
        </w:rPr>
        <w:t>按照部门决算列报口径，我单位不在机关运行经费统计范围之内。</w:t>
      </w:r>
    </w:p>
    <w:p>
      <w:pPr>
        <w:pStyle w:val="14"/>
        <w:autoSpaceDE w:val="0"/>
        <w:spacing w:beforeAutospacing="0" w:afterAutospacing="0" w:line="579" w:lineRule="exact"/>
        <w:ind w:firstLine="640" w:firstLineChars="200"/>
        <w:jc w:val="both"/>
        <w:rPr>
          <w:rFonts w:hint="default" w:ascii="方正楷体_GBK" w:hAnsi="方正楷体_GBK" w:eastAsia="方正楷体_GBK" w:cs="方正楷体_GBK"/>
          <w:b/>
          <w:sz w:val="32"/>
          <w:szCs w:val="32"/>
        </w:rPr>
      </w:pPr>
      <w:r>
        <w:rPr>
          <w:rFonts w:ascii="方正楷体_GBK" w:hAnsi="方正楷体_GBK" w:eastAsia="方正楷体_GBK" w:cs="方正楷体_GBK"/>
          <w:sz w:val="32"/>
          <w:szCs w:val="32"/>
        </w:rPr>
        <w:t>（三）国有资产占用情况说明</w:t>
      </w:r>
    </w:p>
    <w:p>
      <w:pPr>
        <w:pStyle w:val="14"/>
        <w:autoSpaceDE w:val="0"/>
        <w:spacing w:beforeAutospacing="0" w:afterAutospacing="0" w:line="579" w:lineRule="exact"/>
        <w:ind w:firstLine="640" w:firstLineChars="200"/>
        <w:jc w:val="both"/>
        <w:rPr>
          <w:rFonts w:hint="default" w:ascii="Times New Roman" w:hAnsi="Times New Roman" w:eastAsia="方正仿宋_GBK"/>
          <w:sz w:val="32"/>
          <w:szCs w:val="32"/>
        </w:rPr>
      </w:pPr>
      <w:r>
        <w:rPr>
          <w:rFonts w:ascii="方正仿宋_GBK" w:hAnsi="方正仿宋_GBK" w:eastAsia="方正仿宋_GBK" w:cs="方正仿宋_GBK"/>
          <w:sz w:val="32"/>
          <w:szCs w:val="32"/>
        </w:rPr>
        <w:t>截至</w:t>
      </w:r>
      <w:r>
        <w:rPr>
          <w:rFonts w:hint="default" w:ascii="Times New Roman" w:hAnsi="Times New Roman" w:eastAsia="方正仿宋_GBK"/>
          <w:sz w:val="32"/>
          <w:szCs w:val="32"/>
        </w:rPr>
        <w:t>2022</w:t>
      </w:r>
      <w:r>
        <w:rPr>
          <w:rFonts w:ascii="方正仿宋_GBK" w:hAnsi="方正仿宋_GBK" w:eastAsia="方正仿宋_GBK" w:cs="方正仿宋_GBK"/>
          <w:sz w:val="32"/>
          <w:szCs w:val="32"/>
        </w:rPr>
        <w:t>年</w:t>
      </w:r>
      <w:r>
        <w:rPr>
          <w:rFonts w:hint="default" w:ascii="Times New Roman" w:hAnsi="Times New Roman" w:eastAsia="方正仿宋_GBK"/>
          <w:sz w:val="32"/>
          <w:szCs w:val="32"/>
        </w:rPr>
        <w:t>12</w:t>
      </w:r>
      <w:r>
        <w:rPr>
          <w:rFonts w:ascii="方正仿宋_GBK" w:hAnsi="方正仿宋_GBK" w:eastAsia="方正仿宋_GBK" w:cs="方正仿宋_GBK"/>
          <w:sz w:val="32"/>
          <w:szCs w:val="32"/>
        </w:rPr>
        <w:t>月</w:t>
      </w:r>
      <w:r>
        <w:rPr>
          <w:rFonts w:hint="default" w:ascii="Times New Roman" w:hAnsi="Times New Roman" w:eastAsia="方正仿宋_GBK"/>
          <w:sz w:val="32"/>
          <w:szCs w:val="32"/>
        </w:rPr>
        <w:t>31</w:t>
      </w:r>
      <w:r>
        <w:rPr>
          <w:rFonts w:ascii="方正仿宋_GBK" w:hAnsi="方正仿宋_GBK" w:eastAsia="方正仿宋_GBK" w:cs="方正仿宋_GBK"/>
          <w:sz w:val="32"/>
          <w:szCs w:val="32"/>
        </w:rPr>
        <w:t>日，本部门共有车辆</w:t>
      </w:r>
      <w:r>
        <w:rPr>
          <w:rFonts w:hint="default" w:ascii="Times New Roman" w:hAnsi="Times New Roman" w:eastAsia="方正仿宋_GBK"/>
          <w:sz w:val="32"/>
          <w:szCs w:val="32"/>
        </w:rPr>
        <w:t>0</w:t>
      </w:r>
      <w:r>
        <w:rPr>
          <w:rFonts w:ascii="方正仿宋_GBK" w:hAnsi="方正仿宋_GBK" w:eastAsia="方正仿宋_GBK" w:cs="方正仿宋_GBK"/>
          <w:sz w:val="32"/>
          <w:szCs w:val="32"/>
        </w:rPr>
        <w:t>辆，其中，副部（省）级及以上领导用车</w:t>
      </w:r>
      <w:r>
        <w:rPr>
          <w:rFonts w:hint="default" w:ascii="Times New Roman" w:hAnsi="Times New Roman" w:eastAsia="方正仿宋_GBK"/>
          <w:sz w:val="32"/>
          <w:szCs w:val="32"/>
        </w:rPr>
        <w:t>0</w:t>
      </w:r>
      <w:r>
        <w:rPr>
          <w:rFonts w:ascii="方正仿宋_GBK" w:hAnsi="方正仿宋_GBK" w:eastAsia="方正仿宋_GBK" w:cs="方正仿宋_GBK"/>
          <w:sz w:val="32"/>
          <w:szCs w:val="32"/>
        </w:rPr>
        <w:t>辆、主要领导干部用车</w:t>
      </w:r>
      <w:r>
        <w:rPr>
          <w:rFonts w:hint="default" w:ascii="Times New Roman" w:hAnsi="Times New Roman" w:eastAsia="方正仿宋_GBK"/>
          <w:sz w:val="32"/>
          <w:szCs w:val="32"/>
        </w:rPr>
        <w:t>0</w:t>
      </w:r>
      <w:r>
        <w:rPr>
          <w:rFonts w:ascii="方正仿宋_GBK" w:hAnsi="方正仿宋_GBK" w:eastAsia="方正仿宋_GBK" w:cs="方正仿宋_GBK"/>
          <w:sz w:val="32"/>
          <w:szCs w:val="32"/>
        </w:rPr>
        <w:t>辆、机要通信用车</w:t>
      </w:r>
      <w:r>
        <w:rPr>
          <w:rFonts w:hint="default" w:ascii="Times New Roman" w:hAnsi="Times New Roman" w:eastAsia="方正仿宋_GBK"/>
          <w:sz w:val="32"/>
          <w:szCs w:val="32"/>
        </w:rPr>
        <w:t>0</w:t>
      </w:r>
      <w:r>
        <w:rPr>
          <w:rFonts w:ascii="方正仿宋_GBK" w:hAnsi="方正仿宋_GBK" w:eastAsia="方正仿宋_GBK" w:cs="方正仿宋_GBK"/>
          <w:sz w:val="32"/>
          <w:szCs w:val="32"/>
        </w:rPr>
        <w:t>辆、应急保障用车</w:t>
      </w:r>
      <w:r>
        <w:rPr>
          <w:rFonts w:hint="default" w:ascii="Times New Roman" w:hAnsi="Times New Roman" w:eastAsia="方正仿宋_GBK"/>
          <w:sz w:val="32"/>
          <w:szCs w:val="32"/>
        </w:rPr>
        <w:t>0</w:t>
      </w:r>
      <w:r>
        <w:rPr>
          <w:rFonts w:ascii="方正仿宋_GBK" w:hAnsi="方正仿宋_GBK" w:eastAsia="方正仿宋_GBK" w:cs="方正仿宋_GBK"/>
          <w:sz w:val="32"/>
          <w:szCs w:val="32"/>
        </w:rPr>
        <w:t>辆、执法执勤用车</w:t>
      </w:r>
      <w:r>
        <w:rPr>
          <w:rFonts w:hint="default" w:ascii="Times New Roman" w:hAnsi="Times New Roman" w:eastAsia="方正仿宋_GBK"/>
          <w:sz w:val="32"/>
          <w:szCs w:val="32"/>
        </w:rPr>
        <w:t>0</w:t>
      </w:r>
      <w:r>
        <w:rPr>
          <w:rFonts w:ascii="方正仿宋_GBK" w:hAnsi="方正仿宋_GBK" w:eastAsia="方正仿宋_GBK" w:cs="方正仿宋_GBK"/>
          <w:sz w:val="32"/>
          <w:szCs w:val="32"/>
        </w:rPr>
        <w:t>辆，特种专业技术用车</w:t>
      </w:r>
      <w:r>
        <w:rPr>
          <w:rFonts w:hint="default" w:ascii="Times New Roman" w:hAnsi="Times New Roman" w:eastAsia="方正仿宋_GBK"/>
          <w:sz w:val="32"/>
          <w:szCs w:val="32"/>
        </w:rPr>
        <w:t>0</w:t>
      </w:r>
      <w:r>
        <w:rPr>
          <w:rFonts w:ascii="方正仿宋_GBK" w:hAnsi="方正仿宋_GBK" w:eastAsia="方正仿宋_GBK" w:cs="方正仿宋_GBK"/>
          <w:sz w:val="32"/>
          <w:szCs w:val="32"/>
        </w:rPr>
        <w:t>辆，离退休干部用车</w:t>
      </w:r>
      <w:r>
        <w:rPr>
          <w:rFonts w:hint="default" w:ascii="Times New Roman" w:hAnsi="Times New Roman" w:eastAsia="方正仿宋_GBK"/>
          <w:sz w:val="32"/>
          <w:szCs w:val="32"/>
        </w:rPr>
        <w:t>0</w:t>
      </w:r>
      <w:r>
        <w:rPr>
          <w:rFonts w:ascii="方正仿宋_GBK" w:hAnsi="方正仿宋_GBK" w:eastAsia="方正仿宋_GBK" w:cs="方正仿宋_GBK"/>
          <w:sz w:val="32"/>
          <w:szCs w:val="32"/>
        </w:rPr>
        <w:t>辆，其他用车</w:t>
      </w:r>
      <w:r>
        <w:rPr>
          <w:rFonts w:hint="default" w:ascii="Times New Roman" w:hAnsi="Times New Roman" w:eastAsia="方正仿宋_GBK"/>
          <w:sz w:val="32"/>
          <w:szCs w:val="32"/>
        </w:rPr>
        <w:t>0</w:t>
      </w:r>
      <w:r>
        <w:rPr>
          <w:rFonts w:ascii="方正仿宋_GBK" w:hAnsi="方正仿宋_GBK" w:eastAsia="方正仿宋_GBK" w:cs="方正仿宋_GBK"/>
          <w:sz w:val="32"/>
          <w:szCs w:val="32"/>
        </w:rPr>
        <w:t>辆。单价</w:t>
      </w:r>
      <w:r>
        <w:rPr>
          <w:rFonts w:hint="default" w:ascii="Times New Roman" w:hAnsi="Times New Roman" w:eastAsia="方正仿宋_GBK"/>
          <w:sz w:val="32"/>
          <w:szCs w:val="32"/>
        </w:rPr>
        <w:t>100</w:t>
      </w:r>
      <w:r>
        <w:rPr>
          <w:rFonts w:ascii="方正仿宋_GBK" w:hAnsi="方正仿宋_GBK" w:eastAsia="方正仿宋_GBK" w:cs="方正仿宋_GBK"/>
          <w:sz w:val="32"/>
          <w:szCs w:val="32"/>
        </w:rPr>
        <w:t>万元（含）以上设备（不含车辆）</w:t>
      </w:r>
      <w:r>
        <w:rPr>
          <w:rFonts w:hint="default" w:ascii="Times New Roman" w:hAnsi="Times New Roman" w:eastAsia="方正仿宋_GBK"/>
          <w:sz w:val="32"/>
          <w:szCs w:val="32"/>
        </w:rPr>
        <w:t>0</w:t>
      </w:r>
      <w:r>
        <w:rPr>
          <w:rFonts w:ascii="方正仿宋_GBK" w:hAnsi="方正仿宋_GBK" w:eastAsia="方正仿宋_GBK" w:cs="方正仿宋_GBK"/>
          <w:sz w:val="32"/>
          <w:szCs w:val="32"/>
        </w:rPr>
        <w:t>台（套）。</w:t>
      </w:r>
    </w:p>
    <w:p>
      <w:pPr>
        <w:pStyle w:val="14"/>
        <w:autoSpaceDE w:val="0"/>
        <w:spacing w:beforeAutospacing="0" w:afterAutospacing="0" w:line="579" w:lineRule="exact"/>
        <w:ind w:firstLine="640" w:firstLineChars="200"/>
        <w:jc w:val="both"/>
        <w:rPr>
          <w:rFonts w:hint="default" w:ascii="方正楷体_GBK" w:hAnsi="方正楷体_GBK" w:eastAsia="方正楷体_GBK" w:cs="方正楷体_GBK"/>
          <w:sz w:val="32"/>
          <w:szCs w:val="32"/>
        </w:rPr>
      </w:pPr>
      <w:r>
        <w:rPr>
          <w:rFonts w:ascii="方正楷体_GBK" w:hAnsi="方正楷体_GBK" w:eastAsia="方正楷体_GBK" w:cs="方正楷体_GBK"/>
          <w:sz w:val="32"/>
          <w:szCs w:val="32"/>
        </w:rPr>
        <w:t>（四）政府采购支出说明</w:t>
      </w:r>
    </w:p>
    <w:p>
      <w:pPr>
        <w:pStyle w:val="14"/>
        <w:autoSpaceDE w:val="0"/>
        <w:spacing w:beforeAutospacing="0" w:afterAutospacing="0" w:line="579" w:lineRule="exact"/>
        <w:ind w:firstLine="640" w:firstLineChars="200"/>
        <w:jc w:val="both"/>
        <w:rPr>
          <w:rFonts w:hint="default" w:ascii="Times New Roman" w:hAnsi="Times New Roman" w:eastAsia="方正仿宋_GBK"/>
          <w:sz w:val="32"/>
          <w:szCs w:val="32"/>
        </w:rPr>
      </w:pPr>
      <w:r>
        <w:rPr>
          <w:rFonts w:hint="default" w:ascii="Times New Roman" w:hAnsi="Times New Roman" w:eastAsia="方正仿宋_GBK"/>
          <w:sz w:val="32"/>
          <w:szCs w:val="32"/>
        </w:rPr>
        <w:t>2022</w:t>
      </w:r>
      <w:r>
        <w:rPr>
          <w:rFonts w:ascii="方正仿宋_GBK" w:hAnsi="方正仿宋_GBK" w:eastAsia="方正仿宋_GBK" w:cs="方正仿宋_GBK"/>
          <w:sz w:val="32"/>
          <w:szCs w:val="32"/>
        </w:rPr>
        <w:t>年度本部门政府采购支出总额</w:t>
      </w:r>
      <w:r>
        <w:rPr>
          <w:rFonts w:hint="default" w:ascii="Times New Roman" w:hAnsi="Times New Roman" w:eastAsia="方正仿宋_GBK"/>
          <w:sz w:val="32"/>
          <w:szCs w:val="32"/>
        </w:rPr>
        <w:t>122</w:t>
      </w:r>
      <w:r>
        <w:rPr>
          <w:rFonts w:ascii="Times New Roman" w:hAnsi="Times New Roman" w:eastAsia="方正仿宋_GBK"/>
          <w:sz w:val="32"/>
          <w:szCs w:val="32"/>
        </w:rPr>
        <w:t>.</w:t>
      </w:r>
      <w:r>
        <w:rPr>
          <w:rFonts w:hint="default" w:ascii="Times New Roman" w:hAnsi="Times New Roman" w:eastAsia="方正仿宋_GBK"/>
          <w:sz w:val="32"/>
          <w:szCs w:val="32"/>
        </w:rPr>
        <w:t>12</w:t>
      </w:r>
      <w:r>
        <w:rPr>
          <w:rFonts w:ascii="方正仿宋_GBK" w:hAnsi="方正仿宋_GBK" w:eastAsia="方正仿宋_GBK" w:cs="方正仿宋_GBK"/>
          <w:sz w:val="32"/>
          <w:szCs w:val="32"/>
        </w:rPr>
        <w:t>万元，其中：政府采购货物支出</w:t>
      </w:r>
      <w:r>
        <w:rPr>
          <w:rFonts w:hint="default" w:ascii="Times New Roman" w:hAnsi="Times New Roman" w:eastAsia="方正仿宋_GBK"/>
          <w:sz w:val="32"/>
          <w:szCs w:val="32"/>
        </w:rPr>
        <w:t>118</w:t>
      </w:r>
      <w:r>
        <w:rPr>
          <w:rFonts w:ascii="Times New Roman" w:hAnsi="Times New Roman" w:eastAsia="方正仿宋_GBK"/>
          <w:sz w:val="32"/>
          <w:szCs w:val="32"/>
        </w:rPr>
        <w:t>.</w:t>
      </w:r>
      <w:r>
        <w:rPr>
          <w:rFonts w:hint="default" w:ascii="Times New Roman" w:hAnsi="Times New Roman" w:eastAsia="方正仿宋_GBK"/>
          <w:sz w:val="32"/>
          <w:szCs w:val="32"/>
        </w:rPr>
        <w:t>90</w:t>
      </w:r>
      <w:r>
        <w:rPr>
          <w:rFonts w:ascii="方正仿宋_GBK" w:hAnsi="方正仿宋_GBK" w:eastAsia="方正仿宋_GBK" w:cs="方正仿宋_GBK"/>
          <w:sz w:val="32"/>
          <w:szCs w:val="32"/>
        </w:rPr>
        <w:t>万元、政府采购工程支出</w:t>
      </w:r>
      <w:r>
        <w:rPr>
          <w:rFonts w:hint="default" w:ascii="Times New Roman" w:hAnsi="Times New Roman" w:eastAsia="方正仿宋_GBK"/>
          <w:sz w:val="32"/>
          <w:szCs w:val="32"/>
        </w:rPr>
        <w:t>0</w:t>
      </w:r>
      <w:r>
        <w:rPr>
          <w:rFonts w:ascii="Times New Roman" w:hAnsi="Times New Roman" w:eastAsia="方正仿宋_GBK"/>
          <w:sz w:val="32"/>
          <w:szCs w:val="32"/>
        </w:rPr>
        <w:t>.</w:t>
      </w:r>
      <w:r>
        <w:rPr>
          <w:rFonts w:hint="default" w:ascii="Times New Roman" w:hAnsi="Times New Roman" w:eastAsia="方正仿宋_GBK"/>
          <w:sz w:val="32"/>
          <w:szCs w:val="32"/>
        </w:rPr>
        <w:t>00</w:t>
      </w:r>
      <w:r>
        <w:rPr>
          <w:rFonts w:ascii="方正仿宋_GBK" w:hAnsi="方正仿宋_GBK" w:eastAsia="方正仿宋_GBK" w:cs="方正仿宋_GBK"/>
          <w:sz w:val="32"/>
          <w:szCs w:val="32"/>
        </w:rPr>
        <w:t>万元、政府采购服务支出</w:t>
      </w:r>
      <w:r>
        <w:rPr>
          <w:rFonts w:hint="default" w:ascii="Times New Roman" w:hAnsi="Times New Roman" w:eastAsia="方正仿宋_GBK"/>
          <w:sz w:val="32"/>
          <w:szCs w:val="32"/>
        </w:rPr>
        <w:t>3</w:t>
      </w:r>
      <w:r>
        <w:rPr>
          <w:rFonts w:ascii="Times New Roman" w:hAnsi="Times New Roman" w:eastAsia="方正仿宋_GBK"/>
          <w:sz w:val="32"/>
          <w:szCs w:val="32"/>
        </w:rPr>
        <w:t>.</w:t>
      </w:r>
      <w:r>
        <w:rPr>
          <w:rFonts w:hint="default" w:ascii="Times New Roman" w:hAnsi="Times New Roman" w:eastAsia="方正仿宋_GBK"/>
          <w:sz w:val="32"/>
          <w:szCs w:val="32"/>
        </w:rPr>
        <w:t>22</w:t>
      </w:r>
      <w:r>
        <w:rPr>
          <w:rFonts w:ascii="方正仿宋_GBK" w:hAnsi="方正仿宋_GBK" w:eastAsia="方正仿宋_GBK" w:cs="方正仿宋_GBK"/>
          <w:sz w:val="32"/>
          <w:szCs w:val="32"/>
        </w:rPr>
        <w:t>万元。授予中小企业合同金额</w:t>
      </w:r>
      <w:r>
        <w:rPr>
          <w:rFonts w:hint="default" w:ascii="Times New Roman" w:hAnsi="Times New Roman" w:eastAsia="方正仿宋_GBK"/>
          <w:sz w:val="32"/>
          <w:szCs w:val="32"/>
        </w:rPr>
        <w:t>44</w:t>
      </w:r>
      <w:r>
        <w:rPr>
          <w:rFonts w:ascii="Times New Roman" w:hAnsi="Times New Roman" w:eastAsia="方正仿宋_GBK"/>
          <w:sz w:val="32"/>
          <w:szCs w:val="32"/>
        </w:rPr>
        <w:t>.</w:t>
      </w:r>
      <w:r>
        <w:rPr>
          <w:rFonts w:hint="default" w:ascii="Times New Roman" w:hAnsi="Times New Roman" w:eastAsia="方正仿宋_GBK"/>
          <w:sz w:val="32"/>
          <w:szCs w:val="32"/>
        </w:rPr>
        <w:t>44</w:t>
      </w:r>
      <w:r>
        <w:rPr>
          <w:rFonts w:ascii="方正仿宋_GBK" w:hAnsi="方正仿宋_GBK" w:eastAsia="方正仿宋_GBK" w:cs="方正仿宋_GBK"/>
          <w:sz w:val="32"/>
          <w:szCs w:val="32"/>
        </w:rPr>
        <w:t>万元，占政府采购支出总额的</w:t>
      </w:r>
      <w:r>
        <w:rPr>
          <w:rFonts w:hint="default" w:ascii="Times New Roman" w:hAnsi="Times New Roman" w:eastAsia="方正仿宋_GBK"/>
          <w:sz w:val="32"/>
          <w:szCs w:val="32"/>
        </w:rPr>
        <w:t>36</w:t>
      </w:r>
      <w:r>
        <w:rPr>
          <w:rFonts w:ascii="Times New Roman" w:hAnsi="Times New Roman" w:eastAsia="方正仿宋_GBK"/>
          <w:sz w:val="32"/>
          <w:szCs w:val="32"/>
        </w:rPr>
        <w:t>.</w:t>
      </w:r>
      <w:r>
        <w:rPr>
          <w:rFonts w:hint="default" w:ascii="Times New Roman" w:hAnsi="Times New Roman" w:eastAsia="方正仿宋_GBK"/>
          <w:sz w:val="32"/>
          <w:szCs w:val="32"/>
        </w:rPr>
        <w:t>4</w:t>
      </w:r>
      <w:r>
        <w:rPr>
          <w:rFonts w:ascii="Times New Roman" w:hAnsi="Times New Roman" w:eastAsia="方正仿宋_GBK"/>
          <w:sz w:val="32"/>
          <w:szCs w:val="32"/>
        </w:rPr>
        <w:t>%</w:t>
      </w:r>
      <w:r>
        <w:rPr>
          <w:rFonts w:ascii="方正仿宋_GBK" w:hAnsi="方正仿宋_GBK" w:eastAsia="方正仿宋_GBK" w:cs="方正仿宋_GBK"/>
          <w:sz w:val="32"/>
          <w:szCs w:val="32"/>
        </w:rPr>
        <w:t>，其中：授予小微企业合同金额</w:t>
      </w:r>
      <w:r>
        <w:rPr>
          <w:rFonts w:hint="default" w:ascii="Times New Roman" w:hAnsi="Times New Roman" w:eastAsia="方正仿宋_GBK"/>
          <w:sz w:val="32"/>
          <w:szCs w:val="32"/>
        </w:rPr>
        <w:t>44</w:t>
      </w:r>
      <w:r>
        <w:rPr>
          <w:rFonts w:ascii="Times New Roman" w:hAnsi="Times New Roman" w:eastAsia="方正仿宋_GBK"/>
          <w:sz w:val="32"/>
          <w:szCs w:val="32"/>
        </w:rPr>
        <w:t>.</w:t>
      </w:r>
      <w:r>
        <w:rPr>
          <w:rFonts w:hint="default" w:ascii="Times New Roman" w:hAnsi="Times New Roman" w:eastAsia="方正仿宋_GBK"/>
          <w:sz w:val="32"/>
          <w:szCs w:val="32"/>
        </w:rPr>
        <w:t>44</w:t>
      </w:r>
      <w:r>
        <w:rPr>
          <w:rFonts w:ascii="方正仿宋_GBK" w:hAnsi="方正仿宋_GBK" w:eastAsia="方正仿宋_GBK" w:cs="方正仿宋_GBK"/>
          <w:sz w:val="32"/>
          <w:szCs w:val="32"/>
        </w:rPr>
        <w:t>万元，占政府采购支出总额的</w:t>
      </w:r>
      <w:r>
        <w:rPr>
          <w:rFonts w:hint="default" w:ascii="Times New Roman" w:hAnsi="Times New Roman" w:eastAsia="方正仿宋_GBK"/>
          <w:sz w:val="32"/>
          <w:szCs w:val="32"/>
        </w:rPr>
        <w:t>36</w:t>
      </w:r>
      <w:r>
        <w:rPr>
          <w:rFonts w:ascii="Times New Roman" w:hAnsi="Times New Roman" w:eastAsia="方正仿宋_GBK"/>
          <w:sz w:val="32"/>
          <w:szCs w:val="32"/>
        </w:rPr>
        <w:t>.</w:t>
      </w:r>
      <w:r>
        <w:rPr>
          <w:rFonts w:hint="default" w:ascii="Times New Roman" w:hAnsi="Times New Roman" w:eastAsia="方正仿宋_GBK"/>
          <w:sz w:val="32"/>
          <w:szCs w:val="32"/>
        </w:rPr>
        <w:t>4</w:t>
      </w:r>
      <w:r>
        <w:rPr>
          <w:rFonts w:ascii="Times New Roman" w:hAnsi="Times New Roman" w:eastAsia="方正仿宋_GBK"/>
          <w:sz w:val="32"/>
          <w:szCs w:val="32"/>
        </w:rPr>
        <w:t>%</w:t>
      </w:r>
      <w:r>
        <w:rPr>
          <w:rFonts w:ascii="方正仿宋_GBK" w:hAnsi="方正仿宋_GBK" w:eastAsia="方正仿宋_GBK" w:cs="方正仿宋_GBK"/>
          <w:sz w:val="32"/>
          <w:szCs w:val="32"/>
        </w:rPr>
        <w:t>。主要用于采购幼儿课程教材，教辅资料，办公用品等。</w:t>
      </w:r>
    </w:p>
    <w:p>
      <w:pPr>
        <w:autoSpaceDE w:val="0"/>
        <w:spacing w:line="579" w:lineRule="exact"/>
        <w:ind w:firstLine="640" w:firstLineChars="200"/>
        <w:rPr>
          <w:rFonts w:hint="default" w:ascii="方正黑体_GBK" w:hAnsi="方正黑体_GBK" w:eastAsia="方正黑体_GBK" w:cs="方正黑体_GBK"/>
          <w:bCs/>
          <w:sz w:val="32"/>
          <w:szCs w:val="32"/>
        </w:rPr>
      </w:pPr>
      <w:r>
        <w:rPr>
          <w:rFonts w:ascii="方正黑体_GBK" w:hAnsi="方正黑体_GBK" w:eastAsia="方正黑体_GBK" w:cs="方正黑体_GBK"/>
          <w:bCs/>
          <w:sz w:val="32"/>
          <w:szCs w:val="32"/>
        </w:rPr>
        <w:t>五、预算绩效管理情况说明</w:t>
      </w:r>
    </w:p>
    <w:p>
      <w:pPr>
        <w:spacing w:line="596" w:lineRule="exact"/>
        <w:ind w:firstLine="640" w:firstLineChars="200"/>
        <w:rPr>
          <w:rFonts w:ascii="方正仿宋_GBK" w:eastAsia="方正仿宋_GBK" w:cs="宋体"/>
          <w:sz w:val="32"/>
          <w:szCs w:val="32"/>
        </w:rPr>
      </w:pPr>
      <w:r>
        <w:rPr>
          <w:rFonts w:ascii="方正仿宋_GBK" w:eastAsia="方正仿宋_GBK" w:cs="宋体"/>
          <w:sz w:val="32"/>
          <w:szCs w:val="32"/>
        </w:rPr>
        <w:t>预算绩效管理情况只针对一级预算单位，本单位为二级预算单位，故预算绩效管理情况在此不反映。</w:t>
      </w:r>
    </w:p>
    <w:p>
      <w:pPr>
        <w:autoSpaceDE w:val="0"/>
        <w:spacing w:line="579" w:lineRule="exact"/>
        <w:ind w:firstLine="640" w:firstLineChars="200"/>
        <w:rPr>
          <w:rFonts w:hint="default" w:ascii="方正黑体_GBK" w:hAnsi="方正黑体_GBK" w:eastAsia="方正黑体_GBK" w:cs="方正黑体_GBK"/>
          <w:bCs/>
          <w:sz w:val="32"/>
          <w:szCs w:val="32"/>
        </w:rPr>
      </w:pPr>
      <w:r>
        <w:rPr>
          <w:rFonts w:ascii="方正黑体_GBK" w:hAnsi="方正黑体_GBK" w:eastAsia="方正黑体_GBK" w:cs="方正黑体_GBK"/>
          <w:bCs/>
          <w:sz w:val="32"/>
          <w:szCs w:val="32"/>
        </w:rPr>
        <w:t>六、专业名词解释</w:t>
      </w:r>
    </w:p>
    <w:p>
      <w:pPr>
        <w:pStyle w:val="14"/>
        <w:autoSpaceDE w:val="0"/>
        <w:spacing w:beforeAutospacing="0" w:afterAutospacing="0" w:line="579" w:lineRule="exact"/>
        <w:ind w:firstLine="640" w:firstLineChars="200"/>
        <w:jc w:val="both"/>
        <w:rPr>
          <w:rFonts w:hint="default" w:ascii="方正仿宋_GBK" w:hAnsi="方正仿宋_GBK" w:eastAsia="方正仿宋_GBK" w:cs="方正仿宋_GBK"/>
          <w:sz w:val="32"/>
          <w:szCs w:val="32"/>
        </w:rPr>
      </w:pPr>
      <w:r>
        <w:rPr>
          <w:rFonts w:ascii="方正楷体_GBK" w:hAnsi="方正楷体_GBK" w:eastAsia="方正楷体_GBK" w:cs="方正楷体_GBK"/>
          <w:sz w:val="32"/>
          <w:szCs w:val="32"/>
        </w:rPr>
        <w:t>（一）财政拨款收入：</w:t>
      </w:r>
      <w:r>
        <w:rPr>
          <w:rFonts w:ascii="方正仿宋_GBK" w:hAnsi="方正仿宋_GBK" w:eastAsia="方正仿宋_GBK" w:cs="方正仿宋_GBK"/>
          <w:sz w:val="32"/>
          <w:szCs w:val="32"/>
          <w:shd w:val="clear" w:color="auto" w:fill="FFFFFF"/>
        </w:rPr>
        <w:t>指本年度从本级财政部门取得的财政拨款，包括一般公共预算财政拨款和政府性基金预算财政拨款。</w:t>
      </w:r>
    </w:p>
    <w:p>
      <w:pPr>
        <w:pStyle w:val="14"/>
        <w:autoSpaceDE w:val="0"/>
        <w:spacing w:beforeAutospacing="0" w:afterAutospacing="0" w:line="579" w:lineRule="exact"/>
        <w:ind w:firstLine="640" w:firstLineChars="200"/>
        <w:jc w:val="both"/>
        <w:rPr>
          <w:rFonts w:hint="default" w:ascii="方正仿宋_GBK" w:hAnsi="方正仿宋_GBK" w:eastAsia="方正仿宋_GBK" w:cs="方正仿宋_GBK"/>
          <w:sz w:val="32"/>
          <w:szCs w:val="32"/>
        </w:rPr>
      </w:pPr>
      <w:r>
        <w:rPr>
          <w:rFonts w:ascii="方正楷体_GBK" w:hAnsi="方正楷体_GBK" w:eastAsia="方正楷体_GBK" w:cs="方正楷体_GBK"/>
          <w:sz w:val="32"/>
          <w:szCs w:val="32"/>
        </w:rPr>
        <w:t>（二）事业收入：</w:t>
      </w:r>
      <w:r>
        <w:rPr>
          <w:rFonts w:ascii="方正仿宋_GBK" w:hAnsi="方正仿宋_GBK" w:eastAsia="方正仿宋_GBK" w:cs="方正仿宋_GBK"/>
          <w:sz w:val="32"/>
          <w:szCs w:val="32"/>
          <w:shd w:val="clear" w:color="auto" w:fill="FFFFFF"/>
        </w:rPr>
        <w:t>指事业单位开展专业业务活动及其辅助活动取得的现金流入；事业单位收到的财政专户实际核拨的教育收费等资金在此反映。</w:t>
      </w:r>
    </w:p>
    <w:p>
      <w:pPr>
        <w:pStyle w:val="14"/>
        <w:autoSpaceDE w:val="0"/>
        <w:spacing w:beforeAutospacing="0" w:afterAutospacing="0" w:line="579" w:lineRule="exact"/>
        <w:ind w:firstLine="640" w:firstLineChars="200"/>
        <w:jc w:val="both"/>
        <w:rPr>
          <w:rFonts w:hint="default" w:ascii="方正仿宋_GBK" w:hAnsi="方正仿宋_GBK" w:eastAsia="方正仿宋_GBK" w:cs="方正仿宋_GBK"/>
          <w:sz w:val="32"/>
          <w:szCs w:val="32"/>
        </w:rPr>
      </w:pPr>
      <w:r>
        <w:rPr>
          <w:rFonts w:ascii="方正楷体_GBK" w:hAnsi="方正楷体_GBK" w:eastAsia="方正楷体_GBK" w:cs="方正楷体_GBK"/>
          <w:sz w:val="32"/>
          <w:szCs w:val="32"/>
        </w:rPr>
        <w:t>（三）经营收入：</w:t>
      </w:r>
      <w:r>
        <w:rPr>
          <w:rFonts w:ascii="方正仿宋_GBK" w:hAnsi="方正仿宋_GBK" w:eastAsia="方正仿宋_GBK" w:cs="方正仿宋_GBK"/>
          <w:sz w:val="32"/>
          <w:szCs w:val="32"/>
          <w:shd w:val="clear" w:color="auto" w:fill="FFFFFF"/>
        </w:rPr>
        <w:t>指事业单位在专业业务活动及其辅助活动之外开展非独立核算经营活动取得的现金流入。</w:t>
      </w:r>
    </w:p>
    <w:p>
      <w:pPr>
        <w:pStyle w:val="14"/>
        <w:autoSpaceDE w:val="0"/>
        <w:spacing w:beforeAutospacing="0" w:afterAutospacing="0" w:line="579" w:lineRule="exact"/>
        <w:ind w:firstLine="640" w:firstLineChars="200"/>
        <w:jc w:val="both"/>
        <w:rPr>
          <w:rFonts w:hint="default" w:ascii="方正仿宋_GBK" w:hAnsi="方正仿宋_GBK" w:eastAsia="方正仿宋_GBK" w:cs="方正仿宋_GBK"/>
          <w:sz w:val="32"/>
          <w:szCs w:val="32"/>
        </w:rPr>
      </w:pPr>
      <w:r>
        <w:rPr>
          <w:rFonts w:ascii="方正楷体_GBK" w:hAnsi="方正楷体_GBK" w:eastAsia="方正楷体_GBK" w:cs="方正楷体_GBK"/>
          <w:sz w:val="32"/>
          <w:szCs w:val="32"/>
        </w:rPr>
        <w:t>（四）其他收入：</w:t>
      </w:r>
      <w:r>
        <w:rPr>
          <w:rFonts w:ascii="方正仿宋_GBK" w:hAnsi="方正仿宋_GBK" w:eastAsia="方正仿宋_GBK" w:cs="方正仿宋_GBK"/>
          <w:sz w:val="32"/>
          <w:szCs w:val="32"/>
          <w:shd w:val="clear" w:color="auto" w:fill="FFFFFF"/>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14"/>
        <w:autoSpaceDE w:val="0"/>
        <w:spacing w:beforeAutospacing="0" w:afterAutospacing="0" w:line="579" w:lineRule="exact"/>
        <w:ind w:firstLine="640" w:firstLineChars="200"/>
        <w:jc w:val="both"/>
        <w:rPr>
          <w:rFonts w:hint="default" w:ascii="方正仿宋_GBK" w:hAnsi="方正仿宋_GBK" w:eastAsia="方正仿宋_GBK" w:cs="方正仿宋_GBK"/>
          <w:sz w:val="32"/>
          <w:szCs w:val="32"/>
        </w:rPr>
      </w:pPr>
      <w:r>
        <w:rPr>
          <w:rFonts w:ascii="方正楷体_GBK" w:hAnsi="方正楷体_GBK" w:eastAsia="方正楷体_GBK" w:cs="方正楷体_GBK"/>
          <w:sz w:val="32"/>
          <w:szCs w:val="32"/>
        </w:rPr>
        <w:t>（五）使用非财政拨款结余：</w:t>
      </w:r>
      <w:r>
        <w:rPr>
          <w:rFonts w:ascii="方正仿宋_GBK" w:hAnsi="方正仿宋_GBK" w:eastAsia="方正仿宋_GBK" w:cs="方正仿宋_GBK"/>
          <w:sz w:val="32"/>
          <w:szCs w:val="32"/>
          <w:shd w:val="clear" w:color="auto" w:fill="FFFFFF"/>
        </w:rPr>
        <w:t>指单位在当年的“财政拨款收入”、“事业收入”、“经营收入”、“其他收入”等不足以安排当年支出的情况下，使用以前年度积累的非财政拨款结余弥补本年度收支缺口的资金。</w:t>
      </w:r>
    </w:p>
    <w:p>
      <w:pPr>
        <w:pStyle w:val="14"/>
        <w:autoSpaceDE w:val="0"/>
        <w:spacing w:beforeAutospacing="0" w:afterAutospacing="0" w:line="579" w:lineRule="exact"/>
        <w:ind w:firstLine="640" w:firstLineChars="200"/>
        <w:jc w:val="both"/>
        <w:rPr>
          <w:rFonts w:hint="default" w:ascii="方正仿宋_GBK" w:hAnsi="方正仿宋_GBK" w:eastAsia="方正仿宋_GBK" w:cs="方正仿宋_GBK"/>
          <w:sz w:val="32"/>
          <w:szCs w:val="32"/>
        </w:rPr>
      </w:pPr>
      <w:r>
        <w:rPr>
          <w:rFonts w:ascii="方正楷体_GBK" w:hAnsi="方正楷体_GBK" w:eastAsia="方正楷体_GBK" w:cs="方正楷体_GBK"/>
          <w:sz w:val="32"/>
          <w:szCs w:val="32"/>
        </w:rPr>
        <w:t>（六）年初结转和结余：</w:t>
      </w:r>
      <w:r>
        <w:rPr>
          <w:rFonts w:ascii="方正仿宋_GBK" w:hAnsi="方正仿宋_GBK" w:eastAsia="方正仿宋_GBK" w:cs="方正仿宋_GBK"/>
          <w:sz w:val="32"/>
          <w:szCs w:val="32"/>
          <w:shd w:val="clear" w:color="auto" w:fill="FFFFFF"/>
        </w:rPr>
        <w:t>指单位上年结转本年使用的基本支出结转、项目支出结转和结余、经营结余。</w:t>
      </w:r>
    </w:p>
    <w:p>
      <w:pPr>
        <w:pStyle w:val="14"/>
        <w:autoSpaceDE w:val="0"/>
        <w:spacing w:beforeAutospacing="0" w:afterAutospacing="0" w:line="579" w:lineRule="exact"/>
        <w:ind w:firstLine="640" w:firstLineChars="200"/>
        <w:jc w:val="both"/>
        <w:rPr>
          <w:rFonts w:hint="default" w:ascii="方正仿宋_GBK" w:hAnsi="方正仿宋_GBK" w:eastAsia="方正仿宋_GBK" w:cs="方正仿宋_GBK"/>
          <w:sz w:val="32"/>
          <w:szCs w:val="32"/>
        </w:rPr>
      </w:pPr>
      <w:r>
        <w:rPr>
          <w:rFonts w:ascii="方正楷体_GBK" w:hAnsi="方正楷体_GBK" w:eastAsia="方正楷体_GBK" w:cs="方正楷体_GBK"/>
          <w:sz w:val="32"/>
          <w:szCs w:val="32"/>
        </w:rPr>
        <w:t>（七）结余分配：</w:t>
      </w:r>
      <w:r>
        <w:rPr>
          <w:rFonts w:ascii="方正仿宋_GBK" w:hAnsi="方正仿宋_GBK" w:eastAsia="方正仿宋_GBK" w:cs="方正仿宋_GBK"/>
          <w:sz w:val="32"/>
          <w:szCs w:val="32"/>
          <w:shd w:val="clear" w:color="auto" w:fill="FFFFFF"/>
        </w:rPr>
        <w:t>指单位按照国家有关规定，缴纳所得税、提取专用基金、转入非财政拨款结余等当年结余的分配情况。</w:t>
      </w:r>
    </w:p>
    <w:p>
      <w:pPr>
        <w:pStyle w:val="14"/>
        <w:autoSpaceDE w:val="0"/>
        <w:spacing w:beforeAutospacing="0" w:afterAutospacing="0" w:line="579" w:lineRule="exact"/>
        <w:ind w:firstLine="640" w:firstLineChars="200"/>
        <w:jc w:val="both"/>
        <w:rPr>
          <w:rFonts w:hint="default" w:ascii="方正仿宋_GBK" w:hAnsi="方正仿宋_GBK" w:eastAsia="方正仿宋_GBK" w:cs="方正仿宋_GBK"/>
          <w:sz w:val="32"/>
          <w:szCs w:val="32"/>
        </w:rPr>
      </w:pPr>
      <w:r>
        <w:rPr>
          <w:rFonts w:ascii="方正楷体_GBK" w:hAnsi="方正楷体_GBK" w:eastAsia="方正楷体_GBK" w:cs="方正楷体_GBK"/>
          <w:sz w:val="32"/>
          <w:szCs w:val="32"/>
        </w:rPr>
        <w:t>（八）年末结转和结余：</w:t>
      </w:r>
      <w:r>
        <w:rPr>
          <w:rFonts w:ascii="方正仿宋_GBK" w:hAnsi="方正仿宋_GBK" w:eastAsia="方正仿宋_GBK" w:cs="方正仿宋_GBK"/>
          <w:sz w:val="32"/>
          <w:szCs w:val="32"/>
          <w:shd w:val="clear" w:color="auto" w:fill="FFFFFF"/>
        </w:rPr>
        <w:t>指单位结转下年的基本支出结转、项目支出结转和结余、经营结余。</w:t>
      </w:r>
    </w:p>
    <w:p>
      <w:pPr>
        <w:pStyle w:val="14"/>
        <w:autoSpaceDE w:val="0"/>
        <w:spacing w:beforeAutospacing="0" w:afterAutospacing="0" w:line="579" w:lineRule="exact"/>
        <w:ind w:firstLine="640" w:firstLineChars="200"/>
        <w:jc w:val="both"/>
        <w:rPr>
          <w:rFonts w:hint="default" w:ascii="方正仿宋_GBK" w:hAnsi="方正仿宋_GBK" w:eastAsia="方正仿宋_GBK" w:cs="方正仿宋_GBK"/>
          <w:sz w:val="32"/>
          <w:szCs w:val="32"/>
        </w:rPr>
      </w:pPr>
      <w:r>
        <w:rPr>
          <w:rFonts w:ascii="方正楷体_GBK" w:hAnsi="方正楷体_GBK" w:eastAsia="方正楷体_GBK" w:cs="方正楷体_GBK"/>
          <w:sz w:val="32"/>
          <w:szCs w:val="32"/>
        </w:rPr>
        <w:t>（九）基本支出：</w:t>
      </w:r>
      <w:r>
        <w:rPr>
          <w:rFonts w:ascii="方正仿宋_GBK" w:hAnsi="方正仿宋_GBK" w:eastAsia="方正仿宋_GBK" w:cs="方正仿宋_GBK"/>
          <w:sz w:val="32"/>
          <w:szCs w:val="32"/>
          <w:shd w:val="clear" w:color="auto" w:fill="FFFFFF"/>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14"/>
        <w:autoSpaceDE w:val="0"/>
        <w:spacing w:beforeAutospacing="0" w:afterAutospacing="0" w:line="579" w:lineRule="exact"/>
        <w:ind w:firstLine="640" w:firstLineChars="200"/>
        <w:jc w:val="both"/>
        <w:rPr>
          <w:rFonts w:hint="default" w:ascii="方正仿宋_GBK" w:hAnsi="方正仿宋_GBK" w:eastAsia="方正仿宋_GBK" w:cs="方正仿宋_GBK"/>
          <w:sz w:val="32"/>
          <w:szCs w:val="32"/>
        </w:rPr>
      </w:pPr>
      <w:r>
        <w:rPr>
          <w:rFonts w:ascii="方正楷体_GBK" w:hAnsi="方正楷体_GBK" w:eastAsia="方正楷体_GBK" w:cs="方正楷体_GBK"/>
          <w:sz w:val="32"/>
          <w:szCs w:val="32"/>
        </w:rPr>
        <w:t>（十）项目支出：</w:t>
      </w:r>
      <w:r>
        <w:rPr>
          <w:rFonts w:ascii="方正仿宋_GBK" w:hAnsi="方正仿宋_GBK" w:eastAsia="方正仿宋_GBK" w:cs="方正仿宋_GBK"/>
          <w:sz w:val="32"/>
          <w:szCs w:val="32"/>
          <w:shd w:val="clear" w:color="auto" w:fill="FFFFFF"/>
        </w:rPr>
        <w:t>指在基本支出之外为完成特定行政任务和事业发展目标所发生的支出。</w:t>
      </w:r>
    </w:p>
    <w:p>
      <w:pPr>
        <w:pStyle w:val="14"/>
        <w:autoSpaceDE w:val="0"/>
        <w:spacing w:beforeAutospacing="0" w:afterAutospacing="0" w:line="579" w:lineRule="exact"/>
        <w:ind w:firstLine="640" w:firstLineChars="200"/>
        <w:jc w:val="both"/>
        <w:rPr>
          <w:rFonts w:hint="default" w:ascii="方正仿宋_GBK" w:hAnsi="方正仿宋_GBK" w:eastAsia="方正仿宋_GBK" w:cs="方正仿宋_GBK"/>
          <w:sz w:val="32"/>
          <w:szCs w:val="32"/>
        </w:rPr>
      </w:pPr>
      <w:r>
        <w:rPr>
          <w:rFonts w:ascii="方正楷体_GBK" w:hAnsi="方正楷体_GBK" w:eastAsia="方正楷体_GBK" w:cs="方正楷体_GBK"/>
          <w:sz w:val="32"/>
          <w:szCs w:val="32"/>
        </w:rPr>
        <w:t>（十一）经营支出：</w:t>
      </w:r>
      <w:r>
        <w:rPr>
          <w:rFonts w:ascii="方正仿宋_GBK" w:hAnsi="方正仿宋_GBK" w:eastAsia="方正仿宋_GBK" w:cs="方正仿宋_GBK"/>
          <w:sz w:val="32"/>
          <w:szCs w:val="32"/>
          <w:shd w:val="clear" w:color="auto" w:fill="FFFFFF"/>
        </w:rPr>
        <w:t>指事业单位在专业业务活动及其辅助活动之外开展非独立核算经营活动发生的支出。</w:t>
      </w:r>
    </w:p>
    <w:p>
      <w:pPr>
        <w:pStyle w:val="14"/>
        <w:autoSpaceDE w:val="0"/>
        <w:spacing w:beforeAutospacing="0" w:afterAutospacing="0" w:line="579" w:lineRule="exact"/>
        <w:ind w:firstLine="640" w:firstLineChars="200"/>
        <w:rPr>
          <w:rFonts w:hint="default" w:ascii="方正仿宋_GBK" w:hAnsi="方正仿宋_GBK" w:eastAsia="方正仿宋_GBK" w:cs="方正仿宋_GBK"/>
          <w:sz w:val="32"/>
          <w:szCs w:val="32"/>
        </w:rPr>
      </w:pPr>
      <w:r>
        <w:rPr>
          <w:rFonts w:ascii="方正楷体_GBK" w:hAnsi="方正楷体_GBK" w:eastAsia="方正楷体_GBK" w:cs="方正楷体_GBK"/>
          <w:sz w:val="32"/>
          <w:szCs w:val="32"/>
        </w:rPr>
        <w:t>（十二）“三公”经费：</w:t>
      </w:r>
      <w:r>
        <w:rPr>
          <w:rFonts w:ascii="方正仿宋_GBK" w:hAnsi="方正仿宋_GBK" w:eastAsia="方正仿宋_GBK" w:cs="方正仿宋_GBK"/>
          <w:sz w:val="32"/>
          <w:szCs w:val="32"/>
          <w:shd w:val="clear" w:color="auto" w:fill="FFFFFF"/>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14"/>
        <w:autoSpaceDE w:val="0"/>
        <w:spacing w:beforeAutospacing="0" w:afterAutospacing="0" w:line="579" w:lineRule="exact"/>
        <w:ind w:firstLine="640" w:firstLineChars="200"/>
        <w:rPr>
          <w:rFonts w:hint="default" w:ascii="方正仿宋_GBK" w:hAnsi="方正仿宋_GBK" w:eastAsia="方正仿宋_GBK" w:cs="方正仿宋_GBK"/>
          <w:sz w:val="32"/>
          <w:szCs w:val="32"/>
        </w:rPr>
      </w:pPr>
      <w:r>
        <w:rPr>
          <w:rFonts w:ascii="方正楷体_GBK" w:hAnsi="方正楷体_GBK" w:eastAsia="方正楷体_GBK" w:cs="方正楷体_GBK"/>
          <w:sz w:val="32"/>
          <w:szCs w:val="32"/>
        </w:rPr>
        <w:t>（十三）机关运行经费：</w:t>
      </w:r>
      <w:r>
        <w:rPr>
          <w:rFonts w:ascii="方正仿宋_GBK" w:hAnsi="方正仿宋_GBK" w:eastAsia="方正仿宋_GBK" w:cs="方正仿宋_GBK"/>
          <w:sz w:val="32"/>
          <w:szCs w:val="32"/>
          <w:shd w:val="clear" w:color="auto" w:fill="FFFFFF"/>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14"/>
        <w:autoSpaceDE w:val="0"/>
        <w:spacing w:beforeAutospacing="0" w:afterAutospacing="0" w:line="579" w:lineRule="exact"/>
        <w:ind w:firstLine="640" w:firstLineChars="200"/>
        <w:rPr>
          <w:rFonts w:hint="default" w:ascii="方正仿宋_GBK" w:hAnsi="方正仿宋_GBK" w:eastAsia="方正仿宋_GBK" w:cs="方正仿宋_GBK"/>
          <w:sz w:val="32"/>
          <w:szCs w:val="32"/>
        </w:rPr>
      </w:pPr>
      <w:r>
        <w:rPr>
          <w:rFonts w:ascii="方正楷体_GBK" w:hAnsi="方正楷体_GBK" w:eastAsia="方正楷体_GBK" w:cs="方正楷体_GBK"/>
          <w:sz w:val="32"/>
          <w:szCs w:val="32"/>
        </w:rPr>
        <w:t>（十四）工资福利支出（支出经济分类科目类级）：</w:t>
      </w:r>
      <w:r>
        <w:rPr>
          <w:rFonts w:ascii="方正仿宋_GBK" w:hAnsi="方正仿宋_GBK" w:eastAsia="方正仿宋_GBK" w:cs="方正仿宋_GBK"/>
          <w:sz w:val="32"/>
          <w:szCs w:val="32"/>
          <w:shd w:val="clear" w:color="auto" w:fill="FFFFFF"/>
        </w:rPr>
        <w:t>反映单位开支的在职职工和编制外长期聘用人员的各类劳动报酬，以及为上述人员缴纳的各项社会保险费等。</w:t>
      </w:r>
    </w:p>
    <w:p>
      <w:pPr>
        <w:pStyle w:val="14"/>
        <w:autoSpaceDE w:val="0"/>
        <w:spacing w:beforeAutospacing="0" w:afterAutospacing="0" w:line="579" w:lineRule="exact"/>
        <w:ind w:firstLine="640" w:firstLineChars="200"/>
        <w:rPr>
          <w:rFonts w:hint="default" w:ascii="方正仿宋_GBK" w:hAnsi="方正仿宋_GBK" w:eastAsia="方正仿宋_GBK" w:cs="方正仿宋_GBK"/>
          <w:sz w:val="32"/>
          <w:szCs w:val="32"/>
        </w:rPr>
      </w:pPr>
      <w:r>
        <w:rPr>
          <w:rFonts w:ascii="方正楷体_GBK" w:hAnsi="方正楷体_GBK" w:eastAsia="方正楷体_GBK" w:cs="方正楷体_GBK"/>
          <w:sz w:val="32"/>
          <w:szCs w:val="32"/>
        </w:rPr>
        <w:t>（十五）商品和服务支出（支出经济分类科目类级）：</w:t>
      </w:r>
      <w:r>
        <w:rPr>
          <w:rFonts w:ascii="方正仿宋_GBK" w:hAnsi="方正仿宋_GBK" w:eastAsia="方正仿宋_GBK" w:cs="方正仿宋_GBK"/>
          <w:sz w:val="32"/>
          <w:szCs w:val="32"/>
          <w:shd w:val="clear" w:color="auto" w:fill="FFFFFF"/>
        </w:rPr>
        <w:t>反映单位购买商品和服务的支出（不包括用于购置固定资产的支出、战略性和应急储备支出）。</w:t>
      </w:r>
    </w:p>
    <w:p>
      <w:pPr>
        <w:pStyle w:val="14"/>
        <w:autoSpaceDE w:val="0"/>
        <w:spacing w:beforeAutospacing="0" w:afterAutospacing="0" w:line="579" w:lineRule="exact"/>
        <w:ind w:firstLine="640" w:firstLineChars="200"/>
        <w:rPr>
          <w:rFonts w:hint="default" w:ascii="方正仿宋_GBK" w:hAnsi="方正仿宋_GBK" w:eastAsia="方正仿宋_GBK" w:cs="方正仿宋_GBK"/>
          <w:sz w:val="32"/>
          <w:szCs w:val="32"/>
        </w:rPr>
      </w:pPr>
      <w:r>
        <w:rPr>
          <w:rFonts w:ascii="方正楷体_GBK" w:hAnsi="方正楷体_GBK" w:eastAsia="方正楷体_GBK" w:cs="方正楷体_GBK"/>
          <w:sz w:val="32"/>
          <w:szCs w:val="32"/>
        </w:rPr>
        <w:t>（十六）对个人和家庭的补助（支出经济分类科目类级）：</w:t>
      </w:r>
      <w:r>
        <w:rPr>
          <w:rFonts w:ascii="方正仿宋_GBK" w:hAnsi="方正仿宋_GBK" w:eastAsia="方正仿宋_GBK" w:cs="方正仿宋_GBK"/>
          <w:sz w:val="32"/>
          <w:szCs w:val="32"/>
          <w:shd w:val="clear" w:color="auto" w:fill="FFFFFF"/>
        </w:rPr>
        <w:t>反映用于对个人和家庭的补助支出。</w:t>
      </w:r>
    </w:p>
    <w:p>
      <w:pPr>
        <w:pStyle w:val="14"/>
        <w:autoSpaceDE w:val="0"/>
        <w:spacing w:beforeAutospacing="0" w:afterAutospacing="0" w:line="579" w:lineRule="exact"/>
        <w:ind w:firstLine="640" w:firstLineChars="200"/>
        <w:rPr>
          <w:rFonts w:hint="default" w:ascii="方正仿宋_GBK" w:hAnsi="方正仿宋_GBK" w:eastAsia="方正仿宋_GBK" w:cs="方正仿宋_GBK"/>
          <w:sz w:val="32"/>
          <w:szCs w:val="32"/>
        </w:rPr>
      </w:pPr>
      <w:r>
        <w:rPr>
          <w:rFonts w:ascii="方正楷体_GBK" w:hAnsi="方正楷体_GBK" w:eastAsia="方正楷体_GBK" w:cs="方正楷体_GBK"/>
          <w:sz w:val="32"/>
          <w:szCs w:val="32"/>
        </w:rPr>
        <w:t>（十七）其他资本性支出（支出经济分类科目类级）：</w:t>
      </w:r>
      <w:r>
        <w:rPr>
          <w:rFonts w:ascii="方正仿宋_GBK" w:hAnsi="方正仿宋_GBK" w:eastAsia="方正仿宋_GBK" w:cs="方正仿宋_GBK"/>
          <w:sz w:val="32"/>
          <w:szCs w:val="32"/>
          <w:shd w:val="clear" w:color="auto" w:fill="FFFFFF"/>
        </w:rPr>
        <w:t>反映非各级发展与改革部门集中安排的用于购置固定资产、战略性和应急性储备、土地和无形资产，以及构建基础设施、大型修缮和财政支持企业更新改造所发生的支出。</w:t>
      </w:r>
    </w:p>
    <w:p>
      <w:pPr>
        <w:pStyle w:val="14"/>
        <w:autoSpaceDE w:val="0"/>
        <w:spacing w:beforeAutospacing="0" w:afterAutospacing="0" w:line="579" w:lineRule="exact"/>
        <w:ind w:firstLine="643" w:firstLineChars="200"/>
        <w:rPr>
          <w:rFonts w:hint="default" w:ascii="方正黑体_GBK" w:hAnsi="方正黑体_GBK" w:eastAsia="方正黑体_GBK" w:cs="方正黑体_GBK"/>
          <w:sz w:val="32"/>
          <w:szCs w:val="32"/>
        </w:rPr>
      </w:pPr>
      <w:r>
        <w:rPr>
          <w:rFonts w:ascii="方正黑体_GBK" w:hAnsi="方正黑体_GBK" w:eastAsia="方正黑体_GBK" w:cs="方正黑体_GBK"/>
          <w:b/>
          <w:sz w:val="32"/>
          <w:szCs w:val="32"/>
        </w:rPr>
        <w:t>七、决算公开联系方式及信息反馈渠道</w:t>
      </w:r>
    </w:p>
    <w:p>
      <w:pPr>
        <w:pStyle w:val="14"/>
        <w:autoSpaceDE w:val="0"/>
        <w:spacing w:beforeAutospacing="0" w:afterAutospacing="0" w:line="579" w:lineRule="exact"/>
        <w:ind w:firstLine="640" w:firstLineChars="200"/>
        <w:jc w:val="both"/>
        <w:rPr>
          <w:rFonts w:hint="default" w:ascii="Times New Roman" w:hAnsi="Times New Roman" w:eastAsia="方正仿宋_GBK"/>
          <w:sz w:val="32"/>
          <w:szCs w:val="32"/>
        </w:rPr>
      </w:pPr>
      <w:r>
        <w:rPr>
          <w:rFonts w:ascii="方正仿宋_GBK" w:hAnsi="方正仿宋_GBK" w:eastAsia="方正仿宋_GBK" w:cs="方正仿宋_GBK"/>
          <w:sz w:val="32"/>
          <w:szCs w:val="32"/>
        </w:rPr>
        <w:t>本单位决算公开信息反馈和联系方式：</w:t>
      </w:r>
      <w:r>
        <w:rPr>
          <w:rFonts w:ascii="Times New Roman" w:hAnsi="Times New Roman" w:eastAsia="方正仿宋_GBK"/>
          <w:sz w:val="32"/>
          <w:szCs w:val="32"/>
        </w:rPr>
        <w:t xml:space="preserve"> </w:t>
      </w:r>
      <w:r>
        <w:rPr>
          <w:rFonts w:hint="default" w:ascii="Times New Roman" w:hAnsi="Times New Roman" w:eastAsia="方正仿宋_GBK"/>
          <w:sz w:val="32"/>
          <w:szCs w:val="32"/>
        </w:rPr>
        <w:t>023-59223829</w:t>
      </w:r>
    </w:p>
    <w:p>
      <w:pPr>
        <w:pStyle w:val="14"/>
        <w:autoSpaceDE w:val="0"/>
        <w:spacing w:beforeAutospacing="0" w:line="579" w:lineRule="exact"/>
        <w:rPr>
          <w:rFonts w:hint="default" w:cs="宋体"/>
        </w:rPr>
      </w:pPr>
      <w:r>
        <w:rPr>
          <w:rFonts w:cs="宋体"/>
        </w:rPr>
        <w:t xml:space="preserve"> </w:t>
      </w:r>
    </w:p>
    <w:sectPr>
      <w:pgSz w:w="11915" w:h="16851"/>
      <w:pgMar w:top="1440" w:right="1800" w:bottom="1440" w:left="180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1"/>
  <w:bordersDoNotSurroundFooter w:val="1"/>
  <w:documentProtection w:enforcement="0"/>
  <w:defaultTabStop w:val="420"/>
  <w:drawingGridVerticalSpacing w:val="157"/>
  <w:displayHorizontalDrawingGridEvery w:val="0"/>
  <w:displayVerticalDrawingGridEvery w:val="2"/>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I0YWJkNTFlN2ZhMzIwMzk5Zjc5YmRkMDRhMDUyNDYifQ=="/>
  </w:docVars>
  <w:rsids>
    <w:rsidRoot w:val="0055313D"/>
    <w:rsid w:val="003C3B88"/>
    <w:rsid w:val="0055313D"/>
    <w:rsid w:val="008869D0"/>
    <w:rsid w:val="01560985"/>
    <w:rsid w:val="10D354C9"/>
    <w:rsid w:val="5D0945EF"/>
    <w:rsid w:val="777EF12A"/>
    <w:rsid w:val="FF4992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iPriority="99"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unhideWhenUsed/>
    <w:qFormat/>
    <w:uiPriority w:val="99"/>
    <w:rPr>
      <w:rFonts w:hint="eastAsia" w:ascii="宋体" w:hAnsi="宋体" w:eastAsia="宋体" w:cs="Times New Roman"/>
      <w:sz w:val="24"/>
      <w:szCs w:val="24"/>
      <w:lang w:val="en-US" w:eastAsia="zh-CN" w:bidi="ar-SA"/>
    </w:rPr>
  </w:style>
  <w:style w:type="paragraph" w:styleId="2">
    <w:name w:val="heading 1"/>
    <w:basedOn w:val="1"/>
    <w:next w:val="1"/>
    <w:qFormat/>
    <w:uiPriority w:val="0"/>
    <w:pPr>
      <w:spacing w:beforeAutospacing="1" w:afterAutospacing="1"/>
      <w:outlineLvl w:val="0"/>
    </w:pPr>
    <w:rPr>
      <w:b/>
      <w:kern w:val="44"/>
      <w:sz w:val="48"/>
      <w:szCs w:val="48"/>
    </w:rPr>
  </w:style>
  <w:style w:type="paragraph" w:styleId="3">
    <w:name w:val="heading 2"/>
    <w:basedOn w:val="1"/>
    <w:next w:val="1"/>
    <w:qFormat/>
    <w:uiPriority w:val="0"/>
    <w:pPr>
      <w:spacing w:beforeAutospacing="1" w:afterAutospacing="1"/>
      <w:outlineLvl w:val="1"/>
    </w:pPr>
    <w:rPr>
      <w:b/>
      <w:sz w:val="36"/>
      <w:szCs w:val="36"/>
    </w:rPr>
  </w:style>
  <w:style w:type="paragraph" w:styleId="4">
    <w:name w:val="heading 3"/>
    <w:basedOn w:val="1"/>
    <w:next w:val="1"/>
    <w:qFormat/>
    <w:uiPriority w:val="0"/>
    <w:pPr>
      <w:spacing w:beforeAutospacing="1" w:afterAutospacing="1"/>
      <w:outlineLvl w:val="2"/>
    </w:pPr>
    <w:rPr>
      <w:b/>
      <w:sz w:val="27"/>
      <w:szCs w:val="27"/>
    </w:rPr>
  </w:style>
  <w:style w:type="paragraph" w:styleId="5">
    <w:name w:val="heading 4"/>
    <w:basedOn w:val="1"/>
    <w:next w:val="1"/>
    <w:qFormat/>
    <w:uiPriority w:val="0"/>
    <w:pPr>
      <w:spacing w:beforeAutospacing="1" w:afterAutospacing="1"/>
      <w:outlineLvl w:val="3"/>
    </w:pPr>
    <w:rPr>
      <w:b/>
    </w:rPr>
  </w:style>
  <w:style w:type="paragraph" w:styleId="6">
    <w:name w:val="heading 5"/>
    <w:basedOn w:val="1"/>
    <w:next w:val="1"/>
    <w:qFormat/>
    <w:uiPriority w:val="0"/>
    <w:pPr>
      <w:spacing w:beforeAutospacing="1" w:afterAutospacing="1"/>
      <w:outlineLvl w:val="4"/>
    </w:pPr>
    <w:rPr>
      <w:b/>
      <w:sz w:val="20"/>
      <w:szCs w:val="20"/>
    </w:rPr>
  </w:style>
  <w:style w:type="paragraph" w:styleId="7">
    <w:name w:val="heading 6"/>
    <w:basedOn w:val="1"/>
    <w:next w:val="1"/>
    <w:qFormat/>
    <w:uiPriority w:val="0"/>
    <w:pPr>
      <w:spacing w:beforeAutospacing="1" w:afterAutospacing="1"/>
      <w:outlineLvl w:val="5"/>
    </w:pPr>
    <w:rPr>
      <w:b/>
      <w:sz w:val="15"/>
      <w:szCs w:val="15"/>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8">
    <w:name w:val="footer"/>
    <w:basedOn w:val="1"/>
    <w:link w:val="23"/>
    <w:qFormat/>
    <w:uiPriority w:val="0"/>
    <w:pPr>
      <w:tabs>
        <w:tab w:val="center" w:pos="4153"/>
        <w:tab w:val="right" w:pos="8306"/>
      </w:tabs>
      <w:snapToGrid w:val="0"/>
    </w:pPr>
    <w:rPr>
      <w:sz w:val="18"/>
      <w:szCs w:val="18"/>
    </w:rPr>
  </w:style>
  <w:style w:type="paragraph" w:styleId="9">
    <w:name w:val="header"/>
    <w:basedOn w:val="1"/>
    <w:link w:val="22"/>
    <w:qFormat/>
    <w:uiPriority w:val="0"/>
    <w:pPr>
      <w:pBdr>
        <w:bottom w:val="single" w:color="auto" w:sz="6" w:space="1"/>
      </w:pBdr>
      <w:tabs>
        <w:tab w:val="center" w:pos="4153"/>
        <w:tab w:val="right" w:pos="8306"/>
      </w:tabs>
      <w:snapToGrid w:val="0"/>
      <w:jc w:val="center"/>
    </w:pPr>
    <w:rPr>
      <w:sz w:val="18"/>
      <w:szCs w:val="18"/>
    </w:rPr>
  </w:style>
  <w:style w:type="paragraph" w:styleId="10">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tyle>
  <w:style w:type="paragraph" w:styleId="11">
    <w:name w:val="Normal (Web)"/>
    <w:basedOn w:val="1"/>
    <w:qFormat/>
    <w:uiPriority w:val="0"/>
    <w:pPr>
      <w:spacing w:beforeAutospacing="1" w:afterAutospacing="1"/>
    </w:pPr>
  </w:style>
  <w:style w:type="paragraph" w:customStyle="1" w:styleId="14">
    <w:name w:val="普通(网站) Char"/>
    <w:basedOn w:val="1"/>
    <w:qFormat/>
    <w:uiPriority w:val="0"/>
    <w:pPr>
      <w:spacing w:beforeAutospacing="1" w:afterAutospacing="1"/>
    </w:pPr>
  </w:style>
  <w:style w:type="character" w:customStyle="1" w:styleId="15">
    <w:name w:val="16"/>
    <w:basedOn w:val="13"/>
    <w:qFormat/>
    <w:uiPriority w:val="0"/>
    <w:rPr>
      <w:rFonts w:hint="default" w:ascii="Times New Roman" w:hAnsi="Times New Roman" w:cs="Times New Roman"/>
    </w:rPr>
  </w:style>
  <w:style w:type="paragraph" w:customStyle="1" w:styleId="16">
    <w:name w:val="HTML 预设格式 Char Char"/>
    <w:basedOn w:val="1"/>
    <w:qFormat/>
    <w:uiPriority w:val="0"/>
  </w:style>
  <w:style w:type="character" w:customStyle="1" w:styleId="17">
    <w:name w:val="15"/>
    <w:basedOn w:val="13"/>
    <w:qFormat/>
    <w:uiPriority w:val="0"/>
    <w:rPr>
      <w:rFonts w:hint="default" w:ascii="Times New Roman" w:hAnsi="Times New Roman" w:cs="Times New Roman"/>
    </w:rPr>
  </w:style>
  <w:style w:type="paragraph" w:customStyle="1" w:styleId="18">
    <w:name w:val="HTML 预设格式 Char"/>
    <w:basedOn w:val="1"/>
    <w:qFormat/>
    <w:uiPriority w:val="0"/>
  </w:style>
  <w:style w:type="character" w:customStyle="1" w:styleId="19">
    <w:name w:val="17"/>
    <w:basedOn w:val="13"/>
    <w:qFormat/>
    <w:uiPriority w:val="0"/>
    <w:rPr>
      <w:rFonts w:hint="default" w:ascii="Times New Roman" w:hAnsi="Times New Roman" w:cs="Times New Roman"/>
      <w:b/>
    </w:rPr>
  </w:style>
  <w:style w:type="character" w:customStyle="1" w:styleId="20">
    <w:name w:val="10"/>
    <w:basedOn w:val="13"/>
    <w:qFormat/>
    <w:uiPriority w:val="0"/>
    <w:rPr>
      <w:rFonts w:hint="default" w:ascii="Times New Roman" w:hAnsi="Times New Roman" w:cs="Times New Roman"/>
    </w:rPr>
  </w:style>
  <w:style w:type="paragraph" w:customStyle="1" w:styleId="21">
    <w:name w:val="普通(网站) Char Char"/>
    <w:basedOn w:val="1"/>
    <w:qFormat/>
    <w:uiPriority w:val="0"/>
    <w:pPr>
      <w:spacing w:beforeAutospacing="1" w:afterAutospacing="1"/>
    </w:pPr>
  </w:style>
  <w:style w:type="character" w:customStyle="1" w:styleId="22">
    <w:name w:val="页眉 Char"/>
    <w:basedOn w:val="13"/>
    <w:link w:val="9"/>
    <w:qFormat/>
    <w:uiPriority w:val="0"/>
    <w:rPr>
      <w:rFonts w:ascii="宋体" w:hAnsi="宋体"/>
      <w:sz w:val="18"/>
      <w:szCs w:val="18"/>
    </w:rPr>
  </w:style>
  <w:style w:type="character" w:customStyle="1" w:styleId="23">
    <w:name w:val="页脚 Char"/>
    <w:basedOn w:val="13"/>
    <w:link w:val="8"/>
    <w:qFormat/>
    <w:uiPriority w:val="0"/>
    <w:rPr>
      <w:rFonts w:ascii="宋体" w:hAnsi="宋体"/>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9</Pages>
  <Words>667</Words>
  <Characters>3802</Characters>
  <Lines>31</Lines>
  <Paragraphs>8</Paragraphs>
  <TotalTime>4</TotalTime>
  <ScaleCrop>false</ScaleCrop>
  <LinksUpToDate>false</LinksUpToDate>
  <CharactersWithSpaces>4461</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2023-10-25T18:56:00Z</dcterms:created>
  <dc:creator>Administrator</dc:creator>
  <cp:lastModifiedBy>彼岸花开七色天</cp:lastModifiedBy>
  <dcterms:modified xsi:type="dcterms:W3CDTF">2023-12-06T01:47:17Z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7C604592B10C41E6992372CE95F7F314_12</vt:lpwstr>
  </property>
  <property fmtid="{D5CDD505-2E9C-101B-9397-08002B2CF9AE}" pid="4" name="KSOSaveFontToCloudKey">
    <vt:lpwstr>300157628_embed</vt:lpwstr>
  </property>
</Properties>
</file>