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F809" w14:textId="77777777" w:rsidR="009662E7" w:rsidRPr="009662E7" w:rsidRDefault="009662E7" w:rsidP="009662E7">
      <w:pPr>
        <w:jc w:val="center"/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</w:pPr>
      <w:r w:rsidRPr="009662E7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城口县教育委员会</w:t>
      </w:r>
    </w:p>
    <w:p w14:paraId="3D9CFD3E" w14:textId="79700B30" w:rsidR="002C3E56" w:rsidRDefault="009662E7" w:rsidP="009662E7">
      <w:pPr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 w:rsidRPr="009662E7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关于加强资产处置管理的通知</w:t>
      </w:r>
    </w:p>
    <w:p w14:paraId="5A6A1990" w14:textId="33637D29" w:rsidR="009662E7" w:rsidRDefault="009662E7" w:rsidP="009662E7">
      <w:pPr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</w:p>
    <w:p w14:paraId="18024D3B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各中小学、幼儿园，直属单位：</w:t>
      </w:r>
    </w:p>
    <w:p w14:paraId="2B599F2F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系统各单位按城口县财政局《关于全县行政事业单位资产清查培训通知》（</w:t>
      </w:r>
      <w:proofErr w:type="gramStart"/>
      <w:r w:rsidRPr="009662E7">
        <w:rPr>
          <w:rFonts w:ascii="方正仿宋_GBK" w:eastAsia="方正仿宋_GBK" w:hint="eastAsia"/>
          <w:color w:val="333333"/>
          <w:sz w:val="32"/>
          <w:szCs w:val="32"/>
        </w:rPr>
        <w:t>城财发</w:t>
      </w:r>
      <w:proofErr w:type="gramEnd"/>
      <w:r w:rsidRPr="009662E7">
        <w:rPr>
          <w:rFonts w:ascii="方正仿宋_GBK" w:eastAsia="方正仿宋_GBK" w:hint="eastAsia"/>
          <w:color w:val="333333"/>
          <w:sz w:val="32"/>
          <w:szCs w:val="32"/>
        </w:rPr>
        <w:t>〔2016〕90号）要求，已于2016年6月完成了资产清查，我委也进行了汇总申报，但县财政局一直未下达报废处置意见。经我委与县财政局沟通，2016年所报资产需进行处置的一律按照城口县财政局《关于印发〈城口县行政事业单位国有资产处置管理办法〉的通知》（</w:t>
      </w:r>
      <w:proofErr w:type="gramStart"/>
      <w:r w:rsidRPr="009662E7">
        <w:rPr>
          <w:rFonts w:ascii="方正仿宋_GBK" w:eastAsia="方正仿宋_GBK" w:hint="eastAsia"/>
          <w:color w:val="333333"/>
          <w:sz w:val="32"/>
          <w:szCs w:val="32"/>
        </w:rPr>
        <w:t>城财发</w:t>
      </w:r>
      <w:proofErr w:type="gramEnd"/>
      <w:r w:rsidRPr="009662E7">
        <w:rPr>
          <w:rFonts w:ascii="方正仿宋_GBK" w:eastAsia="方正仿宋_GBK" w:hint="eastAsia"/>
          <w:color w:val="333333"/>
          <w:sz w:val="32"/>
          <w:szCs w:val="32"/>
        </w:rPr>
        <w:t>﹝2017﹞145号）要求进行管理。为加强国有资产管理，提高资产使用效率，现将教育系统国有资产处置相关事宜通知如下。</w:t>
      </w:r>
    </w:p>
    <w:p w14:paraId="283CA43E" w14:textId="77777777" w:rsidR="009662E7" w:rsidRPr="00494082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黑体_GBK" w:eastAsia="方正黑体_GBK" w:hAnsi="黑体" w:hint="eastAsia"/>
          <w:color w:val="333333"/>
          <w:sz w:val="32"/>
          <w:szCs w:val="32"/>
        </w:rPr>
      </w:pPr>
      <w:r w:rsidRPr="00494082">
        <w:rPr>
          <w:rFonts w:ascii="方正黑体_GBK" w:eastAsia="方正黑体_GBK" w:hAnsi="黑体" w:hint="eastAsia"/>
          <w:color w:val="333333"/>
          <w:sz w:val="32"/>
          <w:szCs w:val="32"/>
        </w:rPr>
        <w:t>一、处置权限</w:t>
      </w:r>
    </w:p>
    <w:p w14:paraId="3975B404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1.房屋、土地、车辆和货币性资产损失无论价值大小，由县人民政府审批。</w:t>
      </w:r>
    </w:p>
    <w:p w14:paraId="7387E0F4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2. 县财政局负责50～100万元（不含100万元）以内的其他资产处置事项的审批。</w:t>
      </w:r>
    </w:p>
    <w:p w14:paraId="3ECDF93C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lastRenderedPageBreak/>
        <w:t>3.县教委负责系统各单位一次性处置资产原值在5～50万元（不含50万元）以内其他资产处置事项的审批。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</w:p>
    <w:p w14:paraId="7EDF51BA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4. 系统各单位负责本单位一次性处置资产原值在5万元（含5万元）以内其他资产处置事项的审批。</w:t>
      </w:r>
    </w:p>
    <w:p w14:paraId="584F5217" w14:textId="77777777" w:rsidR="009662E7" w:rsidRPr="00494082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黑体_GBK" w:eastAsia="方正黑体_GBK" w:hAnsi="黑体" w:hint="eastAsia"/>
          <w:color w:val="333333"/>
          <w:sz w:val="32"/>
          <w:szCs w:val="32"/>
        </w:rPr>
      </w:pPr>
      <w:r w:rsidRPr="00494082">
        <w:rPr>
          <w:rFonts w:ascii="方正黑体_GBK" w:eastAsia="方正黑体_GBK" w:hAnsi="黑体" w:hint="eastAsia"/>
          <w:color w:val="333333"/>
          <w:sz w:val="32"/>
          <w:szCs w:val="32"/>
        </w:rPr>
        <w:t>二、处置程序</w:t>
      </w:r>
    </w:p>
    <w:p w14:paraId="760D3091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1. 房屋、土地、车辆和货币性资产损失的处置，由单位以正式文件向县教委申报。房屋建筑物、土地处置由县教委审核后会同县财政局报县人民政府审批；车辆和货币性资产损失的处置由教委审核后报县财政局，由财政局按程序报县人民政府审核批复。</w:t>
      </w:r>
    </w:p>
    <w:p w14:paraId="730D204F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2. 50～100万元（不含100万元）以内的其他资产处置，由单位以正式文件向县教委申报，县教委审核后，以正式文件报县财政局审核批复。</w:t>
      </w:r>
    </w:p>
    <w:p w14:paraId="599D7DCB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3. 5～50万元（不含50万元）以内其他资产处置，由单位以正式文件报县教委审核批复，同时由县教委报县财政局备案。</w:t>
      </w:r>
    </w:p>
    <w:p w14:paraId="09EFC1C5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4. 5万元（含5万元）以内其他资产处置，由资产单位组成审查小组，对处置事项进行论证认定，经单位主要负责人审批后，于30日内上报县教委转县财政局备案。原则上每年6月份各单位集中处置一次。</w:t>
      </w:r>
    </w:p>
    <w:p w14:paraId="4DE9610E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lastRenderedPageBreak/>
        <w:t>5.为确保账实相符，单位在收到上级部门批复或本单位主要负责人的审批后，及时在资产管理系统中进行资产卡片处理，在账务处理系统中进行账务处理。</w:t>
      </w:r>
    </w:p>
    <w:p w14:paraId="0D3D42A9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6.县教委随时对5万元以下资产处置的事项抽查核实，凡随意处置造</w:t>
      </w:r>
      <w:proofErr w:type="gramStart"/>
      <w:r w:rsidRPr="009662E7">
        <w:rPr>
          <w:rFonts w:ascii="方正仿宋_GBK" w:eastAsia="方正仿宋_GBK" w:hint="eastAsia"/>
          <w:color w:val="333333"/>
          <w:sz w:val="32"/>
          <w:szCs w:val="32"/>
        </w:rPr>
        <w:t>产资产</w:t>
      </w:r>
      <w:proofErr w:type="gramEnd"/>
      <w:r w:rsidRPr="009662E7">
        <w:rPr>
          <w:rFonts w:ascii="方正仿宋_GBK" w:eastAsia="方正仿宋_GBK" w:hint="eastAsia"/>
          <w:color w:val="333333"/>
          <w:sz w:val="32"/>
          <w:szCs w:val="32"/>
        </w:rPr>
        <w:t>浪费或流失的，一经发现，将严肃追究单位领导和相关人员责任。</w:t>
      </w:r>
    </w:p>
    <w:p w14:paraId="02330871" w14:textId="77777777" w:rsidR="009662E7" w:rsidRPr="00494082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黑体_GBK" w:eastAsia="方正黑体_GBK" w:hAnsi="黑体" w:hint="eastAsia"/>
          <w:color w:val="333333"/>
          <w:sz w:val="32"/>
          <w:szCs w:val="32"/>
        </w:rPr>
      </w:pPr>
      <w:r w:rsidRPr="00494082">
        <w:rPr>
          <w:rFonts w:ascii="方正黑体_GBK" w:eastAsia="方正黑体_GBK" w:hAnsi="黑体" w:hint="eastAsia"/>
          <w:color w:val="333333"/>
          <w:sz w:val="32"/>
          <w:szCs w:val="32"/>
        </w:rPr>
        <w:t>三、上交资料</w:t>
      </w:r>
    </w:p>
    <w:p w14:paraId="7AD78F9E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1.房屋、土地、车辆和一次性处置原值在5～100万元（不含100万元）以内的其他资产处置，必须上交正式文件纸质件（加盖单位公章）到县教委规划财务科。</w:t>
      </w:r>
    </w:p>
    <w:p w14:paraId="3AADA5EC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2.附件资料。</w:t>
      </w:r>
    </w:p>
    <w:p w14:paraId="32C33384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（1）城口县行政事业单位国有资产处置申请表（备案表），单位负责人签字并加盖公章。</w:t>
      </w:r>
    </w:p>
    <w:p w14:paraId="059C0E32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（2）房屋、车辆需报废的，必须要有相关资质的单位出具鉴定报告（其他证明材料），房地证复印件和相片。</w:t>
      </w:r>
    </w:p>
    <w:p w14:paraId="4ED95354" w14:textId="77777777" w:rsidR="009662E7" w:rsidRPr="00494082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黑体_GBK" w:eastAsia="方正黑体_GBK" w:hAnsi="黑体" w:hint="eastAsia"/>
          <w:color w:val="333333"/>
          <w:sz w:val="32"/>
          <w:szCs w:val="32"/>
        </w:rPr>
      </w:pPr>
      <w:r w:rsidRPr="00494082">
        <w:rPr>
          <w:rFonts w:ascii="方正黑体_GBK" w:eastAsia="方正黑体_GBK" w:hAnsi="黑体" w:hint="eastAsia"/>
          <w:color w:val="333333"/>
          <w:sz w:val="32"/>
          <w:szCs w:val="32"/>
        </w:rPr>
        <w:t>四、上报时间</w:t>
      </w:r>
    </w:p>
    <w:p w14:paraId="025E9C14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2016年资产清查中需报请县教委或县财政局审批处置的资产，各单位于2017年9月20日前，将所有资料交县教委，逾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lastRenderedPageBreak/>
        <w:t>期不报，</w:t>
      </w:r>
      <w:proofErr w:type="gramStart"/>
      <w:r w:rsidRPr="009662E7">
        <w:rPr>
          <w:rFonts w:ascii="方正仿宋_GBK" w:eastAsia="方正仿宋_GBK" w:hint="eastAsia"/>
          <w:color w:val="333333"/>
          <w:sz w:val="32"/>
          <w:szCs w:val="32"/>
        </w:rPr>
        <w:t>视单位</w:t>
      </w:r>
      <w:proofErr w:type="gramEnd"/>
      <w:r w:rsidRPr="009662E7">
        <w:rPr>
          <w:rFonts w:ascii="方正仿宋_GBK" w:eastAsia="方正仿宋_GBK" w:hint="eastAsia"/>
          <w:color w:val="333333"/>
          <w:sz w:val="32"/>
          <w:szCs w:val="32"/>
        </w:rPr>
        <w:t>无处置资产，造成不良后果，单位自负。其他临时需处置的资产，各单位应及时申报。</w:t>
      </w:r>
    </w:p>
    <w:p w14:paraId="02966796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</w:p>
    <w:p w14:paraId="5F10A170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</w:p>
    <w:p w14:paraId="1C0E1C27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</w:p>
    <w:p w14:paraId="645AC787" w14:textId="77777777" w:rsidR="009662E7" w:rsidRP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 xml:space="preserve"> 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城口县教育委员会</w:t>
      </w:r>
    </w:p>
    <w:p w14:paraId="09A56B33" w14:textId="77777777" w:rsidR="009662E7" w:rsidRDefault="009662E7" w:rsidP="009662E7">
      <w:pPr>
        <w:pStyle w:val="a3"/>
        <w:shd w:val="clear" w:color="auto" w:fill="FFFFFF"/>
        <w:spacing w:before="0" w:beforeAutospacing="0" w:after="180" w:afterAutospacing="0" w:line="579" w:lineRule="exact"/>
        <w:ind w:firstLineChars="200" w:firstLine="640"/>
        <w:rPr>
          <w:rFonts w:ascii="微软雅黑" w:eastAsia="微软雅黑" w:hAnsi="微软雅黑" w:hint="eastAsia"/>
          <w:color w:val="333333"/>
        </w:rPr>
      </w:pP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 xml:space="preserve"> 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9662E7">
        <w:rPr>
          <w:rFonts w:ascii="方正仿宋_GBK" w:eastAsia="方正仿宋_GBK" w:hint="eastAsia"/>
          <w:color w:val="333333"/>
          <w:sz w:val="32"/>
          <w:szCs w:val="32"/>
        </w:rPr>
        <w:t>2017年7月27日</w:t>
      </w:r>
      <w:r>
        <w:rPr>
          <w:rFonts w:hint="eastAsia"/>
          <w:color w:val="333333"/>
        </w:rPr>
        <w:t> </w:t>
      </w:r>
    </w:p>
    <w:p w14:paraId="0AC54B30" w14:textId="77777777" w:rsidR="009662E7" w:rsidRPr="009662E7" w:rsidRDefault="009662E7" w:rsidP="009662E7">
      <w:pPr>
        <w:jc w:val="center"/>
        <w:rPr>
          <w:rFonts w:ascii="方正小标宋_GBK" w:eastAsia="方正小标宋_GBK" w:hint="eastAsia"/>
          <w:sz w:val="44"/>
          <w:szCs w:val="44"/>
        </w:rPr>
      </w:pPr>
    </w:p>
    <w:sectPr w:rsidR="009662E7" w:rsidRPr="009662E7" w:rsidSect="00BA1716">
      <w:pgSz w:w="11906" w:h="16838" w:code="9"/>
      <w:pgMar w:top="2098" w:right="1474" w:bottom="1985" w:left="1588" w:header="851" w:footer="1361" w:gutter="0"/>
      <w:cols w:space="425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21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7D"/>
    <w:rsid w:val="002C3E56"/>
    <w:rsid w:val="00494082"/>
    <w:rsid w:val="009662E7"/>
    <w:rsid w:val="00AB447D"/>
    <w:rsid w:val="00B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82DE"/>
  <w15:chartTrackingRefBased/>
  <w15:docId w15:val="{12F02E9F-C51D-4DB2-9576-076FE47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永前</dc:creator>
  <cp:keywords/>
  <dc:description/>
  <cp:lastModifiedBy>王 永前</cp:lastModifiedBy>
  <cp:revision>3</cp:revision>
  <dcterms:created xsi:type="dcterms:W3CDTF">2021-12-03T11:16:00Z</dcterms:created>
  <dcterms:modified xsi:type="dcterms:W3CDTF">2021-12-03T11:18:00Z</dcterms:modified>
</cp:coreProperties>
</file>