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城口县乡村振兴局</w:t>
      </w:r>
      <w:r>
        <w:rPr>
          <w:rFonts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ascii="Times New Roman" w:hAnsi="Times New Roman" w:eastAsia="方正小标宋_GBK" w:cs="Times New Roman"/>
          <w:sz w:val="44"/>
          <w:szCs w:val="44"/>
        </w:rPr>
        <w:t>年部门预算情况说明</w:t>
      </w:r>
    </w:p>
    <w:p>
      <w:pPr>
        <w:spacing w:line="579" w:lineRule="exact"/>
        <w:ind w:firstLine="880" w:firstLineChars="200"/>
        <w:jc w:val="center"/>
        <w:rPr>
          <w:rFonts w:ascii="Times New Roman" w:hAnsi="Times New Roman" w:eastAsia="华文中宋" w:cs="Times New Roman"/>
          <w:sz w:val="44"/>
          <w:szCs w:val="44"/>
        </w:rPr>
      </w:pPr>
      <w:bookmarkStart w:id="0" w:name="_GoBack"/>
      <w:bookmarkEnd w:id="0"/>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579"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贯彻执行国家、市级关于</w:t>
      </w:r>
      <w:r>
        <w:rPr>
          <w:rFonts w:hint="eastAsia" w:ascii="仿宋_GB2312" w:hAnsi="仿宋_GB2312" w:eastAsia="仿宋_GB2312" w:cs="仿宋_GB2312"/>
          <w:sz w:val="32"/>
          <w:lang w:eastAsia="zh-CN"/>
        </w:rPr>
        <w:t>扶贫开发</w:t>
      </w:r>
      <w:r>
        <w:rPr>
          <w:rFonts w:hint="eastAsia" w:ascii="仿宋_GB2312" w:hAnsi="仿宋_GB2312" w:eastAsia="仿宋_GB2312" w:cs="仿宋_GB2312"/>
          <w:sz w:val="32"/>
        </w:rPr>
        <w:t>法律、法规、规章和方针政策，负责全县</w:t>
      </w:r>
      <w:r>
        <w:rPr>
          <w:rFonts w:hint="eastAsia" w:ascii="仿宋_GB2312" w:hAnsi="仿宋_GB2312" w:eastAsia="仿宋_GB2312" w:cs="仿宋_GB2312"/>
          <w:sz w:val="32"/>
          <w:lang w:eastAsia="zh-CN"/>
        </w:rPr>
        <w:t>扶贫开发</w:t>
      </w:r>
      <w:r>
        <w:rPr>
          <w:rFonts w:hint="eastAsia" w:ascii="仿宋_GB2312" w:hAnsi="仿宋_GB2312" w:eastAsia="仿宋_GB2312" w:cs="仿宋_GB2312"/>
          <w:sz w:val="32"/>
        </w:rPr>
        <w:t>工作的统筹协调、资金整合、服务指导和监督管理工作。</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拟定全县</w:t>
      </w:r>
      <w:r>
        <w:rPr>
          <w:rFonts w:hint="eastAsia" w:ascii="仿宋_GB2312" w:hAnsi="仿宋_GB2312" w:eastAsia="仿宋_GB2312" w:cs="仿宋_GB2312"/>
          <w:sz w:val="32"/>
          <w:lang w:eastAsia="zh-CN"/>
        </w:rPr>
        <w:t>扶贫开发</w:t>
      </w:r>
      <w:r>
        <w:rPr>
          <w:rFonts w:hint="eastAsia" w:ascii="仿宋_GB2312" w:hAnsi="仿宋_GB2312" w:eastAsia="仿宋_GB2312" w:cs="仿宋_GB2312"/>
          <w:sz w:val="32"/>
        </w:rPr>
        <w:t>发展战略、政策措施、发展规划、目标任务和年度计划，经批准后组织实施。</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负责分配、管理</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资金和物资并监督</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资金的使用管理，牵头组织</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资金使用的绩效考评。</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负责管理全县</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开发项目，并指导</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开发项目的实施。</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负责</w:t>
      </w:r>
      <w:r>
        <w:rPr>
          <w:rFonts w:hint="eastAsia" w:ascii="仿宋_GB2312" w:hAnsi="仿宋_GB2312" w:eastAsia="仿宋_GB2312" w:cs="仿宋_GB2312"/>
          <w:sz w:val="32"/>
          <w:lang w:eastAsia="zh-CN"/>
        </w:rPr>
        <w:t>扶贫开发</w:t>
      </w:r>
      <w:r>
        <w:rPr>
          <w:rFonts w:hint="eastAsia" w:ascii="仿宋_GB2312" w:hAnsi="仿宋_GB2312" w:eastAsia="仿宋_GB2312" w:cs="仿宋_GB2312"/>
          <w:sz w:val="32"/>
        </w:rPr>
        <w:t>情况的统计和动态监测；负责全县</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系统信息统计和</w:t>
      </w:r>
      <w:r>
        <w:rPr>
          <w:rFonts w:hint="eastAsia" w:ascii="仿宋_GB2312" w:hAnsi="仿宋_GB2312" w:eastAsia="仿宋_GB2312" w:cs="仿宋_GB2312"/>
          <w:sz w:val="32"/>
          <w:lang w:eastAsia="zh-CN"/>
        </w:rPr>
        <w:t>扶贫开发</w:t>
      </w:r>
      <w:r>
        <w:rPr>
          <w:rFonts w:hint="eastAsia" w:ascii="仿宋_GB2312" w:hAnsi="仿宋_GB2312" w:eastAsia="仿宋_GB2312" w:cs="仿宋_GB2312"/>
          <w:sz w:val="32"/>
        </w:rPr>
        <w:t>宣传工作。</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组织开展产业</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科技扶贫</w:t>
      </w:r>
      <w:r>
        <w:rPr>
          <w:rFonts w:hint="eastAsia" w:ascii="仿宋_GB2312" w:hAnsi="仿宋_GB2312" w:eastAsia="仿宋_GB2312" w:cs="仿宋_GB2312"/>
          <w:sz w:val="32"/>
        </w:rPr>
        <w:t>、人力资源</w:t>
      </w:r>
      <w:r>
        <w:rPr>
          <w:rFonts w:hint="eastAsia" w:ascii="仿宋_GB2312" w:hAnsi="仿宋_GB2312" w:eastAsia="仿宋_GB2312" w:cs="仿宋_GB2312"/>
          <w:sz w:val="32"/>
          <w:lang w:eastAsia="zh-CN"/>
        </w:rPr>
        <w:t>开发</w:t>
      </w:r>
      <w:r>
        <w:rPr>
          <w:rFonts w:hint="eastAsia" w:ascii="仿宋_GB2312" w:hAnsi="仿宋_GB2312" w:eastAsia="仿宋_GB2312" w:cs="仿宋_GB2312"/>
          <w:sz w:val="32"/>
        </w:rPr>
        <w:t>工作，指导片区</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开发，开展农村实用技术和科技培训工作，协调有关部门推广先进实用技术。</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7.</w:t>
      </w:r>
      <w:r>
        <w:rPr>
          <w:rFonts w:hint="eastAsia" w:ascii="仿宋_GB2312" w:hAnsi="仿宋_GB2312" w:eastAsia="仿宋_GB2312" w:cs="仿宋_GB2312"/>
          <w:sz w:val="32"/>
        </w:rPr>
        <w:t>组织、协调和指导全县社会</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工作，联系中央国家机关定点</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工作和东部发达地区对我县的</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工作；联系</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集团和</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基金会的</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工作；组织协调市、县以党政机关为主体的集团</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工作；组织民间力量和慈善机构的</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工作。</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0" w:leftChars="0" w:firstLine="0" w:firstLineChars="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 xml:space="preserve">    8.</w:t>
      </w:r>
      <w:r>
        <w:rPr>
          <w:rFonts w:hint="eastAsia" w:ascii="仿宋_GB2312" w:hAnsi="仿宋_GB2312" w:eastAsia="仿宋_GB2312" w:cs="仿宋_GB2312"/>
          <w:sz w:val="32"/>
        </w:rPr>
        <w:t>负责有关</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的国际交流与合作，负责外资和外援</w:t>
      </w:r>
      <w:r>
        <w:rPr>
          <w:rFonts w:hint="eastAsia" w:ascii="仿宋_GB2312" w:hAnsi="仿宋_GB2312" w:eastAsia="仿宋_GB2312" w:cs="仿宋_GB2312"/>
          <w:sz w:val="32"/>
          <w:lang w:eastAsia="zh-CN"/>
        </w:rPr>
        <w:t>扶贫</w:t>
      </w:r>
      <w:r>
        <w:rPr>
          <w:rFonts w:hint="eastAsia" w:ascii="仿宋_GB2312" w:hAnsi="仿宋_GB2312" w:eastAsia="仿宋_GB2312" w:cs="仿宋_GB2312"/>
          <w:sz w:val="32"/>
        </w:rPr>
        <w:t>项目的引进和实施。</w:t>
      </w:r>
    </w:p>
    <w:p>
      <w:pPr>
        <w:pStyle w:val="4"/>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完成县委、县政府交办的其他任务。</w:t>
      </w:r>
    </w:p>
    <w:p>
      <w:pPr>
        <w:pStyle w:val="4"/>
        <w:tabs>
          <w:tab w:val="center" w:pos="4153"/>
          <w:tab w:val="left" w:pos="7275"/>
        </w:tabs>
        <w:spacing w:line="579" w:lineRule="exact"/>
        <w:ind w:left="640" w:firstLine="0" w:firstLineChars="0"/>
        <w:jc w:val="left"/>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pStyle w:val="4"/>
        <w:tabs>
          <w:tab w:val="center" w:pos="4153"/>
          <w:tab w:val="left" w:pos="7275"/>
        </w:tabs>
        <w:spacing w:line="579" w:lineRule="exact"/>
        <w:ind w:firstLine="640"/>
        <w:jc w:val="left"/>
        <w:rPr>
          <w:rFonts w:ascii="Times New Roman" w:hAnsi="Times New Roman" w:eastAsia="方正仿宋_GBK" w:cs="Times New Roman"/>
          <w:sz w:val="32"/>
        </w:rPr>
      </w:pPr>
      <w:r>
        <w:rPr>
          <w:rFonts w:hint="eastAsia" w:ascii="Times New Roman" w:hAnsi="Times New Roman" w:eastAsia="方正仿宋_GBK" w:cs="Times New Roman"/>
          <w:sz w:val="32"/>
          <w:lang w:eastAsia="zh-CN"/>
        </w:rPr>
        <w:t>城口县乡村振兴局核定行政编制</w:t>
      </w:r>
      <w:r>
        <w:rPr>
          <w:rFonts w:hint="eastAsia" w:ascii="Times New Roman" w:hAnsi="Times New Roman" w:eastAsia="方正仿宋_GBK" w:cs="Times New Roman"/>
          <w:sz w:val="32"/>
          <w:lang w:val="en-US" w:eastAsia="zh-CN"/>
        </w:rPr>
        <w:t>12名，机关工勤编制1名，下属事业单位城口县贫困村村级互助资金管理中心核定编制11名，单位共计编制数24名，截止2022年12月31日，单位实有行政人员8名，机关工勤人员1名，事业人员7名。</w:t>
      </w:r>
    </w:p>
    <w:p>
      <w:pPr>
        <w:spacing w:line="579"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579" w:lineRule="exact"/>
        <w:ind w:firstLine="640" w:firstLineChars="200"/>
        <w:rPr>
          <w:rFonts w:ascii="Times New Roman" w:hAnsi="Times New Roman" w:eastAsia="方正仿宋_GBK" w:cs="Times New Roman"/>
          <w:sz w:val="32"/>
        </w:rPr>
      </w:pPr>
      <w:r>
        <w:rPr>
          <w:rFonts w:hint="eastAsia" w:ascii="方正楷体_GBK" w:hAnsi="方正楷体_GBK" w:eastAsia="方正楷体_GBK" w:cs="方正楷体_GBK"/>
          <w:sz w:val="32"/>
        </w:rPr>
        <w:t>（一）收入预算</w:t>
      </w:r>
      <w:r>
        <w:rPr>
          <w:rFonts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3</w:t>
      </w:r>
      <w:r>
        <w:rPr>
          <w:rFonts w:ascii="Times New Roman" w:hAnsi="Times New Roman" w:eastAsia="方正仿宋_GBK" w:cs="Times New Roman"/>
          <w:sz w:val="32"/>
        </w:rPr>
        <w:t>年年初预算数</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949.92</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全部为</w:t>
      </w:r>
      <w:r>
        <w:rPr>
          <w:rFonts w:ascii="Times New Roman" w:hAnsi="Times New Roman" w:eastAsia="方正仿宋_GBK" w:cs="Times New Roman"/>
          <w:sz w:val="32"/>
        </w:rPr>
        <w:t>一般公共预算拨款</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949.92</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w:t>
      </w:r>
      <w:r>
        <w:rPr>
          <w:rFonts w:ascii="Times New Roman" w:hAnsi="Times New Roman" w:eastAsia="方正仿宋_GBK" w:cs="Times New Roman"/>
          <w:sz w:val="32"/>
        </w:rPr>
        <w:t>收入较202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eastAsia="zh-CN"/>
        </w:rPr>
        <w:t>1</w:t>
      </w:r>
      <w:r>
        <w:rPr>
          <w:rFonts w:hint="eastAsia" w:ascii="Times New Roman" w:hAnsi="Times New Roman" w:eastAsia="方正仿宋_GBK" w:cs="Times New Roman"/>
          <w:sz w:val="32"/>
          <w:lang w:val="en-US" w:eastAsia="zh-CN"/>
        </w:rPr>
        <w:t>313.19</w:t>
      </w:r>
      <w:r>
        <w:rPr>
          <w:rFonts w:ascii="Times New Roman" w:hAnsi="Times New Roman" w:eastAsia="方正仿宋_GBK" w:cs="Times New Roman"/>
          <w:sz w:val="32"/>
        </w:rPr>
        <w:t>万元，主要是</w:t>
      </w:r>
      <w:r>
        <w:rPr>
          <w:rFonts w:hint="eastAsia" w:ascii="Times New Roman" w:hAnsi="Times New Roman" w:eastAsia="方正仿宋_GBK" w:cs="Times New Roman"/>
          <w:sz w:val="32"/>
          <w:lang w:eastAsia="zh-CN"/>
        </w:rPr>
        <w:t>基本支出增加</w:t>
      </w:r>
      <w:r>
        <w:rPr>
          <w:rFonts w:hint="eastAsia" w:ascii="Times New Roman" w:hAnsi="Times New Roman" w:eastAsia="方正仿宋_GBK" w:cs="Times New Roman"/>
          <w:sz w:val="32"/>
          <w:lang w:val="en-US" w:eastAsia="zh-CN"/>
        </w:rPr>
        <w:t>245.59万元，主要为单位退休健康修养费及2022年度人员相关待遇纳入了年初预算，项目支出增加1067.6万元，主要为雨露计划项目、“渝快保”参保资助项目、脱贫人口医保资助、2019-2020年度“精准脱贫保”及2021年度“巩固脱贫保”风险调节项目、扶贫车间补助项目和项目管理费用项目</w:t>
      </w:r>
      <w:r>
        <w:rPr>
          <w:rFonts w:ascii="Times New Roman" w:hAnsi="Times New Roman" w:eastAsia="方正仿宋_GBK" w:cs="Times New Roman"/>
          <w:sz w:val="32"/>
        </w:rPr>
        <w:t>。</w:t>
      </w:r>
    </w:p>
    <w:p>
      <w:pPr>
        <w:spacing w:line="579" w:lineRule="exact"/>
        <w:ind w:firstLine="640" w:firstLineChars="200"/>
        <w:rPr>
          <w:rFonts w:ascii="Times New Roman" w:hAnsi="Times New Roman" w:eastAsia="方正仿宋_GBK" w:cs="Times New Roman"/>
          <w:sz w:val="32"/>
        </w:rPr>
      </w:pPr>
      <w:r>
        <w:rPr>
          <w:rFonts w:hint="eastAsia" w:ascii="方正楷体_GBK" w:hAnsi="方正楷体_GBK" w:eastAsia="方正楷体_GBK" w:cs="方正楷体_GBK"/>
          <w:sz w:val="32"/>
        </w:rPr>
        <w:t>（二）支出预算：</w:t>
      </w:r>
      <w:r>
        <w:rPr>
          <w:rFonts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3</w:t>
      </w:r>
      <w:r>
        <w:rPr>
          <w:rFonts w:ascii="Times New Roman" w:hAnsi="Times New Roman" w:eastAsia="方正仿宋_GBK" w:cs="Times New Roman"/>
          <w:sz w:val="32"/>
        </w:rPr>
        <w:t>年年初预算数</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949.92</w:t>
      </w:r>
      <w:r>
        <w:rPr>
          <w:rFonts w:ascii="Times New Roman" w:hAnsi="Times New Roman" w:eastAsia="方正仿宋_GBK" w:cs="Times New Roman"/>
          <w:sz w:val="32"/>
        </w:rPr>
        <w:t>万元，其中：一般公共服务支出预算</w:t>
      </w:r>
      <w:r>
        <w:rPr>
          <w:rFonts w:hint="eastAsia" w:ascii="Times New Roman" w:hAnsi="Times New Roman" w:eastAsia="方正仿宋_GBK" w:cs="Times New Roman"/>
          <w:sz w:val="32"/>
          <w:lang w:val="en-US" w:eastAsia="zh-CN"/>
        </w:rPr>
        <w:t>1.42</w:t>
      </w:r>
      <w:r>
        <w:rPr>
          <w:rFonts w:ascii="Times New Roman" w:hAnsi="Times New Roman" w:eastAsia="方正仿宋_GBK" w:cs="Times New Roman"/>
          <w:sz w:val="32"/>
        </w:rPr>
        <w:t>万元，</w:t>
      </w:r>
      <w:r>
        <w:rPr>
          <w:rFonts w:hint="eastAsia" w:ascii="Times New Roman" w:hAnsi="Times New Roman" w:eastAsia="方正仿宋_GBK" w:cs="Times New Roman"/>
          <w:sz w:val="32"/>
        </w:rPr>
        <w:t>社会保障和就业支出</w:t>
      </w:r>
      <w:r>
        <w:rPr>
          <w:rFonts w:hint="eastAsia" w:ascii="Times New Roman" w:hAnsi="Times New Roman" w:eastAsia="方正仿宋_GBK" w:cs="Times New Roman"/>
          <w:sz w:val="32"/>
          <w:lang w:eastAsia="zh-CN"/>
        </w:rPr>
        <w:t>预算</w:t>
      </w:r>
      <w:r>
        <w:rPr>
          <w:rFonts w:hint="eastAsia" w:ascii="Times New Roman" w:hAnsi="Times New Roman" w:eastAsia="方正仿宋_GBK" w:cs="Times New Roman"/>
          <w:sz w:val="32"/>
          <w:lang w:val="en-US" w:eastAsia="zh-CN"/>
        </w:rPr>
        <w:t>89.15</w:t>
      </w:r>
      <w:r>
        <w:rPr>
          <w:rFonts w:ascii="Times New Roman" w:hAnsi="Times New Roman" w:eastAsia="方正仿宋_GBK" w:cs="Times New Roman"/>
          <w:sz w:val="32"/>
        </w:rPr>
        <w:t>万元，卫生健康支出预算</w:t>
      </w:r>
      <w:r>
        <w:rPr>
          <w:rFonts w:hint="eastAsia" w:ascii="Times New Roman" w:hAnsi="Times New Roman" w:eastAsia="方正仿宋_GBK" w:cs="Times New Roman"/>
          <w:sz w:val="32"/>
          <w:lang w:eastAsia="zh-CN"/>
        </w:rPr>
        <w:t>1</w:t>
      </w:r>
      <w:r>
        <w:rPr>
          <w:rFonts w:hint="eastAsia" w:ascii="Times New Roman" w:hAnsi="Times New Roman" w:eastAsia="方正仿宋_GBK" w:cs="Times New Roman"/>
          <w:sz w:val="32"/>
          <w:lang w:val="en-US" w:eastAsia="zh-CN"/>
        </w:rPr>
        <w:t>4.08</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农林水支出预算</w:t>
      </w:r>
      <w:r>
        <w:rPr>
          <w:rFonts w:hint="eastAsia" w:ascii="Times New Roman" w:hAnsi="Times New Roman" w:eastAsia="方正仿宋_GBK" w:cs="Times New Roman"/>
          <w:sz w:val="32"/>
          <w:lang w:val="en-US" w:eastAsia="zh-CN"/>
        </w:rPr>
        <w:t>2822.3万元，</w:t>
      </w:r>
      <w:r>
        <w:rPr>
          <w:rFonts w:ascii="Times New Roman" w:hAnsi="Times New Roman" w:eastAsia="方正仿宋_GBK" w:cs="Times New Roman"/>
          <w:sz w:val="32"/>
        </w:rPr>
        <w:t>住房保障支出预算</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2.97</w:t>
      </w:r>
      <w:r>
        <w:rPr>
          <w:rFonts w:ascii="Times New Roman" w:hAnsi="Times New Roman" w:eastAsia="方正仿宋_GBK" w:cs="Times New Roman"/>
          <w:sz w:val="32"/>
        </w:rPr>
        <w:t>万元。支出预算较202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eastAsia="zh-CN"/>
        </w:rPr>
        <w:t>1</w:t>
      </w:r>
      <w:r>
        <w:rPr>
          <w:rFonts w:hint="eastAsia" w:ascii="Times New Roman" w:hAnsi="Times New Roman" w:eastAsia="方正仿宋_GBK" w:cs="Times New Roman"/>
          <w:sz w:val="32"/>
          <w:lang w:val="en-US" w:eastAsia="zh-CN"/>
        </w:rPr>
        <w:t>313.19</w:t>
      </w:r>
      <w:r>
        <w:rPr>
          <w:rFonts w:ascii="Times New Roman" w:hAnsi="Times New Roman" w:eastAsia="方正仿宋_GBK" w:cs="Times New Roman"/>
          <w:sz w:val="32"/>
        </w:rPr>
        <w:t>万元，主要是基本支出预算增加</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45.59</w:t>
      </w:r>
      <w:r>
        <w:rPr>
          <w:rFonts w:ascii="Times New Roman" w:hAnsi="Times New Roman" w:eastAsia="方正仿宋_GBK" w:cs="Times New Roman"/>
          <w:sz w:val="32"/>
        </w:rPr>
        <w:t>万元，项目支出预算增加</w:t>
      </w:r>
      <w:r>
        <w:rPr>
          <w:rFonts w:hint="eastAsia" w:ascii="Times New Roman" w:hAnsi="Times New Roman" w:eastAsia="方正仿宋_GBK" w:cs="Times New Roman"/>
          <w:sz w:val="32"/>
          <w:lang w:val="en-US" w:eastAsia="zh-CN"/>
        </w:rPr>
        <w:t>1067.6</w:t>
      </w:r>
      <w:r>
        <w:rPr>
          <w:rFonts w:ascii="Times New Roman" w:hAnsi="Times New Roman" w:eastAsia="方正仿宋_GBK" w:cs="Times New Roman"/>
          <w:sz w:val="32"/>
        </w:rPr>
        <w:t xml:space="preserve"> 万元。</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3</w:t>
      </w:r>
      <w:r>
        <w:rPr>
          <w:rFonts w:ascii="Times New Roman" w:hAnsi="Times New Roman" w:eastAsia="方正仿宋_GBK" w:cs="Times New Roman"/>
          <w:sz w:val="32"/>
        </w:rPr>
        <w:t>年一般公共预算财政拨款收入</w:t>
      </w:r>
      <w:r>
        <w:rPr>
          <w:rFonts w:hint="eastAsia" w:ascii="Times New Roman" w:hAnsi="Times New Roman" w:eastAsia="方正仿宋_GBK" w:cs="Times New Roman"/>
          <w:sz w:val="32"/>
          <w:lang w:val="en-US" w:eastAsia="zh-CN"/>
        </w:rPr>
        <w:t>2949.21</w:t>
      </w:r>
      <w:r>
        <w:rPr>
          <w:rFonts w:ascii="Times New Roman" w:hAnsi="Times New Roman" w:eastAsia="方正仿宋_GBK" w:cs="Times New Roman"/>
          <w:sz w:val="32"/>
        </w:rPr>
        <w:t>万元，一般公共预算财政拨款支出</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949.21</w:t>
      </w:r>
      <w:r>
        <w:rPr>
          <w:rFonts w:ascii="Times New Roman" w:hAnsi="Times New Roman" w:eastAsia="方正仿宋_GBK" w:cs="Times New Roman"/>
          <w:sz w:val="32"/>
        </w:rPr>
        <w:t>万元，比202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eastAsia="zh-CN"/>
        </w:rPr>
        <w:t>1</w:t>
      </w:r>
      <w:r>
        <w:rPr>
          <w:rFonts w:hint="eastAsia" w:ascii="Times New Roman" w:hAnsi="Times New Roman" w:eastAsia="方正仿宋_GBK" w:cs="Times New Roman"/>
          <w:sz w:val="32"/>
          <w:lang w:val="en-US" w:eastAsia="zh-CN"/>
        </w:rPr>
        <w:t>313.19</w:t>
      </w:r>
      <w:r>
        <w:rPr>
          <w:rFonts w:ascii="Times New Roman" w:hAnsi="Times New Roman" w:eastAsia="方正仿宋_GBK" w:cs="Times New Roman"/>
          <w:sz w:val="32"/>
        </w:rPr>
        <w:t>万元。其中：基本支出</w:t>
      </w:r>
      <w:r>
        <w:rPr>
          <w:rFonts w:hint="eastAsia" w:ascii="Times New Roman" w:hAnsi="Times New Roman" w:eastAsia="方正仿宋_GBK" w:cs="Times New Roman"/>
          <w:sz w:val="32"/>
          <w:lang w:eastAsia="zh-CN"/>
        </w:rPr>
        <w:t>4</w:t>
      </w:r>
      <w:r>
        <w:rPr>
          <w:rFonts w:hint="eastAsia" w:ascii="Times New Roman" w:hAnsi="Times New Roman" w:eastAsia="方正仿宋_GBK" w:cs="Times New Roman"/>
          <w:sz w:val="32"/>
          <w:lang w:val="en-US" w:eastAsia="zh-CN"/>
        </w:rPr>
        <w:t>52.32</w:t>
      </w:r>
      <w:r>
        <w:rPr>
          <w:rFonts w:ascii="Times New Roman" w:hAnsi="Times New Roman" w:eastAsia="方正仿宋_GBK" w:cs="Times New Roman"/>
          <w:sz w:val="32"/>
        </w:rPr>
        <w:t>万元，比202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245.59</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主要原因为</w:t>
      </w:r>
      <w:r>
        <w:rPr>
          <w:rFonts w:hint="eastAsia" w:ascii="Times New Roman" w:hAnsi="Times New Roman" w:eastAsia="方正仿宋_GBK" w:cs="Times New Roman"/>
          <w:sz w:val="32"/>
          <w:lang w:val="en-US" w:eastAsia="zh-CN"/>
        </w:rPr>
        <w:t>单位退休健康修养费及2022年度人员相关待遇纳入了年初预算，</w:t>
      </w:r>
      <w:r>
        <w:rPr>
          <w:rFonts w:ascii="Times New Roman" w:hAnsi="Times New Roman" w:eastAsia="方正仿宋_GBK" w:cs="Times New Roman"/>
          <w:sz w:val="32"/>
        </w:rPr>
        <w:t>主要用于保障在职人员工资福利及社会保险缴费，离</w:t>
      </w:r>
      <w:r>
        <w:rPr>
          <w:rFonts w:hint="eastAsia" w:ascii="Times New Roman" w:hAnsi="Times New Roman" w:eastAsia="方正仿宋_GBK" w:cs="Times New Roman"/>
          <w:sz w:val="32"/>
          <w:lang w:eastAsia="zh-CN"/>
        </w:rPr>
        <w:t>退休人员健康修养费</w:t>
      </w:r>
      <w:r>
        <w:rPr>
          <w:rFonts w:ascii="Times New Roman" w:hAnsi="Times New Roman" w:eastAsia="方正仿宋_GBK" w:cs="Times New Roman"/>
          <w:sz w:val="32"/>
        </w:rPr>
        <w:t>等，保障部门正常运转的各项商品服务支出；项目支出</w:t>
      </w:r>
      <w:r>
        <w:rPr>
          <w:rFonts w:hint="eastAsia" w:ascii="Times New Roman" w:hAnsi="Times New Roman" w:eastAsia="方正仿宋_GBK" w:cs="Times New Roman"/>
          <w:sz w:val="32"/>
          <w:lang w:val="en-US" w:eastAsia="zh-CN"/>
        </w:rPr>
        <w:t>2497.6</w:t>
      </w:r>
      <w:r>
        <w:rPr>
          <w:rFonts w:ascii="Times New Roman" w:hAnsi="Times New Roman" w:eastAsia="方正仿宋_GBK" w:cs="Times New Roman"/>
          <w:sz w:val="32"/>
        </w:rPr>
        <w:t>万元，比202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eastAsia="zh-CN"/>
        </w:rPr>
        <w:t>1</w:t>
      </w:r>
      <w:r>
        <w:rPr>
          <w:rFonts w:hint="eastAsia" w:ascii="Times New Roman" w:hAnsi="Times New Roman" w:eastAsia="方正仿宋_GBK" w:cs="Times New Roman"/>
          <w:sz w:val="32"/>
          <w:lang w:val="en-US" w:eastAsia="zh-CN"/>
        </w:rPr>
        <w:t>067.6</w:t>
      </w:r>
      <w:r>
        <w:rPr>
          <w:rFonts w:ascii="Times New Roman" w:hAnsi="Times New Roman" w:eastAsia="方正仿宋_GBK" w:cs="Times New Roman"/>
          <w:sz w:val="32"/>
        </w:rPr>
        <w:t>万元，主要用于</w:t>
      </w:r>
      <w:r>
        <w:rPr>
          <w:rFonts w:hint="eastAsia" w:ascii="Times New Roman" w:hAnsi="Times New Roman" w:eastAsia="方正仿宋_GBK" w:cs="Times New Roman"/>
          <w:sz w:val="32"/>
          <w:lang w:val="en-US" w:eastAsia="zh-CN"/>
        </w:rPr>
        <w:t>雨露计划教育补助、脱贫人口及监测对象“渝快保”参保资助、脱贫人口医保资助、2019-2020年度“精准脱贫保”及2021年度“巩固脱贫保”风险调节项目补助、技能培训开展以及脱贫人口小额信贷工作发放的贷款财政资金全额贴息</w:t>
      </w:r>
      <w:r>
        <w:rPr>
          <w:rFonts w:ascii="Times New Roman" w:hAnsi="Times New Roman" w:eastAsia="方正仿宋_GBK" w:cs="Times New Roman"/>
          <w:sz w:val="32"/>
        </w:rPr>
        <w:t>等重点工作。</w:t>
      </w:r>
    </w:p>
    <w:p>
      <w:pPr>
        <w:spacing w:line="579"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lang w:eastAsia="zh-CN"/>
        </w:rPr>
        <w:t>城口县乡村振兴局</w:t>
      </w:r>
      <w:r>
        <w:rPr>
          <w:rFonts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3</w:t>
      </w:r>
      <w:r>
        <w:rPr>
          <w:rFonts w:ascii="Times New Roman" w:hAnsi="Times New Roman" w:eastAsia="方正仿宋_GBK" w:cs="Times New Roman"/>
          <w:sz w:val="32"/>
        </w:rPr>
        <w:t>年无使用政府性基金预算拨款安排的支出</w:t>
      </w:r>
      <w:r>
        <w:rPr>
          <w:rFonts w:hint="eastAsia" w:ascii="Times New Roman" w:hAnsi="Times New Roman" w:eastAsia="方正仿宋_GBK" w:cs="Times New Roman"/>
          <w:sz w:val="32"/>
          <w:lang w:eastAsia="zh-CN"/>
        </w:rPr>
        <w:t>。</w:t>
      </w:r>
    </w:p>
    <w:p>
      <w:pPr>
        <w:spacing w:line="579"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spacing w:line="579"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3</w:t>
      </w:r>
      <w:r>
        <w:rPr>
          <w:rFonts w:ascii="Times New Roman" w:hAnsi="Times New Roman" w:eastAsia="方正仿宋_GBK" w:cs="Times New Roman"/>
          <w:sz w:val="32"/>
        </w:rPr>
        <w:t>年“三公”经费预算</w:t>
      </w:r>
      <w:r>
        <w:rPr>
          <w:rFonts w:hint="eastAsia" w:ascii="Times New Roman" w:hAnsi="Times New Roman" w:eastAsia="方正仿宋_GBK" w:cs="Times New Roman"/>
          <w:sz w:val="32"/>
          <w:lang w:eastAsia="zh-CN"/>
        </w:rPr>
        <w:t>5</w:t>
      </w:r>
      <w:r>
        <w:rPr>
          <w:rFonts w:hint="eastAsia" w:ascii="Times New Roman" w:hAnsi="Times New Roman" w:eastAsia="方正仿宋_GBK" w:cs="Times New Roman"/>
          <w:sz w:val="32"/>
          <w:lang w:val="en-US" w:eastAsia="zh-CN"/>
        </w:rPr>
        <w:t>.5</w:t>
      </w:r>
      <w:r>
        <w:rPr>
          <w:rFonts w:ascii="Times New Roman" w:hAnsi="Times New Roman" w:eastAsia="方正仿宋_GBK" w:cs="Times New Roman"/>
          <w:sz w:val="32"/>
        </w:rPr>
        <w:t>万元，比202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val="en-US" w:eastAsia="zh-CN"/>
        </w:rPr>
        <w:t>1.45</w:t>
      </w:r>
      <w:r>
        <w:rPr>
          <w:rFonts w:ascii="Times New Roman" w:hAnsi="Times New Roman" w:eastAsia="方正仿宋_GBK" w:cs="Times New Roman"/>
          <w:sz w:val="32"/>
        </w:rPr>
        <w:t>万元。其中：公务接待费</w:t>
      </w:r>
      <w:r>
        <w:rPr>
          <w:rFonts w:hint="eastAsia" w:ascii="Times New Roman" w:hAnsi="Times New Roman" w:eastAsia="方正仿宋_GBK" w:cs="Times New Roman"/>
          <w:sz w:val="32"/>
          <w:lang w:eastAsia="zh-CN"/>
        </w:rPr>
        <w:t>3</w:t>
      </w:r>
      <w:r>
        <w:rPr>
          <w:rFonts w:ascii="Times New Roman" w:hAnsi="Times New Roman" w:eastAsia="方正仿宋_GBK" w:cs="Times New Roman"/>
          <w:sz w:val="32"/>
        </w:rPr>
        <w:t>万元，</w:t>
      </w:r>
      <w:r>
        <w:rPr>
          <w:rFonts w:hint="eastAsia" w:ascii="Times New Roman" w:hAnsi="Times New Roman" w:eastAsia="方正仿宋_GBK" w:cs="Times New Roman"/>
          <w:sz w:val="32"/>
          <w:lang w:eastAsia="zh-CN"/>
        </w:rPr>
        <w:t>与</w:t>
      </w:r>
      <w:r>
        <w:rPr>
          <w:rFonts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w:t>
      </w:r>
      <w:r>
        <w:rPr>
          <w:rFonts w:hint="eastAsia" w:ascii="Times New Roman" w:hAnsi="Times New Roman" w:eastAsia="方正仿宋_GBK" w:cs="Times New Roman"/>
          <w:sz w:val="32"/>
          <w:lang w:eastAsia="zh-CN"/>
        </w:rPr>
        <w:t>比无变化</w:t>
      </w:r>
      <w:r>
        <w:rPr>
          <w:rFonts w:ascii="Times New Roman" w:hAnsi="Times New Roman" w:eastAsia="方正仿宋_GBK" w:cs="Times New Roman"/>
          <w:sz w:val="32"/>
        </w:rPr>
        <w:t>，主要</w:t>
      </w:r>
      <w:r>
        <w:rPr>
          <w:rFonts w:hint="eastAsia" w:ascii="Times New Roman" w:hAnsi="Times New Roman" w:eastAsia="方正仿宋_GBK" w:cs="Times New Roman"/>
          <w:sz w:val="32"/>
          <w:lang w:eastAsia="zh-CN"/>
        </w:rPr>
        <w:t>用于</w:t>
      </w:r>
      <w:r>
        <w:rPr>
          <w:rFonts w:hint="eastAsia" w:ascii="Times New Roman" w:hAnsi="Times New Roman" w:eastAsia="方正仿宋_GBK"/>
          <w:sz w:val="32"/>
          <w:lang w:eastAsia="zh-CN"/>
        </w:rPr>
        <w:t>保障单位日常检查接待等支出，做好巩固脱贫攻坚同乡村振兴有效衔接工作</w:t>
      </w:r>
      <w:r>
        <w:rPr>
          <w:rFonts w:ascii="Times New Roman" w:hAnsi="Times New Roman" w:eastAsia="方正仿宋_GBK"/>
          <w:sz w:val="32"/>
        </w:rPr>
        <w:t>；</w:t>
      </w:r>
      <w:r>
        <w:rPr>
          <w:rFonts w:ascii="Times New Roman" w:hAnsi="Times New Roman" w:eastAsia="方正仿宋_GBK" w:cs="Times New Roman"/>
          <w:sz w:val="32"/>
        </w:rPr>
        <w:t>公务用车运行维护费</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.5</w:t>
      </w:r>
      <w:r>
        <w:rPr>
          <w:rFonts w:ascii="Times New Roman" w:hAnsi="Times New Roman" w:eastAsia="方正仿宋_GBK" w:cs="Times New Roman"/>
          <w:sz w:val="32"/>
        </w:rPr>
        <w:t>万元，比202</w:t>
      </w:r>
      <w:r>
        <w:rPr>
          <w:rFonts w:hint="default" w:ascii="Times New Roman" w:hAnsi="Times New Roman" w:eastAsia="方正仿宋_GBK" w:cs="Times New Roman"/>
          <w:sz w:val="32"/>
          <w:lang w:val="en-US" w:eastAsia="zh-CN"/>
        </w:rPr>
        <w:t>2</w:t>
      </w:r>
      <w:r>
        <w:rPr>
          <w:rFonts w:ascii="Times New Roman" w:hAnsi="Times New Roman" w:eastAsia="方正仿宋_GBK" w:cs="Times New Roman"/>
          <w:sz w:val="32"/>
        </w:rPr>
        <w:t>年增加</w:t>
      </w:r>
      <w:r>
        <w:rPr>
          <w:rFonts w:hint="eastAsia" w:ascii="Times New Roman" w:hAnsi="Times New Roman" w:eastAsia="方正仿宋_GBK" w:cs="Times New Roman"/>
          <w:sz w:val="32"/>
          <w:lang w:eastAsia="zh-CN"/>
        </w:rPr>
        <w:t>1</w:t>
      </w:r>
      <w:r>
        <w:rPr>
          <w:rFonts w:hint="eastAsia" w:ascii="Times New Roman" w:hAnsi="Times New Roman" w:eastAsia="方正仿宋_GBK" w:cs="Times New Roman"/>
          <w:sz w:val="32"/>
          <w:lang w:val="en-US" w:eastAsia="zh-CN"/>
        </w:rPr>
        <w:t>.45</w:t>
      </w:r>
      <w:r>
        <w:rPr>
          <w:rFonts w:ascii="Times New Roman" w:hAnsi="Times New Roman" w:eastAsia="方正仿宋_GBK" w:cs="Times New Roman"/>
          <w:sz w:val="32"/>
        </w:rPr>
        <w:t>万元，主要原因是</w:t>
      </w:r>
      <w:r>
        <w:rPr>
          <w:rFonts w:hint="eastAsia" w:ascii="Times New Roman" w:hAnsi="Times New Roman" w:eastAsia="方正仿宋_GBK" w:cs="Times New Roman"/>
          <w:sz w:val="32"/>
          <w:lang w:eastAsia="zh-CN"/>
        </w:rPr>
        <w:t>保障下乡检查、调研及日常公务出行等开支</w:t>
      </w:r>
      <w:r>
        <w:rPr>
          <w:rFonts w:ascii="Times New Roman" w:hAnsi="Times New Roman" w:eastAsia="方正仿宋_GBK" w:cs="Times New Roman"/>
          <w:sz w:val="32"/>
        </w:rPr>
        <w:t>。</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1、机关运行经费。202</w:t>
      </w:r>
      <w:r>
        <w:rPr>
          <w:rFonts w:hint="default" w:ascii="Times New Roman" w:hAnsi="Times New Roman" w:eastAsia="方正仿宋_GBK" w:cs="Times New Roman"/>
          <w:sz w:val="32"/>
          <w:lang w:val="en-US" w:eastAsia="zh-CN"/>
        </w:rPr>
        <w:t>3</w:t>
      </w:r>
      <w:r>
        <w:rPr>
          <w:rFonts w:ascii="Times New Roman" w:hAnsi="Times New Roman" w:eastAsia="方正仿宋_GBK" w:cs="Times New Roman"/>
          <w:sz w:val="32"/>
        </w:rPr>
        <w:t>年一般公共预算财政拨款运行经费</w:t>
      </w:r>
      <w:r>
        <w:rPr>
          <w:rFonts w:hint="eastAsia" w:ascii="Times New Roman" w:hAnsi="Times New Roman" w:eastAsia="方正仿宋_GBK" w:cs="Times New Roman"/>
          <w:sz w:val="32"/>
          <w:lang w:val="en-US" w:eastAsia="zh-CN"/>
        </w:rPr>
        <w:t>18.84</w:t>
      </w:r>
      <w:r>
        <w:rPr>
          <w:rFonts w:ascii="Times New Roman" w:hAnsi="Times New Roman" w:eastAsia="方正仿宋_GBK" w:cs="Times New Roman"/>
          <w:sz w:val="32"/>
        </w:rPr>
        <w:t>万元，比上年</w:t>
      </w:r>
      <w:r>
        <w:rPr>
          <w:rFonts w:hint="eastAsia" w:ascii="Times New Roman" w:hAnsi="Times New Roman" w:eastAsia="方正仿宋_GBK" w:cs="Times New Roman"/>
          <w:sz w:val="32"/>
          <w:lang w:eastAsia="zh-CN"/>
        </w:rPr>
        <w:t>减少</w:t>
      </w:r>
      <w:r>
        <w:rPr>
          <w:rFonts w:hint="eastAsia" w:ascii="Times New Roman" w:hAnsi="Times New Roman" w:eastAsia="方正仿宋_GBK" w:cs="Times New Roman"/>
          <w:sz w:val="32"/>
          <w:lang w:val="en-US" w:eastAsia="zh-CN"/>
        </w:rPr>
        <w:t>4.19</w:t>
      </w:r>
      <w:r>
        <w:rPr>
          <w:rFonts w:ascii="Times New Roman" w:hAnsi="Times New Roman" w:eastAsia="方正仿宋_GBK" w:cs="Times New Roman"/>
          <w:sz w:val="32"/>
        </w:rPr>
        <w:t xml:space="preserve"> 万元，主要原因为</w:t>
      </w:r>
      <w:r>
        <w:rPr>
          <w:rFonts w:hint="eastAsia" w:ascii="Times New Roman" w:hAnsi="Times New Roman" w:eastAsia="方正仿宋_GBK" w:cs="Times New Roman"/>
          <w:sz w:val="32"/>
          <w:lang w:eastAsia="zh-CN"/>
        </w:rPr>
        <w:t>本年度机关人员公车改革补贴纳入了人员经费核算管理</w:t>
      </w:r>
      <w:r>
        <w:rPr>
          <w:rFonts w:ascii="Times New Roman" w:hAnsi="Times New Roman" w:eastAsia="方正仿宋_GBK" w:cs="Times New Roman"/>
          <w:sz w:val="32"/>
        </w:rPr>
        <w:t>。主要用于办公费、水电费、差旅费、</w:t>
      </w:r>
      <w:r>
        <w:rPr>
          <w:rFonts w:hint="eastAsia" w:ascii="Times New Roman" w:hAnsi="Times New Roman" w:eastAsia="方正仿宋_GBK" w:cs="Times New Roman"/>
          <w:sz w:val="32"/>
          <w:lang w:eastAsia="zh-CN"/>
        </w:rPr>
        <w:t>公务接待费、工会经费、福利费、公务用车运行维护费、其他交通费用</w:t>
      </w:r>
      <w:r>
        <w:rPr>
          <w:rFonts w:ascii="Times New Roman" w:hAnsi="Times New Roman" w:eastAsia="方正仿宋_GBK" w:cs="Times New Roman"/>
          <w:sz w:val="32"/>
        </w:rPr>
        <w:t>及其他商品和服务支出等。</w:t>
      </w:r>
    </w:p>
    <w:p>
      <w:pPr>
        <w:spacing w:line="579"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w:t>
      </w:r>
      <w:r>
        <w:rPr>
          <w:rFonts w:hint="eastAsia" w:ascii="Times New Roman" w:hAnsi="Times New Roman" w:eastAsia="方正仿宋_GBK" w:cs="Times New Roman"/>
          <w:sz w:val="32"/>
          <w:lang w:eastAsia="zh-CN"/>
        </w:rPr>
        <w:t>2</w:t>
      </w:r>
      <w:r>
        <w:rPr>
          <w:rFonts w:hint="eastAsia" w:ascii="Times New Roman" w:hAnsi="Times New Roman" w:eastAsia="方正仿宋_GBK" w:cs="Times New Roman"/>
          <w:sz w:val="32"/>
          <w:lang w:val="en-US" w:eastAsia="zh-CN"/>
        </w:rPr>
        <w:t>023年年初未安排采购预算支出</w:t>
      </w:r>
      <w:r>
        <w:rPr>
          <w:rFonts w:ascii="Times New Roman" w:hAnsi="Times New Roman" w:eastAsia="方正仿宋_GBK" w:cs="Times New Roman"/>
          <w:sz w:val="32"/>
        </w:rPr>
        <w:t>。</w:t>
      </w:r>
    </w:p>
    <w:p>
      <w:pPr>
        <w:spacing w:line="579" w:lineRule="exact"/>
        <w:ind w:firstLine="640" w:firstLineChars="200"/>
        <w:rPr>
          <w:rFonts w:hint="eastAsia"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w:t>
      </w:r>
      <w:r>
        <w:rPr>
          <w:rFonts w:hint="default" w:ascii="Times New Roman" w:hAnsi="Times New Roman" w:eastAsia="方正仿宋_GBK" w:cs="Times New Roman"/>
          <w:color w:val="000000"/>
          <w:sz w:val="32"/>
          <w:lang w:val="en-US" w:eastAsia="zh-CN"/>
        </w:rPr>
        <w:t>3</w:t>
      </w:r>
      <w:r>
        <w:rPr>
          <w:rFonts w:ascii="Times New Roman" w:hAnsi="Times New Roman" w:eastAsia="方正仿宋_GBK" w:cs="Times New Roman"/>
          <w:color w:val="000000"/>
          <w:sz w:val="32"/>
        </w:rPr>
        <w:t>年项目支出均实行了绩效目标管理，涉及一般公共预算当年财政拨款</w:t>
      </w:r>
      <w:r>
        <w:rPr>
          <w:rFonts w:hint="eastAsia" w:ascii="Times New Roman" w:hAnsi="Times New Roman" w:eastAsia="方正仿宋_GBK" w:cs="Times New Roman"/>
          <w:color w:val="000000"/>
          <w:sz w:val="32"/>
          <w:lang w:eastAsia="zh-CN"/>
        </w:rPr>
        <w:t>2</w:t>
      </w:r>
      <w:r>
        <w:rPr>
          <w:rFonts w:hint="eastAsia" w:ascii="Times New Roman" w:hAnsi="Times New Roman" w:eastAsia="方正仿宋_GBK" w:cs="Times New Roman"/>
          <w:color w:val="000000"/>
          <w:sz w:val="32"/>
          <w:lang w:val="en-US" w:eastAsia="zh-CN"/>
        </w:rPr>
        <w:t>497.6</w:t>
      </w:r>
      <w:r>
        <w:rPr>
          <w:rFonts w:ascii="Times New Roman" w:hAnsi="Times New Roman" w:eastAsia="方正仿宋_GBK" w:cs="Times New Roman"/>
          <w:color w:val="000000"/>
          <w:sz w:val="32"/>
        </w:rPr>
        <w:t>万元。</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4、国有资产占有使用情况。截止202</w:t>
      </w:r>
      <w:r>
        <w:rPr>
          <w:rFonts w:hint="default" w:ascii="Times New Roman" w:hAnsi="Times New Roman" w:eastAsia="方正仿宋_GBK" w:cs="Times New Roman"/>
          <w:color w:val="000000"/>
          <w:sz w:val="32"/>
          <w:lang w:val="en-US" w:eastAsia="zh-CN"/>
        </w:rPr>
        <w:t>2</w:t>
      </w:r>
      <w:r>
        <w:rPr>
          <w:rFonts w:ascii="Times New Roman" w:hAnsi="Times New Roman" w:eastAsia="方正仿宋_GBK" w:cs="Times New Roman"/>
          <w:color w:val="000000"/>
          <w:sz w:val="32"/>
        </w:rPr>
        <w:t>年12月，</w:t>
      </w:r>
      <w:r>
        <w:rPr>
          <w:rFonts w:hint="eastAsia" w:ascii="Times New Roman" w:hAnsi="Times New Roman" w:eastAsia="方正仿宋_GBK" w:cs="Times New Roman"/>
          <w:color w:val="000000"/>
          <w:sz w:val="32"/>
          <w:lang w:eastAsia="zh-CN"/>
        </w:rPr>
        <w:t>本</w:t>
      </w:r>
      <w:r>
        <w:rPr>
          <w:rFonts w:ascii="Times New Roman" w:hAnsi="Times New Roman" w:eastAsia="方正仿宋_GBK" w:cs="Times New Roman"/>
          <w:color w:val="000000"/>
          <w:sz w:val="32"/>
        </w:rPr>
        <w:t>单位共有车辆</w:t>
      </w:r>
      <w:r>
        <w:rPr>
          <w:rFonts w:hint="eastAsia" w:ascii="Times New Roman" w:hAnsi="Times New Roman" w:eastAsia="方正仿宋_GBK" w:cs="Times New Roman"/>
          <w:color w:val="000000"/>
          <w:sz w:val="32"/>
          <w:lang w:eastAsia="zh-CN"/>
        </w:rPr>
        <w:t>1</w:t>
      </w:r>
      <w:r>
        <w:rPr>
          <w:rFonts w:ascii="Times New Roman" w:hAnsi="Times New Roman" w:eastAsia="方正仿宋_GBK" w:cs="Times New Roman"/>
          <w:color w:val="000000"/>
          <w:sz w:val="32"/>
        </w:rPr>
        <w:t>辆，其中一般公务用车</w:t>
      </w:r>
      <w:r>
        <w:rPr>
          <w:rFonts w:hint="eastAsia" w:ascii="Times New Roman" w:hAnsi="Times New Roman" w:eastAsia="方正仿宋_GBK" w:cs="Times New Roman"/>
          <w:color w:val="000000"/>
          <w:sz w:val="32"/>
          <w:lang w:eastAsia="zh-CN"/>
        </w:rPr>
        <w:t>1</w:t>
      </w:r>
      <w:r>
        <w:rPr>
          <w:rFonts w:ascii="Times New Roman" w:hAnsi="Times New Roman" w:eastAsia="方正仿宋_GBK" w:cs="Times New Roman"/>
          <w:color w:val="000000"/>
          <w:sz w:val="32"/>
        </w:rPr>
        <w:t>辆。202</w:t>
      </w:r>
      <w:r>
        <w:rPr>
          <w:rFonts w:hint="default" w:ascii="Times New Roman" w:hAnsi="Times New Roman" w:eastAsia="方正仿宋_GBK" w:cs="Times New Roman"/>
          <w:color w:val="000000"/>
          <w:sz w:val="32"/>
          <w:lang w:val="en-US" w:eastAsia="zh-CN"/>
        </w:rPr>
        <w:t>3</w:t>
      </w:r>
      <w:r>
        <w:rPr>
          <w:rFonts w:ascii="Times New Roman" w:hAnsi="Times New Roman" w:eastAsia="方正仿宋_GBK" w:cs="Times New Roman"/>
          <w:color w:val="000000"/>
          <w:sz w:val="32"/>
        </w:rPr>
        <w:t>年一般公共预算</w:t>
      </w:r>
      <w:r>
        <w:rPr>
          <w:rFonts w:hint="eastAsia" w:ascii="Times New Roman" w:hAnsi="Times New Roman" w:eastAsia="方正仿宋_GBK" w:cs="Times New Roman"/>
          <w:color w:val="000000"/>
          <w:sz w:val="32"/>
          <w:lang w:eastAsia="zh-CN"/>
        </w:rPr>
        <w:t>未</w:t>
      </w:r>
      <w:r>
        <w:rPr>
          <w:rFonts w:ascii="Times New Roman" w:hAnsi="Times New Roman" w:eastAsia="方正仿宋_GBK" w:cs="Times New Roman"/>
          <w:color w:val="000000"/>
          <w:sz w:val="32"/>
        </w:rPr>
        <w:t>安排购置车辆。</w:t>
      </w:r>
    </w:p>
    <w:p>
      <w:pPr>
        <w:spacing w:line="579"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六、专业性名词解释（纳入向社会公开范围的部门必须填写！）</w:t>
      </w:r>
    </w:p>
    <w:p>
      <w:pPr>
        <w:pStyle w:val="4"/>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（以下为常见专业名词解释，部门应根据实际情况进行解释和增减。）</w:t>
      </w:r>
    </w:p>
    <w:p>
      <w:pPr>
        <w:pStyle w:val="4"/>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4"/>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4"/>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4"/>
        <w:tabs>
          <w:tab w:val="center" w:pos="4153"/>
          <w:tab w:val="left" w:pos="7275"/>
        </w:tabs>
        <w:spacing w:line="579"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spacing w:line="579"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9" w:lineRule="exact"/>
        <w:ind w:firstLine="643" w:firstLineChars="200"/>
        <w:rPr>
          <w:rFonts w:ascii="Times New Roman" w:hAnsi="Times New Roman" w:eastAsia="仿宋_GB2312" w:cs="Times New Roman"/>
          <w:b/>
          <w:sz w:val="32"/>
        </w:rPr>
      </w:pPr>
      <w:r>
        <w:rPr>
          <w:rFonts w:ascii="Times New Roman" w:hAnsi="Times New Roman" w:eastAsia="方正仿宋_GBK" w:cs="Times New Roman"/>
          <w:b/>
          <w:sz w:val="32"/>
        </w:rPr>
        <w:t>部门预算公开联系人：</w:t>
      </w:r>
      <w:r>
        <w:rPr>
          <w:rFonts w:hint="eastAsia" w:ascii="Times New Roman" w:hAnsi="Times New Roman" w:eastAsia="方正仿宋_GBK" w:cs="Times New Roman"/>
          <w:b/>
          <w:sz w:val="32"/>
          <w:lang w:eastAsia="zh-CN"/>
        </w:rPr>
        <w:t>易青青</w:t>
      </w:r>
      <w:r>
        <w:rPr>
          <w:rFonts w:ascii="Times New Roman" w:hAnsi="Times New Roman" w:eastAsia="方正仿宋_GBK" w:cs="Times New Roman"/>
          <w:b/>
          <w:sz w:val="32"/>
        </w:rPr>
        <w:t xml:space="preserve">  联系方式：</w:t>
      </w:r>
      <w:r>
        <w:rPr>
          <w:rFonts w:hint="eastAsia" w:ascii="Times New Roman" w:hAnsi="Times New Roman" w:eastAsia="方正仿宋_GBK" w:cs="Times New Roman"/>
          <w:b/>
          <w:sz w:val="32"/>
          <w:lang w:val="en-US" w:eastAsia="zh-CN"/>
        </w:rPr>
        <w:t>023-59221916</w:t>
      </w:r>
      <w:r>
        <w:rPr>
          <w:rFonts w:ascii="Times New Roman" w:hAnsi="Times New Roman" w:eastAsia="方正仿宋_GBK" w:cs="Times New Roman"/>
          <w:b/>
          <w:sz w:val="32"/>
        </w:rPr>
        <w:t xml:space="preserve">  </w:t>
      </w:r>
    </w:p>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M2E4NGE5NDk3NmVjMmRiYWQxZTExNWFmNjE4YmMifQ=="/>
  </w:docVars>
  <w:rsids>
    <w:rsidRoot w:val="744A787C"/>
    <w:rsid w:val="0363413C"/>
    <w:rsid w:val="2B80037E"/>
    <w:rsid w:val="4DC40331"/>
    <w:rsid w:val="539E40EB"/>
    <w:rsid w:val="5730431D"/>
    <w:rsid w:val="71340A0E"/>
    <w:rsid w:val="744A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2122</Words>
  <Characters>2366</Characters>
  <Lines>0</Lines>
  <Paragraphs>0</Paragraphs>
  <TotalTime>8</TotalTime>
  <ScaleCrop>false</ScaleCrop>
  <LinksUpToDate>false</LinksUpToDate>
  <CharactersWithSpaces>2380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2023-03-08T01:18:00Z</dcterms:created>
  <dc:creator>Administrator</dc:creator>
  <cp:lastModifiedBy>Administrator</cp:lastModifiedBy>
  <dcterms:modified xsi:type="dcterms:W3CDTF">2023-03-17T01:09:01Z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907267CF14E9449DA280897709B8469D</vt:lpwstr>
  </property>
</Properties>
</file>