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3" w:line="207" w:lineRule="auto"/>
        <w:ind w:left="2694"/>
        <w:jc w:val="both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pacing w:val="-12"/>
          <w:sz w:val="32"/>
          <w:szCs w:val="32"/>
        </w:rPr>
        <w:t>城</w:t>
      </w:r>
      <w:r>
        <w:rPr>
          <w:rFonts w:hint="eastAsia" w:ascii="方正楷体_GBK" w:hAnsi="方正楷体_GBK" w:eastAsia="方正楷体_GBK" w:cs="方正楷体_GBK"/>
          <w:spacing w:val="-9"/>
          <w:sz w:val="32"/>
          <w:szCs w:val="32"/>
        </w:rPr>
        <w:t>扶组办发〔 2021 〕5 号</w:t>
      </w:r>
    </w:p>
    <w:p>
      <w:pPr>
        <w:spacing w:before="10" w:line="30" w:lineRule="exact"/>
        <w:textAlignment w:val="center"/>
      </w:pPr>
    </w:p>
    <w:p>
      <w:pPr>
        <w:spacing w:line="382" w:lineRule="auto"/>
        <w:rPr>
          <w:rFonts w:ascii="Arial"/>
          <w:sz w:val="21"/>
        </w:rPr>
      </w:pP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城口县脱贫攻坚工作领导小组办公室</w:t>
      </w: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中共城口县委统战部  城口县财政局  城口县林业局</w:t>
      </w: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关于下达 2021 年第一批财政专项扶贫资金 (少</w:t>
      </w: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数民族发展资金、国有贫困林场扶贫资金)项目</w:t>
      </w: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计划的通知</w:t>
      </w: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鸡鸣乡人民政府，  沿河乡人民政府：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根据根据重庆市财政局、重庆市民族宗教事务委员会《关于 提前下达 2021 年少数民族发展资金预算的通知》(渝财行〔 2020 〕58 号)  目前已提前到位 2021 年少数民族发展资金 200 万元(其 中中央资金 190 万元、市级资金 10 万元)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重庆市财政局《关于 提前下达 2021 年财政专项扶贫资金的通知》(渝财农〔 2020 〕128 号) 要求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目前已提前到位 2021年国有贫困林场扶贫资金  153 万元(均为中央资金)。按照</w:t>
      </w:r>
      <w:bookmarkStart w:id="0" w:name="_GoBack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巩固拓展脱贫攻坚成果同乡村振兴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有效衔接</w:t>
      </w:r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项目库建设、财政涉农资金统筹整合、财政预算管理及财政扶 贫资金管理使用有关规定，县脱贫攻坚办、县财政局商县委统战 部、县生态环境局、县商务委、县林业局等有关行业部门共同研 究提出了安排意见，并提交县分管领导进行了审核同意。现将 353 万元项目计划下达给你们，并就有关事宜通知如下。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一、本次下达资金项目计划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(一) 安排鸡鸣乡相关扶贫项目资金 200 万元。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从少数民族发展资金中安排。纳入 2021 年巩固拓展脱贫攻坚成果同乡村振兴 有效衔接项目库和涉农资金统筹整合范围。一是安排 100 万元用 于双坪村乡村旅游特色村寨项目建设，由鸡鸣乡组织实施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县住 房城乡建委履行行业扶贫监管责任。二是安排 100 万元用于电商 扶贫项目建设，由鸡鸣乡组织实施，县商务委履行行业扶贫监管责任。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ab/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(二) 安排沿河乡相关扶贫项目资金 153 万元。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从国有贫困林场扶贫资金中安排。纳入 2021 年巩固拓展脱贫攻坚成果同乡村 振兴有效衔接项目库和涉农资金统筹整合范围。用于联坪村污水 处理整治工程项目建设。由沿河乡组织实施，县生态环境局履行行业扶贫监管责任。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二、脱贫攻坚资金项目监管要求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(一) 履行好行业监管责任。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按照“谁主管、谁监管”原则，行业主管部门严格执行扶贫项目归口管理责任，实施单位及时编 制项目实施方案报行业主管部门审查备案，切实负责项目申报、审查、监督、公示公告、验收、档案管理和项目绩效评价。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ab/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(二) 落实好实施主体责任。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按照“谁实施、谁负责”原则，业主单位是实施主体，负责对巩固脱贫攻坚成果资金使用和项目 实施全过程监管。切实常态化监管，引导群众参与扶贫项目决策、 实施、管理，切实履行资金项目监管主体责任。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(三) 严格执行规章制度。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严格执行《重庆市扶贫资金监督 管理办法》(城财发〔 2019 〕302 号)、《城口县扶贫项目资金监督 管理办法( 2020 年修订)》(城府办发〔 2020 〕179 号) 等脱贫攻 坚项目及资金管理有关制度规定，确保项目安排精准、资金使用 精准、扶贫成效精准。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ab/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(四) 加强扶贫项目库建设。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按照巩固拓展脱贫攻坚成果同 乡村振兴有效衔接项目库建设和管理的要求，做好项目库建设，严格规范“村申报、乡审核、县审定”项目管理程序，加强项目 评估和论证，做好项目前期准备。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ab/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(五) 全面实施绩效管理。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严格落实《重庆市扶贫项目资金 绩效管理办法》(城府办发〔 2018 〕220 号)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《城口县扶贫项目资 金绩效管理实施细则》(城府办发〔 2019 〕24号) 相关要求，  牢固树立绩效意识，全面实施扶贫项目绩效管理，提前设定扶贫项 目绩效目标，开展绩效目标审核，加强绩效运行监控，严格项目 绩效评价，提高项目质量和资金使用绩效。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(六) 限时完成项目建设任务。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项目计划下达后 60 日内启 动实施，单个扶贫项目原则上必须在当年度实施完毕，确需跨年度的应在12个月内实施完毕，收到验收申请后 1 个月内完成检查 验收，竣工结算在15个工作日内完成，确保年度扶贫资金支出进 度达到 92%以上。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(七) 建立完善补助资金直达制度。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严格执行国库集中支付 制度，综合运用信息化手段，统筹推进惠民惠农财政补贴资金“一 卡通”管理与财政资金直达机制有效衔接，所有直接兑付到户到 人的扶贫惠民惠农财政补贴资金原则上均通过“一卡通”方式发放，严禁扶贫资金层层转拨，实现扶贫资金绩效明显提高。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ab/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(八)严格落实公告公示制度。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按照习近平总书记“ 两个一律” 要求，严格执行《重庆市扶贫资金项目公告公示实施办法》(城扶 组办发〔 2018 〕86  号)、《关于进一步贯彻落实&lt;重庆市扶贫资金 项目公告公示实施办法&gt;的通知》(城扶组办发〔 2020 〕62  号)，县扶贫资金分配结果一律公开，乡村两级扶贫项目安排和资金使 用情况一律公告公示，对年度扶贫资金项目计划安排情况、完成情况予以公告，主动接受群众和社会监督。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ab/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(九) 加强扶贫项目资产管理。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按照《关于进一步做好扶贫 资产清理工作的通知》(城扶组办发〔 2020 〕119 号)，以资金为主线，以项目为载体，及时做好确权登记，建立项目台账，分类处理，明确管护责任。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ab/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(十) 及时规范扶贫项目档案。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按照项目入库、项目实施过 程、项目支付情况、公示公告情况、绩效目标实现证明、项目可 持续性等方面，完善项目前期程序、实施方案、实施方式、合同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订立、承包单位、公示公告、监督管理、验收、结(决) 算、资金支付、绩效目标等基本要素，形成“专人负责、全程收集、县乡一致，一项一档、分类存放、长期保存”的档案管理模式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使扶贫项目实施前、实施中和实施后的各个环节都有据可查。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ab/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(十一) 扎实做好国扶系统录入工作。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落实专人负责，及时 准确规范将项目维护、立项、实施等有关信息录入全国扶贫开发 信息系统，做到资金安排与项目实施匹配、项目与贫困户受益情 况关联，确保信息录入及时、数据真实准确、逻辑关系严密，做 到“账账相符”“账实相符”。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baseline"/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</w:rPr>
        <w:t>附件：城口县 2021 年第一批财政专项扶贫资金(少数民族发 展资金、国有贫困林场扶贫资金) 项目分配明细表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baseline"/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right"/>
        <w:textAlignment w:val="baseline"/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</w:rPr>
        <w:t>城口县脱贫攻坚工作领导小组办公室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right"/>
        <w:textAlignment w:val="baseline"/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</w:rPr>
        <w:t>中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</w:rPr>
        <w:t>共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</w:rPr>
        <w:t>城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</w:rPr>
        <w:t>口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</w:rPr>
        <w:t>县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</w:rPr>
        <w:t>委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</w:rPr>
        <w:t>统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</w:rPr>
        <w:t>战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</w:rPr>
        <w:t>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right"/>
        <w:textAlignment w:val="baseline"/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</w:rPr>
        <w:t>城口县财政局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</w:rPr>
        <w:t>城口县林业局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center"/>
        <w:textAlignment w:val="baseline"/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</w:rPr>
        <w:t>2021 年 1 月 29  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baseline"/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 w:val="32"/>
          <w:szCs w:val="32"/>
        </w:rPr>
      </w:pPr>
    </w:p>
    <w:sectPr>
      <w:footerReference r:id="rId5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mOWVlYjMxODQwNjRjMWI4Y2QyYjgyMjdhOTA3ZjQifQ=="/>
  </w:docVars>
  <w:rsids>
    <w:rsidRoot w:val="70032E81"/>
    <w:rsid w:val="03857771"/>
    <w:rsid w:val="65BD4250"/>
    <w:rsid w:val="7003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2022-09-22T09:07:00Z</dcterms:created>
  <dc:creator>Administrator</dc:creator>
  <cp:lastModifiedBy>Circle</cp:lastModifiedBy>
  <dcterms:modified xsi:type="dcterms:W3CDTF">2023-10-24T01:27:07Z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E799721043D343AD9DA8E5413F03769D</vt:lpwstr>
  </property>
</Properties>
</file>